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481E3FF5" w:rsidR="008D7F4E" w:rsidRPr="002B4451" w:rsidRDefault="00DF0B54" w:rsidP="003D142E">
      <w:pPr>
        <w:pStyle w:val="Ttulo1"/>
        <w:rPr>
          <w:lang w:val="es-DO"/>
        </w:rPr>
      </w:pPr>
      <w:r w:rsidRPr="002B4451">
        <w:rPr>
          <w:noProof/>
        </w:rPr>
        <w:drawing>
          <wp:anchor distT="0" distB="0" distL="114300" distR="114300" simplePos="0" relativeHeight="251650048" behindDoc="0" locked="0" layoutInCell="1" allowOverlap="1" wp14:anchorId="3F0A51DA" wp14:editId="14ADDDCF">
            <wp:simplePos x="0" y="0"/>
            <wp:positionH relativeFrom="margin">
              <wp:align>center</wp:align>
            </wp:positionH>
            <wp:positionV relativeFrom="paragraph">
              <wp:posOffset>8255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r w:rsidR="009913BC">
        <w:rPr>
          <w:lang w:val="es-DO"/>
        </w:rPr>
        <w:tab/>
      </w:r>
      <w:r w:rsidR="00634E01">
        <w:rPr>
          <w:lang w:val="es-DO"/>
        </w:rPr>
        <w:t xml:space="preserve"> </w:t>
      </w:r>
      <w:r w:rsidR="00090A4C">
        <w:rPr>
          <w:lang w:val="es-DO"/>
        </w:rPr>
        <w:tab/>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66B995F2" w:rsidR="008D7F4E" w:rsidRPr="002B4451" w:rsidRDefault="00634E01" w:rsidP="008D7F4E">
      <w:pPr>
        <w:rPr>
          <w:lang w:val="es-DO"/>
        </w:rPr>
      </w:pPr>
      <w:r w:rsidRPr="002B4451">
        <w:rPr>
          <w:noProof/>
        </w:rPr>
        <mc:AlternateContent>
          <mc:Choice Requires="wps">
            <w:drawing>
              <wp:anchor distT="0" distB="0" distL="114300" distR="114300" simplePos="0" relativeHeight="251654144" behindDoc="0" locked="0" layoutInCell="1" allowOverlap="1" wp14:anchorId="49B1C421" wp14:editId="78BA5707">
                <wp:simplePos x="0" y="0"/>
                <wp:positionH relativeFrom="margin">
                  <wp:align>center</wp:align>
                </wp:positionH>
                <wp:positionV relativeFrom="paragraph">
                  <wp:posOffset>16510</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3pt;width:148.4pt;height:13.9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" filled="f" stroked="f">
                <v:textbox inset="0,1pt,0,0">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w10:wrap anchorx="margin"/>
              </v:shape>
            </w:pict>
          </mc:Fallback>
        </mc:AlternateContent>
      </w:r>
    </w:p>
    <w:p w14:paraId="071FCCAE" w14:textId="7634E81D" w:rsidR="008D7F4E" w:rsidRPr="002B4451" w:rsidRDefault="008D7F4E" w:rsidP="008D7F4E">
      <w:pPr>
        <w:rPr>
          <w:lang w:val="es-DO"/>
        </w:rPr>
      </w:pP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38C581F4" w:rsidR="004F2DD5" w:rsidRPr="002E3655" w:rsidRDefault="00634E01" w:rsidP="004F2DD5">
      <w:pPr>
        <w:rPr>
          <w:lang w:val="es-DO"/>
        </w:rPr>
      </w:pPr>
      <w:r w:rsidRPr="002B4451">
        <w:rPr>
          <w:noProof/>
        </w:rPr>
        <mc:AlternateContent>
          <mc:Choice Requires="wps">
            <w:drawing>
              <wp:anchor distT="0" distB="0" distL="114300" distR="114300" simplePos="0" relativeHeight="251653120" behindDoc="0" locked="0" layoutInCell="1" allowOverlap="1" wp14:anchorId="6B2EB822" wp14:editId="0C17496E">
                <wp:simplePos x="0" y="0"/>
                <wp:positionH relativeFrom="margin">
                  <wp:align>center</wp:align>
                </wp:positionH>
                <wp:positionV relativeFrom="paragraph">
                  <wp:posOffset>2164715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7AACAC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0025D4">
                              <w:rPr>
                                <w:b/>
                                <w:bCs/>
                                <w:color w:val="D5B788"/>
                                <w:spacing w:val="68"/>
                                <w:kern w:val="24"/>
                                <w:sz w:val="28"/>
                                <w:szCs w:val="28"/>
                              </w:rPr>
                              <w:t>4</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7" type="#_x0000_t202" style="position:absolute;margin-left:0;margin-top:170.45pt;width:95.35pt;height:24.3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" filled="f" stroked="f">
                <v:textbox inset="0,1pt,0,0">
                  <w:txbxContent>
                    <w:p w14:paraId="50ABDE0F" w14:textId="77AACAC3"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0025D4">
                        <w:rPr>
                          <w:b/>
                          <w:bCs/>
                          <w:color w:val="D5B788"/>
                          <w:spacing w:val="68"/>
                          <w:kern w:val="24"/>
                          <w:sz w:val="28"/>
                          <w:szCs w:val="28"/>
                        </w:rPr>
                        <w:t>4</w:t>
                      </w:r>
                      <w:r w:rsidRPr="00F36012">
                        <w:rPr>
                          <w:b/>
                          <w:bCs/>
                          <w:color w:val="D5B788"/>
                          <w:spacing w:val="-21"/>
                          <w:kern w:val="24"/>
                          <w:sz w:val="28"/>
                          <w:szCs w:val="28"/>
                        </w:rPr>
                        <w:t xml:space="preserve"> </w:t>
                      </w:r>
                    </w:p>
                  </w:txbxContent>
                </v:textbox>
                <w10:wrap anchorx="margin"/>
              </v:shape>
            </w:pict>
          </mc:Fallback>
        </mc:AlternateContent>
      </w:r>
      <w:r>
        <w:rPr>
          <w:noProof/>
        </w:rPr>
        <mc:AlternateContent>
          <mc:Choice Requires="wps">
            <w:drawing>
              <wp:anchor distT="4294967295" distB="4294967295" distL="114300" distR="114300" simplePos="0" relativeHeight="251697152" behindDoc="0" locked="0" layoutInCell="1" allowOverlap="1" wp14:anchorId="209AF3DE" wp14:editId="30384220">
                <wp:simplePos x="0" y="0"/>
                <wp:positionH relativeFrom="margin">
                  <wp:align>center</wp:align>
                </wp:positionH>
                <wp:positionV relativeFrom="paragraph">
                  <wp:posOffset>2009775</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442A1D1" id="Straight Connector 9" o:spid="_x0000_s1026" style="position:absolute;z-index:2516971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58.25pt" to="36.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" strokecolor="#c8b688" strokeweight="2.25pt">
                <v:stroke joinstyle="miter"/>
                <o:lock v:ext="edit" shapetype="f"/>
                <w10:wrap anchorx="margin"/>
              </v:line>
            </w:pict>
          </mc:Fallback>
        </mc:AlternateContent>
      </w:r>
      <w:r w:rsidRPr="002B4451">
        <w:rPr>
          <w:noProof/>
        </w:rPr>
        <mc:AlternateContent>
          <mc:Choice Requires="wps">
            <w:drawing>
              <wp:anchor distT="0" distB="0" distL="114300" distR="114300" simplePos="0" relativeHeight="251652096" behindDoc="0" locked="0" layoutInCell="1" allowOverlap="1" wp14:anchorId="0C109D41" wp14:editId="6E332632">
                <wp:simplePos x="0" y="0"/>
                <wp:positionH relativeFrom="margin">
                  <wp:align>center</wp:align>
                </wp:positionH>
                <wp:positionV relativeFrom="paragraph">
                  <wp:posOffset>1007110</wp:posOffset>
                </wp:positionV>
                <wp:extent cx="5758815" cy="985651"/>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0;margin-top:79.3pt;width:453.45pt;height:77.6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" filled="f" stroked="f">
                <v:textbox inset="0,1.35pt,0,0">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v:textbox>
                <w10:wrap anchorx="margin"/>
              </v:shape>
            </w:pict>
          </mc:Fallback>
        </mc:AlternateContent>
      </w:r>
      <w:r>
        <w:rPr>
          <w:noProof/>
        </w:rPr>
        <mc:AlternateContent>
          <mc:Choice Requires="wpg">
            <w:drawing>
              <wp:anchor distT="0" distB="0" distL="114300" distR="114300" simplePos="0" relativeHeight="251711488" behindDoc="0" locked="0" layoutInCell="1" allowOverlap="1" wp14:anchorId="1F6BD233" wp14:editId="287D110F">
                <wp:simplePos x="0" y="0"/>
                <wp:positionH relativeFrom="margin">
                  <wp:align>center</wp:align>
                </wp:positionH>
                <wp:positionV relativeFrom="paragraph">
                  <wp:posOffset>4720590</wp:posOffset>
                </wp:positionV>
                <wp:extent cx="2059940" cy="749935"/>
                <wp:effectExtent l="0" t="0" r="0" b="0"/>
                <wp:wrapNone/>
                <wp:docPr id="13" name="Group 13"/>
                <wp:cNvGraphicFramePr/>
                <a:graphic xmlns:a="http://schemas.openxmlformats.org/drawingml/2006/main">
                  <a:graphicData uri="http://schemas.microsoft.com/office/word/2010/wordprocessingGroup">
                    <wpg:wgp>
                      <wpg:cNvGrpSpPr/>
                      <wpg:grpSpPr>
                        <a:xfrm>
                          <a:off x="0" y="0"/>
                          <a:ext cx="2059940" cy="749935"/>
                          <a:chOff x="85061" y="0"/>
                          <a:chExt cx="2059940" cy="750368"/>
                        </a:xfrm>
                      </wpg:grpSpPr>
                      <pic:pic xmlns:pic="http://schemas.openxmlformats.org/drawingml/2006/picture">
                        <pic:nvPicPr>
                          <pic:cNvPr id="17"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1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xmlns:w16du="http://schemas.microsoft.com/office/word/2023/wordml/word16du" xmlns:oel="http://schemas.microsoft.com/office/2019/extlst">
            <w:pict>
              <v:group w14:anchorId="669B1F01" id="Group 13" o:spid="_x0000_s1026" style="position:absolute;margin-left:0;margin-top:371.7pt;width:162.2pt;height:59.05pt;z-index:251711488;mso-position-horizontal:center;mso-position-horizontal-relative:margin;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">
                  <v:imagedata r:id="rId12" o:title=""/>
                </v:shape>
                <w10:wrap anchorx="margin"/>
              </v:group>
            </w:pict>
          </mc:Fallback>
        </mc:AlternateContent>
      </w:r>
      <w:r w:rsidR="006160B6">
        <w:rPr>
          <w:noProof/>
        </w:rPr>
        <mc:AlternateContent>
          <mc:Choice Requires="wps">
            <w:drawing>
              <wp:anchor distT="0" distB="0" distL="114300" distR="114300" simplePos="0" relativeHeight="251679744" behindDoc="0" locked="0" layoutInCell="1" allowOverlap="1" wp14:anchorId="4B9C2ACC" wp14:editId="339CC2E6">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DB26398" id="Freeform: Shape 44" o:spid="_x0000_s1026" style="position:absolute;margin-left:371.65pt;margin-top:699.75pt;width:42.75pt;height: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r w:rsidR="004F2DD5" w:rsidRPr="002E3655">
        <w:rPr>
          <w:lang w:val="es-DO"/>
        </w:rPr>
        <w:tab/>
      </w:r>
    </w:p>
    <w:p w14:paraId="6F050B88" w14:textId="5AEBD4E2" w:rsidR="004F2DD5" w:rsidRPr="002E3655" w:rsidRDefault="00634E01" w:rsidP="004F2DD5">
      <w:pPr>
        <w:rPr>
          <w:lang w:val="es-DO"/>
        </w:rPr>
      </w:pPr>
      <w:r>
        <w:rPr>
          <w:noProof/>
          <w:lang w:val="es-DO"/>
        </w:rPr>
        <mc:AlternateContent>
          <mc:Choice Requires="wpg">
            <w:drawing>
              <wp:anchor distT="0" distB="0" distL="114300" distR="114300" simplePos="0" relativeHeight="251717632" behindDoc="0" locked="0" layoutInCell="1" allowOverlap="1" wp14:anchorId="7424DA49" wp14:editId="3C2D195F">
                <wp:simplePos x="0" y="0"/>
                <wp:positionH relativeFrom="margin">
                  <wp:align>center</wp:align>
                </wp:positionH>
                <wp:positionV relativeFrom="paragraph">
                  <wp:posOffset>590550</wp:posOffset>
                </wp:positionV>
                <wp:extent cx="2962275" cy="334010"/>
                <wp:effectExtent l="0" t="0" r="9525" b="8890"/>
                <wp:wrapNone/>
                <wp:docPr id="25" name="Group 25"/>
                <wp:cNvGraphicFramePr/>
                <a:graphic xmlns:a="http://schemas.openxmlformats.org/drawingml/2006/main">
                  <a:graphicData uri="http://schemas.microsoft.com/office/word/2010/wordprocessingGroup">
                    <wpg:wgp>
                      <wpg:cNvGrpSpPr/>
                      <wpg:grpSpPr>
                        <a:xfrm>
                          <a:off x="0" y="0"/>
                          <a:ext cx="2962275" cy="334010"/>
                          <a:chOff x="-268048" y="0"/>
                          <a:chExt cx="2981325" cy="334010"/>
                        </a:xfrm>
                      </wpg:grpSpPr>
                      <wps:wsp>
                        <wps:cNvPr id="10" name="object 10"/>
                        <wps:cNvSpPr/>
                        <wps:spPr>
                          <a:xfrm>
                            <a:off x="990232"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s:wsp>
                        <wps:cNvPr id="217" name="Text Box 2"/>
                        <wps:cNvSpPr txBox="1">
                          <a:spLocks noChangeArrowheads="1"/>
                        </wps:cNvSpPr>
                        <wps:spPr bwMode="auto">
                          <a:xfrm>
                            <a:off x="-268048" y="76200"/>
                            <a:ext cx="2981325" cy="257810"/>
                          </a:xfrm>
                          <a:prstGeom prst="rect">
                            <a:avLst/>
                          </a:prstGeom>
                          <a:solidFill>
                            <a:srgbClr val="FFFFFF"/>
                          </a:solidFill>
                          <a:ln w="9525">
                            <a:noFill/>
                            <a:miter lim="800000"/>
                            <a:headEnd/>
                            <a:tailEnd/>
                          </a:ln>
                        </wps:spPr>
                        <wps:txbx>
                          <w:txbxContent>
                            <w:p w14:paraId="217E4C9E" w14:textId="36052609" w:rsidR="000D143C" w:rsidRPr="008B275C" w:rsidRDefault="008B275C" w:rsidP="008B275C">
                              <w:pPr>
                                <w:rPr>
                                  <w:color w:val="D8B888"/>
                                  <w:lang w:val="es-ES"/>
                                </w:rPr>
                              </w:pPr>
                              <w:r>
                                <w:rPr>
                                  <w:color w:val="D8B888"/>
                                  <w:lang w:val="es-ES"/>
                                </w:rPr>
                                <w:t>CONSEJO NACIONAL DE DROGAS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24DA49" id="Group 25" o:spid="_x0000_s1029" style="position:absolute;margin-left:0;margin-top:46.5pt;width:233.25pt;height:26.3pt;z-index:251717632;mso-position-horizontal:center;mso-position-horizontal-relative:margin;mso-width-relative:margin;mso-height-relative:margin" coordorigin="-2680" coordsize="29813,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">
                <v:shape id="object 10" o:spid="_x0000_s1030" style="position:absolute;left:9902;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" path="m472439,l,,,22364r472439,l472439,xe" fillcolor="#d5b788" stroked="f">
                  <v:path arrowok="t"/>
                </v:shape>
                <v:shape id="Text Box 2" o:spid="_x0000_s1031" type="#_x0000_t202" style="position:absolute;left:-2680;top:762;width:298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17E4C9E" w14:textId="36052609" w:rsidR="000D143C" w:rsidRPr="008B275C" w:rsidRDefault="008B275C" w:rsidP="008B275C">
                        <w:pPr>
                          <w:rPr>
                            <w:color w:val="D8B888"/>
                            <w:lang w:val="es-ES"/>
                          </w:rPr>
                        </w:pPr>
                        <w:r>
                          <w:rPr>
                            <w:color w:val="D8B888"/>
                            <w:lang w:val="es-ES"/>
                          </w:rPr>
                          <w:t>CONSEJO NACIONAL DE DROGAS</w:t>
                        </w:r>
                      </w:p>
                    </w:txbxContent>
                  </v:textbox>
                </v:shape>
                <w10:wrap anchorx="margin"/>
              </v:group>
            </w:pict>
          </mc:Fallback>
        </mc:AlternateContent>
      </w:r>
    </w:p>
    <w:p w14:paraId="17B5E9DF" w14:textId="7FE6F903" w:rsidR="008D7F4E" w:rsidRPr="002B4451" w:rsidRDefault="008D7F4E" w:rsidP="008D7F4E">
      <w:pPr>
        <w:rPr>
          <w:lang w:val="es-DO"/>
        </w:rPr>
      </w:pPr>
      <w:r w:rsidRPr="002B4451">
        <w:rPr>
          <w:lang w:val="es-DO"/>
        </w:rPr>
        <w:lastRenderedPageBreak/>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p>
    <w:p w14:paraId="38D9CF2E" w14:textId="118B01A5"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52C932F0" w:rsidR="008D7F4E" w:rsidRPr="002B4451" w:rsidRDefault="008D7F4E" w:rsidP="008D7F4E">
      <w:pPr>
        <w:rPr>
          <w:lang w:val="es-DO"/>
        </w:rPr>
      </w:pPr>
    </w:p>
    <w:p w14:paraId="38D6C8AE" w14:textId="3AF91C60" w:rsidR="008D7F4E" w:rsidRPr="002B4451" w:rsidRDefault="00634E01" w:rsidP="008D7F4E">
      <w:pPr>
        <w:rPr>
          <w:lang w:val="es-DO"/>
        </w:rPr>
      </w:pPr>
      <w:r w:rsidRPr="002B4451">
        <w:rPr>
          <w:noProof/>
        </w:rPr>
        <mc:AlternateContent>
          <mc:Choice Requires="wps">
            <w:drawing>
              <wp:anchor distT="0" distB="0" distL="114300" distR="114300" simplePos="0" relativeHeight="251649536" behindDoc="0" locked="0" layoutInCell="1" allowOverlap="1" wp14:anchorId="611EEDAC" wp14:editId="01C26D5D">
                <wp:simplePos x="0" y="0"/>
                <wp:positionH relativeFrom="margin">
                  <wp:align>center</wp:align>
                </wp:positionH>
                <wp:positionV relativeFrom="paragraph">
                  <wp:posOffset>331470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2" type="#_x0000_t202" style="position:absolute;margin-left:0;margin-top:26.1pt;width:453.45pt;height:77.6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" filled="f" stroked="f">
                <v:textbox inset="0,1.35pt,0,0">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v:textbox>
                <w10:wrap anchorx="margin"/>
              </v:shape>
            </w:pict>
          </mc:Fallback>
        </mc:AlternateContent>
      </w:r>
    </w:p>
    <w:p w14:paraId="22DD7F53" w14:textId="27D540D2" w:rsidR="008D7F4E" w:rsidRPr="002B4451" w:rsidRDefault="008D7F4E" w:rsidP="008D7F4E">
      <w:pPr>
        <w:rPr>
          <w:lang w:val="es-DO"/>
        </w:rPr>
      </w:pPr>
    </w:p>
    <w:p w14:paraId="266A4AE7" w14:textId="651AC416" w:rsidR="008D7F4E" w:rsidRPr="002B4451" w:rsidRDefault="008D7F4E" w:rsidP="008D7F4E">
      <w:pPr>
        <w:rPr>
          <w:lang w:val="es-DO"/>
        </w:rPr>
      </w:pPr>
    </w:p>
    <w:p w14:paraId="56C838CA" w14:textId="4F336D10" w:rsidR="008D7F4E" w:rsidRPr="002B4451" w:rsidRDefault="008D7F4E" w:rsidP="008D7F4E">
      <w:pPr>
        <w:rPr>
          <w:lang w:val="es-DO"/>
        </w:rPr>
      </w:pPr>
    </w:p>
    <w:p w14:paraId="5A37720D" w14:textId="5830ECDD" w:rsidR="008D7F4E" w:rsidRPr="002B4451" w:rsidRDefault="008D7F4E" w:rsidP="008D7F4E">
      <w:pPr>
        <w:rPr>
          <w:lang w:val="es-DO"/>
        </w:rPr>
      </w:pPr>
    </w:p>
    <w:p w14:paraId="1C1F404E" w14:textId="5E134D8C" w:rsidR="008D7F4E" w:rsidRPr="002B4451" w:rsidRDefault="00634E01" w:rsidP="008D7F4E">
      <w:pPr>
        <w:rPr>
          <w:lang w:val="es-DO"/>
        </w:rPr>
      </w:pPr>
      <w:r>
        <w:rPr>
          <w:noProof/>
        </w:rPr>
        <mc:AlternateContent>
          <mc:Choice Requires="wps">
            <w:drawing>
              <wp:anchor distT="4294967295" distB="4294967295" distL="114300" distR="114300" simplePos="0" relativeHeight="251699200" behindDoc="0" locked="0" layoutInCell="1" allowOverlap="1" wp14:anchorId="4E0C23B7" wp14:editId="2592D4F8">
                <wp:simplePos x="0" y="0"/>
                <wp:positionH relativeFrom="margin">
                  <wp:align>center</wp:align>
                </wp:positionH>
                <wp:positionV relativeFrom="paragraph">
                  <wp:posOffset>36830</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2506FB0" id="Straight Connector 22" o:spid="_x0000_s1026" style="position:absolute;z-index:2516992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pt" to="3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" strokecolor="#c8b688" strokeweight="2.25pt">
                <v:stroke joinstyle="miter"/>
                <o:lock v:ext="edit" shapetype="f"/>
                <w10:wrap anchorx="margin"/>
              </v:line>
            </w:pict>
          </mc:Fallback>
        </mc:AlternateContent>
      </w:r>
    </w:p>
    <w:p w14:paraId="75F2B32B" w14:textId="581B6B53" w:rsidR="008D7F4E" w:rsidRPr="002B4451" w:rsidRDefault="00634E01" w:rsidP="008D7F4E">
      <w:pPr>
        <w:rPr>
          <w:b/>
          <w:bCs/>
          <w:lang w:val="es-DO"/>
        </w:rPr>
      </w:pPr>
      <w:r w:rsidRPr="002B4451">
        <w:rPr>
          <w:noProof/>
        </w:rPr>
        <mc:AlternateContent>
          <mc:Choice Requires="wps">
            <w:drawing>
              <wp:anchor distT="0" distB="0" distL="114300" distR="114300" simplePos="0" relativeHeight="251664384" behindDoc="0" locked="0" layoutInCell="1" allowOverlap="1" wp14:anchorId="65361376" wp14:editId="2EF13D13">
                <wp:simplePos x="0" y="0"/>
                <wp:positionH relativeFrom="margin">
                  <wp:align>center</wp:align>
                </wp:positionH>
                <wp:positionV relativeFrom="paragraph">
                  <wp:posOffset>9525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6F6543"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0025D4">
                              <w:rPr>
                                <w:b/>
                                <w:bCs/>
                                <w:color w:val="D5B788"/>
                                <w:spacing w:val="68"/>
                                <w:kern w:val="24"/>
                                <w:sz w:val="28"/>
                                <w:szCs w:val="28"/>
                              </w:rPr>
                              <w:t>4</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3" type="#_x0000_t202" style="position:absolute;margin-left:0;margin-top:.75pt;width:95.65pt;height:24.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" filled="f" stroked="f">
                <v:textbox inset="0,1pt,0,0">
                  <w:txbxContent>
                    <w:p w14:paraId="6B362718" w14:textId="7D6F6543"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0025D4">
                        <w:rPr>
                          <w:b/>
                          <w:bCs/>
                          <w:color w:val="D5B788"/>
                          <w:spacing w:val="68"/>
                          <w:kern w:val="24"/>
                          <w:sz w:val="28"/>
                          <w:szCs w:val="28"/>
                        </w:rPr>
                        <w:t>4</w:t>
                      </w:r>
                      <w:r w:rsidRPr="005805BA">
                        <w:rPr>
                          <w:b/>
                          <w:bCs/>
                          <w:color w:val="D5B788"/>
                          <w:spacing w:val="-21"/>
                          <w:kern w:val="24"/>
                          <w:sz w:val="28"/>
                          <w:szCs w:val="28"/>
                        </w:rPr>
                        <w:t xml:space="preserve"> </w:t>
                      </w:r>
                    </w:p>
                  </w:txbxContent>
                </v:textbox>
                <w10:wrap anchorx="margin"/>
              </v:shape>
            </w:pict>
          </mc:Fallback>
        </mc:AlternateContent>
      </w:r>
    </w:p>
    <w:p w14:paraId="7AD079B8" w14:textId="35F89586" w:rsidR="008D7F4E" w:rsidRPr="002B4451" w:rsidRDefault="008D7F4E" w:rsidP="008D7F4E">
      <w:pPr>
        <w:rPr>
          <w:lang w:val="es-DO"/>
        </w:rPr>
      </w:pPr>
    </w:p>
    <w:p w14:paraId="2ADA86D9" w14:textId="132F70D9" w:rsidR="008D7F4E" w:rsidRPr="002B4451" w:rsidRDefault="008D7F4E" w:rsidP="008D7F4E">
      <w:pPr>
        <w:rPr>
          <w:b/>
          <w:bCs/>
          <w:lang w:val="es-DO"/>
        </w:rPr>
      </w:pPr>
    </w:p>
    <w:p w14:paraId="163CEF29" w14:textId="63E4DD86" w:rsidR="00E739F8" w:rsidRPr="002B4451" w:rsidRDefault="00E739F8" w:rsidP="008D7F4E">
      <w:pPr>
        <w:rPr>
          <w:b/>
          <w:bCs/>
          <w:lang w:val="es-DO"/>
        </w:rPr>
      </w:pPr>
    </w:p>
    <w:p w14:paraId="3A86A8D9" w14:textId="5D49179B" w:rsidR="00E739F8" w:rsidRPr="002B4451" w:rsidRDefault="00E739F8" w:rsidP="008D7F4E">
      <w:pPr>
        <w:rPr>
          <w:b/>
          <w:bCs/>
          <w:lang w:val="es-DO"/>
        </w:rPr>
      </w:pP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5E2F7DD2" w:rsidR="008D7F4E" w:rsidRPr="002B4451" w:rsidRDefault="008D7F4E" w:rsidP="008D7F4E">
      <w:pPr>
        <w:tabs>
          <w:tab w:val="left" w:pos="5229"/>
        </w:tabs>
        <w:rPr>
          <w:lang w:val="es-DO"/>
        </w:rPr>
      </w:pPr>
    </w:p>
    <w:p w14:paraId="04CE79E8" w14:textId="13D1E834" w:rsidR="00B45B38" w:rsidRDefault="00634E01" w:rsidP="008D7F4E">
      <w:pPr>
        <w:tabs>
          <w:tab w:val="left" w:pos="5229"/>
        </w:tabs>
        <w:rPr>
          <w:lang w:val="es-DO"/>
        </w:rPr>
      </w:pPr>
      <w:r>
        <w:rPr>
          <w:noProof/>
        </w:rPr>
        <mc:AlternateContent>
          <mc:Choice Requires="wpg">
            <w:drawing>
              <wp:anchor distT="0" distB="0" distL="114300" distR="114300" simplePos="0" relativeHeight="251719680" behindDoc="0" locked="0" layoutInCell="1" allowOverlap="1" wp14:anchorId="453B0AF2" wp14:editId="76C5C1CB">
                <wp:simplePos x="0" y="0"/>
                <wp:positionH relativeFrom="margin">
                  <wp:align>center</wp:align>
                </wp:positionH>
                <wp:positionV relativeFrom="paragraph">
                  <wp:posOffset>113665</wp:posOffset>
                </wp:positionV>
                <wp:extent cx="2059940" cy="749935"/>
                <wp:effectExtent l="0" t="0" r="0" b="0"/>
                <wp:wrapNone/>
                <wp:docPr id="26" name="Group 26"/>
                <wp:cNvGraphicFramePr/>
                <a:graphic xmlns:a="http://schemas.openxmlformats.org/drawingml/2006/main">
                  <a:graphicData uri="http://schemas.microsoft.com/office/word/2010/wordprocessingGroup">
                    <wpg:wgp>
                      <wpg:cNvGrpSpPr/>
                      <wpg:grpSpPr>
                        <a:xfrm>
                          <a:off x="0" y="0"/>
                          <a:ext cx="2059940" cy="749935"/>
                          <a:chOff x="85061" y="0"/>
                          <a:chExt cx="2059940" cy="750368"/>
                        </a:xfrm>
                      </wpg:grpSpPr>
                      <pic:pic xmlns:pic="http://schemas.openxmlformats.org/drawingml/2006/picture">
                        <pic:nvPicPr>
                          <pic:cNvPr id="27"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28"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xmlns:w16du="http://schemas.microsoft.com/office/word/2023/wordml/word16du" xmlns:oel="http://schemas.microsoft.com/office/2019/extlst">
            <w:pict>
              <v:group w14:anchorId="667B3ACE" id="Group 26" o:spid="_x0000_s1026" style="position:absolute;margin-left:0;margin-top:8.95pt;width:162.2pt;height:59.05pt;z-index:251719680;mso-position-horizontal:center;mso-position-horizontal-relative:margin;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">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">
                  <v:imagedata r:id="rId12" o:title=""/>
                </v:shape>
                <w10:wrap anchorx="margin"/>
              </v:group>
            </w:pict>
          </mc:Fallback>
        </mc:AlternateContent>
      </w:r>
    </w:p>
    <w:p w14:paraId="59F2CBAA" w14:textId="77777777" w:rsidR="00B45B38" w:rsidRDefault="00B45B38" w:rsidP="00B45B38">
      <w:pPr>
        <w:tabs>
          <w:tab w:val="left" w:pos="5229"/>
        </w:tabs>
        <w:jc w:val="center"/>
        <w:rPr>
          <w:lang w:val="es-DO"/>
        </w:rPr>
      </w:pPr>
    </w:p>
    <w:p w14:paraId="6B439D31" w14:textId="06730A4A" w:rsidR="00B45B38" w:rsidRDefault="00634E01" w:rsidP="008D7F4E">
      <w:pPr>
        <w:tabs>
          <w:tab w:val="left" w:pos="5229"/>
        </w:tabs>
        <w:rPr>
          <w:lang w:val="es-DO"/>
        </w:rPr>
      </w:pPr>
      <w:r>
        <w:rPr>
          <w:noProof/>
          <w:lang w:val="es-DO"/>
        </w:rPr>
        <mc:AlternateContent>
          <mc:Choice Requires="wpg">
            <w:drawing>
              <wp:anchor distT="0" distB="0" distL="114300" distR="114300" simplePos="0" relativeHeight="251720704" behindDoc="0" locked="0" layoutInCell="1" allowOverlap="1" wp14:anchorId="304B06EC" wp14:editId="7FD7BF3B">
                <wp:simplePos x="0" y="0"/>
                <wp:positionH relativeFrom="margin">
                  <wp:posOffset>1038225</wp:posOffset>
                </wp:positionH>
                <wp:positionV relativeFrom="paragraph">
                  <wp:posOffset>454660</wp:posOffset>
                </wp:positionV>
                <wp:extent cx="2952750" cy="372110"/>
                <wp:effectExtent l="0" t="0" r="0" b="8890"/>
                <wp:wrapNone/>
                <wp:docPr id="33" name="Group 33"/>
                <wp:cNvGraphicFramePr/>
                <a:graphic xmlns:a="http://schemas.openxmlformats.org/drawingml/2006/main">
                  <a:graphicData uri="http://schemas.microsoft.com/office/word/2010/wordprocessingGroup">
                    <wpg:wgp>
                      <wpg:cNvGrpSpPr/>
                      <wpg:grpSpPr>
                        <a:xfrm>
                          <a:off x="0" y="0"/>
                          <a:ext cx="2952750" cy="372110"/>
                          <a:chOff x="0" y="9525"/>
                          <a:chExt cx="2714625" cy="372110"/>
                        </a:xfrm>
                      </wpg:grpSpPr>
                      <wps:wsp>
                        <wps:cNvPr id="34" name="object 10"/>
                        <wps:cNvSpPr/>
                        <wps:spPr>
                          <a:xfrm>
                            <a:off x="1100291" y="9525"/>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s:wsp>
                        <wps:cNvPr id="35" name="Text Box 2"/>
                        <wps:cNvSpPr txBox="1">
                          <a:spLocks noChangeArrowheads="1"/>
                        </wps:cNvSpPr>
                        <wps:spPr bwMode="auto">
                          <a:xfrm>
                            <a:off x="0" y="123825"/>
                            <a:ext cx="2714625" cy="257810"/>
                          </a:xfrm>
                          <a:prstGeom prst="rect">
                            <a:avLst/>
                          </a:prstGeom>
                          <a:solidFill>
                            <a:srgbClr val="FFFFFF"/>
                          </a:solidFill>
                          <a:ln w="9525">
                            <a:noFill/>
                            <a:miter lim="800000"/>
                            <a:headEnd/>
                            <a:tailEnd/>
                          </a:ln>
                        </wps:spPr>
                        <wps:txbx>
                          <w:txbxContent>
                            <w:p w14:paraId="2927CC02" w14:textId="6A8E4586" w:rsidR="000D143C" w:rsidRPr="008B275C" w:rsidRDefault="008B275C" w:rsidP="000D143C">
                              <w:pPr>
                                <w:jc w:val="center"/>
                                <w:rPr>
                                  <w:color w:val="D8B888"/>
                                  <w:lang w:val="es-ES"/>
                                </w:rPr>
                              </w:pPr>
                              <w:r>
                                <w:rPr>
                                  <w:color w:val="D8B888"/>
                                  <w:lang w:val="es-ES"/>
                                </w:rPr>
                                <w:t>CONSEJO NACIONAL DE DROGAS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4B06EC" id="Group 33" o:spid="_x0000_s1034" style="position:absolute;margin-left:81.75pt;margin-top:35.8pt;width:232.5pt;height:29.3pt;z-index:251720704;mso-position-horizontal-relative:margin;mso-width-relative:margin;mso-height-relative:margin" coordorigin=",95" coordsize="27146,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">
                <v:shape id="object 10" o:spid="_x0000_s1035" style="position:absolute;left:11002;top:95;width:4725;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" path="m472439,l,,,22364r472439,l472439,xe" fillcolor="#d5b788" stroked="f">
                  <v:path arrowok="t"/>
                </v:shape>
                <v:shape id="Text Box 2" o:spid="_x0000_s1036" type="#_x0000_t202" style="position:absolute;top:1238;width:2714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2927CC02" w14:textId="6A8E4586" w:rsidR="000D143C" w:rsidRPr="008B275C" w:rsidRDefault="008B275C" w:rsidP="000D143C">
                        <w:pPr>
                          <w:jc w:val="center"/>
                          <w:rPr>
                            <w:color w:val="D8B888"/>
                            <w:lang w:val="es-ES"/>
                          </w:rPr>
                        </w:pPr>
                        <w:r>
                          <w:rPr>
                            <w:color w:val="D8B888"/>
                            <w:lang w:val="es-ES"/>
                          </w:rPr>
                          <w:t>CONSEJO NACIONAL DE DROGAS</w:t>
                        </w:r>
                      </w:p>
                    </w:txbxContent>
                  </v:textbox>
                </v:shape>
                <w10:wrap anchorx="margin"/>
              </v:group>
            </w:pict>
          </mc:Fallback>
        </mc:AlternateContent>
      </w:r>
    </w:p>
    <w:p w14:paraId="31E2FE32" w14:textId="2317FF3C" w:rsidR="00545797" w:rsidRPr="0082260F" w:rsidRDefault="00545797" w:rsidP="00545797">
      <w:pPr>
        <w:jc w:val="center"/>
        <w:rPr>
          <w:b/>
          <w:bCs/>
          <w:color w:val="4C4747"/>
          <w:sz w:val="28"/>
          <w:lang w:val="es-DO"/>
        </w:rPr>
      </w:pPr>
      <w:r w:rsidRPr="0082260F">
        <w:rPr>
          <w:b/>
          <w:bCs/>
          <w:color w:val="4C4747"/>
          <w:sz w:val="28"/>
          <w:lang w:val="es-DO"/>
        </w:rPr>
        <w:lastRenderedPageBreak/>
        <w:t>TABLA DE CONTENIDOS</w:t>
      </w:r>
    </w:p>
    <w:p w14:paraId="6C3E8713" w14:textId="043AA35F" w:rsidR="00545797" w:rsidRPr="0082260F" w:rsidRDefault="00545797" w:rsidP="00545797">
      <w:pPr>
        <w:rPr>
          <w:color w:val="4C4747"/>
          <w:lang w:val="es-DO"/>
        </w:rPr>
      </w:pPr>
      <w:r w:rsidRPr="0082260F">
        <w:rPr>
          <w:noProof/>
          <w:color w:val="4C4747"/>
        </w:rPr>
        <mc:AlternateContent>
          <mc:Choice Requires="wps">
            <w:drawing>
              <wp:anchor distT="0" distB="0" distL="114300" distR="114300" simplePos="0" relativeHeight="251669504" behindDoc="0" locked="0" layoutInCell="1" allowOverlap="1" wp14:anchorId="1E07F231" wp14:editId="55ED4508">
                <wp:simplePos x="0" y="0"/>
                <wp:positionH relativeFrom="margin">
                  <wp:align>center</wp:align>
                </wp:positionH>
                <wp:positionV relativeFrom="paragraph">
                  <wp:posOffset>96520</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2CCA210" id="Straight Connector 18"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6pt" to="3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" strokecolor="#ee2a24" strokeweight="2.25pt">
                <v:stroke joinstyle="miter"/>
                <w10:wrap anchorx="margin"/>
              </v:line>
            </w:pict>
          </mc:Fallback>
        </mc:AlternateContent>
      </w:r>
    </w:p>
    <w:p w14:paraId="35D0C59C" w14:textId="18D32921" w:rsidR="00545797" w:rsidRPr="00AF6E2F" w:rsidRDefault="00654164" w:rsidP="00545797">
      <w:pPr>
        <w:jc w:val="center"/>
        <w:rPr>
          <w:lang w:val="es-DO"/>
        </w:rPr>
      </w:pPr>
      <w:r w:rsidRPr="00AF6E2F">
        <w:rPr>
          <w:lang w:val="es-DO"/>
        </w:rPr>
        <w:t xml:space="preserve">Memoria </w:t>
      </w:r>
      <w:r w:rsidR="00D837AC" w:rsidRPr="00AF6E2F">
        <w:rPr>
          <w:lang w:val="es-DO"/>
        </w:rPr>
        <w:t>I</w:t>
      </w:r>
      <w:r w:rsidRPr="00AF6E2F">
        <w:rPr>
          <w:lang w:val="es-DO"/>
        </w:rPr>
        <w:t>nstitucional</w:t>
      </w:r>
      <w:r w:rsidR="00545797" w:rsidRPr="00AF6E2F">
        <w:rPr>
          <w:lang w:val="es-DO"/>
        </w:rPr>
        <w:t xml:space="preserve"> </w:t>
      </w:r>
      <w:r w:rsidR="000025D4" w:rsidRPr="00AF6E2F">
        <w:rPr>
          <w:lang w:val="es-DO"/>
        </w:rPr>
        <w:t>2024</w:t>
      </w:r>
    </w:p>
    <w:sdt>
      <w:sdtPr>
        <w:rPr>
          <w:rFonts w:ascii="Times New Roman" w:eastAsiaTheme="minorHAnsi" w:hAnsi="Times New Roman" w:cs="Times New Roman"/>
          <w:color w:val="4C4747"/>
          <w:sz w:val="24"/>
          <w:szCs w:val="24"/>
        </w:rPr>
        <w:id w:val="-1111128147"/>
        <w:docPartObj>
          <w:docPartGallery w:val="Table of Contents"/>
          <w:docPartUnique/>
        </w:docPartObj>
      </w:sdtPr>
      <w:sdtEndPr>
        <w:rPr>
          <w:noProof/>
        </w:rPr>
      </w:sdtEndPr>
      <w:sdtContent>
        <w:p w14:paraId="13CA098D" w14:textId="2CC93254" w:rsidR="00A630BC" w:rsidRPr="00820943" w:rsidRDefault="00A630BC">
          <w:pPr>
            <w:pStyle w:val="TtuloTDC"/>
            <w:rPr>
              <w:color w:val="4C4747"/>
            </w:rPr>
          </w:pPr>
        </w:p>
        <w:p w14:paraId="6E5E68B6" w14:textId="5FCAD890" w:rsidR="00FC5FB8" w:rsidRPr="00820943" w:rsidRDefault="00A630BC" w:rsidP="00802D02">
          <w:pPr>
            <w:pStyle w:val="TDC1"/>
            <w:rPr>
              <w:rFonts w:asciiTheme="minorHAnsi" w:eastAsiaTheme="minorEastAsia" w:hAnsiTheme="minorHAnsi" w:cstheme="minorBidi"/>
              <w:b w:val="0"/>
              <w:bCs w:val="0"/>
              <w:color w:val="auto"/>
              <w:spacing w:val="0"/>
              <w:kern w:val="2"/>
              <w:lang w:eastAsia="es-DO"/>
              <w14:ligatures w14:val="standardContextual"/>
            </w:rPr>
          </w:pPr>
          <w:r w:rsidRPr="00820943">
            <w:rPr>
              <w:b w:val="0"/>
              <w:bCs w:val="0"/>
              <w:noProof w:val="0"/>
              <w:color w:val="4C4747"/>
            </w:rPr>
            <w:fldChar w:fldCharType="begin"/>
          </w:r>
          <w:r w:rsidRPr="00820943">
            <w:rPr>
              <w:b w:val="0"/>
              <w:bCs w:val="0"/>
              <w:color w:val="4C4747"/>
            </w:rPr>
            <w:instrText xml:space="preserve"> TOC \o "1-3" \h \z \u </w:instrText>
          </w:r>
          <w:r w:rsidRPr="00820943">
            <w:rPr>
              <w:b w:val="0"/>
              <w:bCs w:val="0"/>
              <w:noProof w:val="0"/>
              <w:color w:val="4C4747"/>
            </w:rPr>
            <w:fldChar w:fldCharType="separate"/>
          </w:r>
          <w:hyperlink w:anchor="_Toc184896073" w:history="1">
            <w:r w:rsidR="00FC5FB8" w:rsidRPr="00820943">
              <w:rPr>
                <w:rStyle w:val="Hipervnculo"/>
                <w:b w:val="0"/>
                <w:bCs w:val="0"/>
              </w:rPr>
              <w:t>I.</w:t>
            </w:r>
            <w:r w:rsidR="00FC5FB8" w:rsidRPr="00820943">
              <w:rPr>
                <w:rFonts w:asciiTheme="minorHAnsi" w:eastAsiaTheme="minorEastAsia" w:hAnsiTheme="minorHAnsi" w:cstheme="minorBidi"/>
                <w:b w:val="0"/>
                <w:bCs w:val="0"/>
                <w:color w:val="auto"/>
                <w:spacing w:val="0"/>
                <w:kern w:val="2"/>
                <w:lang w:eastAsia="es-DO"/>
                <w14:ligatures w14:val="standardContextual"/>
              </w:rPr>
              <w:tab/>
            </w:r>
            <w:r w:rsidR="00FC5FB8" w:rsidRPr="00820943">
              <w:rPr>
                <w:rStyle w:val="Hipervnculo"/>
                <w:b w:val="0"/>
                <w:bCs w:val="0"/>
              </w:rPr>
              <w:t>R</w:t>
            </w:r>
            <w:r w:rsidR="00FC5FB8" w:rsidRPr="00820943">
              <w:rPr>
                <w:rStyle w:val="Hipervnculo"/>
                <w:b w:val="0"/>
                <w:bCs w:val="0"/>
                <w:color w:val="767171"/>
              </w:rPr>
              <w:t>ESUMEN EJECUTI</w:t>
            </w:r>
            <w:r w:rsidR="00FC5FB8" w:rsidRPr="00820943">
              <w:rPr>
                <w:rStyle w:val="Hipervnculo"/>
                <w:b w:val="0"/>
                <w:bCs w:val="0"/>
              </w:rPr>
              <w:t>VO</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_Toc184896073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1</w:t>
            </w:r>
            <w:r w:rsidR="00FC5FB8" w:rsidRPr="00820943">
              <w:rPr>
                <w:b w:val="0"/>
                <w:bCs w:val="0"/>
                <w:webHidden/>
              </w:rPr>
              <w:fldChar w:fldCharType="end"/>
            </w:r>
          </w:hyperlink>
        </w:p>
        <w:p w14:paraId="36E3F06D" w14:textId="584B7647"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74" w:history="1">
            <w:r w:rsidR="00FC5FB8" w:rsidRPr="00820943">
              <w:rPr>
                <w:rStyle w:val="Hipervnculo"/>
                <w:b w:val="0"/>
                <w:bCs w:val="0"/>
              </w:rPr>
              <w:t>II.</w:t>
            </w:r>
            <w:r w:rsidR="00FC5FB8" w:rsidRPr="00820943">
              <w:rPr>
                <w:rFonts w:asciiTheme="minorHAnsi" w:eastAsiaTheme="minorEastAsia" w:hAnsiTheme="minorHAnsi" w:cstheme="minorBidi"/>
                <w:b w:val="0"/>
                <w:bCs w:val="0"/>
                <w:color w:val="auto"/>
                <w:spacing w:val="0"/>
                <w:kern w:val="2"/>
                <w:lang w:eastAsia="es-DO"/>
                <w14:ligatures w14:val="standardContextual"/>
              </w:rPr>
              <w:tab/>
            </w:r>
            <w:r w:rsidR="00FC5FB8" w:rsidRPr="00820943">
              <w:rPr>
                <w:rStyle w:val="Hipervnculo"/>
                <w:b w:val="0"/>
                <w:bCs w:val="0"/>
              </w:rPr>
              <w:t>INFORMACIÓN INSTITUCIONAL</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_Toc184896074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5</w:t>
            </w:r>
            <w:r w:rsidR="00FC5FB8" w:rsidRPr="00820943">
              <w:rPr>
                <w:b w:val="0"/>
                <w:bCs w:val="0"/>
                <w:webHidden/>
              </w:rPr>
              <w:fldChar w:fldCharType="end"/>
            </w:r>
          </w:hyperlink>
        </w:p>
        <w:p w14:paraId="618B5C23" w14:textId="251AECDA" w:rsidR="00FC5FB8" w:rsidRPr="00820943" w:rsidRDefault="008E5FE5">
          <w:pPr>
            <w:pStyle w:val="TDC2"/>
            <w:tabs>
              <w:tab w:val="left" w:pos="96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75" w:history="1">
            <w:r w:rsidR="00FC5FB8" w:rsidRPr="00820943">
              <w:rPr>
                <w:rStyle w:val="Hipervnculo"/>
                <w:noProof/>
                <w:lang w:val="es-DO"/>
              </w:rPr>
              <w:t>2.1.</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Marco Filosófico Institucional</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_Toc184896075 \h </w:instrText>
            </w:r>
            <w:r w:rsidR="00FC5FB8" w:rsidRPr="00820943">
              <w:rPr>
                <w:noProof/>
                <w:webHidden/>
              </w:rPr>
            </w:r>
            <w:r w:rsidR="00FC5FB8" w:rsidRPr="00820943">
              <w:rPr>
                <w:noProof/>
                <w:webHidden/>
              </w:rPr>
              <w:fldChar w:fldCharType="separate"/>
            </w:r>
            <w:r w:rsidR="009512C8" w:rsidRPr="00820943">
              <w:rPr>
                <w:noProof/>
                <w:webHidden/>
              </w:rPr>
              <w:t>5</w:t>
            </w:r>
            <w:r w:rsidR="00FC5FB8" w:rsidRPr="00820943">
              <w:rPr>
                <w:noProof/>
                <w:webHidden/>
              </w:rPr>
              <w:fldChar w:fldCharType="end"/>
            </w:r>
          </w:hyperlink>
        </w:p>
        <w:p w14:paraId="3A5AA30D" w14:textId="09F7C018" w:rsidR="00FC5FB8" w:rsidRPr="00820943" w:rsidRDefault="008E5FE5">
          <w:pPr>
            <w:pStyle w:val="TDC3"/>
            <w:tabs>
              <w:tab w:val="left" w:pos="96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76" w:history="1">
            <w:r w:rsidR="00FC5FB8" w:rsidRPr="00820943">
              <w:rPr>
                <w:rStyle w:val="Hipervnculo"/>
                <w:noProof/>
                <w:lang w:val="es-DO"/>
              </w:rPr>
              <w:t>a.</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Misión</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_Toc184896076 \h </w:instrText>
            </w:r>
            <w:r w:rsidR="00FC5FB8" w:rsidRPr="00820943">
              <w:rPr>
                <w:noProof/>
                <w:webHidden/>
              </w:rPr>
            </w:r>
            <w:r w:rsidR="00FC5FB8" w:rsidRPr="00820943">
              <w:rPr>
                <w:noProof/>
                <w:webHidden/>
              </w:rPr>
              <w:fldChar w:fldCharType="separate"/>
            </w:r>
            <w:r w:rsidR="009512C8" w:rsidRPr="00820943">
              <w:rPr>
                <w:noProof/>
                <w:webHidden/>
              </w:rPr>
              <w:t>5</w:t>
            </w:r>
            <w:r w:rsidR="00FC5FB8" w:rsidRPr="00820943">
              <w:rPr>
                <w:noProof/>
                <w:webHidden/>
              </w:rPr>
              <w:fldChar w:fldCharType="end"/>
            </w:r>
          </w:hyperlink>
        </w:p>
        <w:p w14:paraId="422DF89F" w14:textId="35A82730" w:rsidR="00FC5FB8" w:rsidRPr="00820943" w:rsidRDefault="008E5FE5">
          <w:pPr>
            <w:pStyle w:val="TDC3"/>
            <w:tabs>
              <w:tab w:val="left" w:pos="96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77" w:history="1">
            <w:r w:rsidR="00FC5FB8" w:rsidRPr="00820943">
              <w:rPr>
                <w:rStyle w:val="Hipervnculo"/>
                <w:noProof/>
                <w:lang w:val="es-DO"/>
              </w:rPr>
              <w:t>b.</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Visión</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_Toc184896077 \h </w:instrText>
            </w:r>
            <w:r w:rsidR="00FC5FB8" w:rsidRPr="00820943">
              <w:rPr>
                <w:noProof/>
                <w:webHidden/>
              </w:rPr>
            </w:r>
            <w:r w:rsidR="00FC5FB8" w:rsidRPr="00820943">
              <w:rPr>
                <w:noProof/>
                <w:webHidden/>
              </w:rPr>
              <w:fldChar w:fldCharType="separate"/>
            </w:r>
            <w:r w:rsidR="009512C8" w:rsidRPr="00820943">
              <w:rPr>
                <w:noProof/>
                <w:webHidden/>
              </w:rPr>
              <w:t>6</w:t>
            </w:r>
            <w:r w:rsidR="00FC5FB8" w:rsidRPr="00820943">
              <w:rPr>
                <w:noProof/>
                <w:webHidden/>
              </w:rPr>
              <w:fldChar w:fldCharType="end"/>
            </w:r>
          </w:hyperlink>
        </w:p>
        <w:p w14:paraId="78A7CFDD" w14:textId="2294C311" w:rsidR="00FC5FB8" w:rsidRPr="00820943" w:rsidRDefault="008E5FE5">
          <w:pPr>
            <w:pStyle w:val="TDC3"/>
            <w:tabs>
              <w:tab w:val="left" w:pos="96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78" w:history="1">
            <w:r w:rsidR="00FC5FB8" w:rsidRPr="00820943">
              <w:rPr>
                <w:rStyle w:val="Hipervnculo"/>
                <w:rFonts w:eastAsia="Calibri"/>
                <w:noProof/>
                <w:lang w:val="es-DO"/>
              </w:rPr>
              <w:t>c.</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Valores</w:t>
            </w:r>
            <w:r w:rsidR="00FC5FB8" w:rsidRPr="00820943">
              <w:rPr>
                <w:rStyle w:val="Hipervnculo"/>
                <w:rFonts w:eastAsia="Calibri"/>
                <w:noProof/>
                <w:lang w:val="es-DO"/>
              </w:rPr>
              <w:t>.</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_Toc184896078 \h </w:instrText>
            </w:r>
            <w:r w:rsidR="00FC5FB8" w:rsidRPr="00820943">
              <w:rPr>
                <w:noProof/>
                <w:webHidden/>
              </w:rPr>
            </w:r>
            <w:r w:rsidR="00FC5FB8" w:rsidRPr="00820943">
              <w:rPr>
                <w:noProof/>
                <w:webHidden/>
              </w:rPr>
              <w:fldChar w:fldCharType="separate"/>
            </w:r>
            <w:r w:rsidR="009512C8" w:rsidRPr="00820943">
              <w:rPr>
                <w:noProof/>
                <w:webHidden/>
              </w:rPr>
              <w:t>6</w:t>
            </w:r>
            <w:r w:rsidR="00FC5FB8" w:rsidRPr="00820943">
              <w:rPr>
                <w:noProof/>
                <w:webHidden/>
              </w:rPr>
              <w:fldChar w:fldCharType="end"/>
            </w:r>
          </w:hyperlink>
        </w:p>
        <w:p w14:paraId="58DE44E6" w14:textId="7C4CBF37"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79" w:history="1">
            <w:r w:rsidR="00FC5FB8" w:rsidRPr="00820943">
              <w:rPr>
                <w:rStyle w:val="Hipervnculo"/>
                <w:noProof/>
              </w:rPr>
              <w:t>2.2 Base legal</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_Toc184896079 \h </w:instrText>
            </w:r>
            <w:r w:rsidR="00FC5FB8" w:rsidRPr="00820943">
              <w:rPr>
                <w:noProof/>
                <w:webHidden/>
              </w:rPr>
            </w:r>
            <w:r w:rsidR="00FC5FB8" w:rsidRPr="00820943">
              <w:rPr>
                <w:noProof/>
                <w:webHidden/>
              </w:rPr>
              <w:fldChar w:fldCharType="separate"/>
            </w:r>
            <w:r w:rsidR="009512C8" w:rsidRPr="00820943">
              <w:rPr>
                <w:noProof/>
                <w:webHidden/>
              </w:rPr>
              <w:t>6</w:t>
            </w:r>
            <w:r w:rsidR="00FC5FB8" w:rsidRPr="00820943">
              <w:rPr>
                <w:noProof/>
                <w:webHidden/>
              </w:rPr>
              <w:fldChar w:fldCharType="end"/>
            </w:r>
          </w:hyperlink>
        </w:p>
        <w:p w14:paraId="62060FE2" w14:textId="780C3F8F"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0" w:history="1">
            <w:r w:rsidR="00FC5FB8" w:rsidRPr="00820943">
              <w:rPr>
                <w:rStyle w:val="Hipervnculo"/>
                <w:noProof/>
                <w:lang w:val="es-DO"/>
              </w:rPr>
              <w:t>2.3 Estructura organizativa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_Toc184896080 \h </w:instrText>
            </w:r>
            <w:r w:rsidR="00FC5FB8" w:rsidRPr="00820943">
              <w:rPr>
                <w:noProof/>
                <w:webHidden/>
              </w:rPr>
            </w:r>
            <w:r w:rsidR="00FC5FB8" w:rsidRPr="00820943">
              <w:rPr>
                <w:noProof/>
                <w:webHidden/>
              </w:rPr>
              <w:fldChar w:fldCharType="separate"/>
            </w:r>
            <w:r w:rsidR="009512C8" w:rsidRPr="00820943">
              <w:rPr>
                <w:noProof/>
                <w:webHidden/>
              </w:rPr>
              <w:t>8</w:t>
            </w:r>
            <w:r w:rsidR="00FC5FB8" w:rsidRPr="00820943">
              <w:rPr>
                <w:noProof/>
                <w:webHidden/>
              </w:rPr>
              <w:fldChar w:fldCharType="end"/>
            </w:r>
          </w:hyperlink>
        </w:p>
        <w:p w14:paraId="1D9C3343" w14:textId="0CCE9497"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1" w:history="1">
            <w:r w:rsidR="00FC5FB8" w:rsidRPr="00820943">
              <w:rPr>
                <w:rStyle w:val="Hipervnculo"/>
                <w:noProof/>
                <w:lang w:val="es-DO"/>
              </w:rPr>
              <w:t>2.4 Planificación estratégica institucional</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_Toc184896081 \h </w:instrText>
            </w:r>
            <w:r w:rsidR="00FC5FB8" w:rsidRPr="00820943">
              <w:rPr>
                <w:noProof/>
                <w:webHidden/>
              </w:rPr>
            </w:r>
            <w:r w:rsidR="00FC5FB8" w:rsidRPr="00820943">
              <w:rPr>
                <w:noProof/>
                <w:webHidden/>
              </w:rPr>
              <w:fldChar w:fldCharType="separate"/>
            </w:r>
            <w:r w:rsidR="009512C8" w:rsidRPr="00820943">
              <w:rPr>
                <w:noProof/>
                <w:webHidden/>
              </w:rPr>
              <w:t>9</w:t>
            </w:r>
            <w:r w:rsidR="00FC5FB8" w:rsidRPr="00820943">
              <w:rPr>
                <w:noProof/>
                <w:webHidden/>
              </w:rPr>
              <w:fldChar w:fldCharType="end"/>
            </w:r>
          </w:hyperlink>
        </w:p>
        <w:p w14:paraId="0C6742DF" w14:textId="0169C5D5"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82" w:history="1">
            <w:r w:rsidR="00FC5FB8" w:rsidRPr="00820943">
              <w:rPr>
                <w:rStyle w:val="Hipervnculo"/>
                <w:b w:val="0"/>
                <w:bCs w:val="0"/>
              </w:rPr>
              <w:t>III.</w:t>
            </w:r>
            <w:r w:rsidR="00FC5FB8" w:rsidRPr="00820943">
              <w:rPr>
                <w:rFonts w:asciiTheme="minorHAnsi" w:eastAsiaTheme="minorEastAsia" w:hAnsiTheme="minorHAnsi" w:cstheme="minorBidi"/>
                <w:b w:val="0"/>
                <w:bCs w:val="0"/>
                <w:color w:val="auto"/>
                <w:spacing w:val="0"/>
                <w:kern w:val="2"/>
                <w:lang w:eastAsia="es-DO"/>
                <w14:ligatures w14:val="standardContextual"/>
              </w:rPr>
              <w:tab/>
            </w:r>
            <w:r w:rsidR="00FC5FB8" w:rsidRPr="00820943">
              <w:rPr>
                <w:rStyle w:val="Hipervnculo"/>
                <w:b w:val="0"/>
                <w:bCs w:val="0"/>
              </w:rPr>
              <w:t>RESULTADOS MISIONALES</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_Toc184896082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11</w:t>
            </w:r>
            <w:r w:rsidR="00FC5FB8" w:rsidRPr="00820943">
              <w:rPr>
                <w:b w:val="0"/>
                <w:bCs w:val="0"/>
                <w:webHidden/>
              </w:rPr>
              <w:fldChar w:fldCharType="end"/>
            </w:r>
          </w:hyperlink>
        </w:p>
        <w:p w14:paraId="707D1AF5" w14:textId="20BCB636"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3" w:history="1">
            <w:r w:rsidR="00FC5FB8" w:rsidRPr="00820943">
              <w:rPr>
                <w:rStyle w:val="Hipervnculo"/>
                <w:noProof/>
                <w:lang w:val="es-DO"/>
              </w:rPr>
              <w:t>3.1. Información cuantitativa, cualitativa e indicadores de los procesos misionales.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_Toc184896083 \h </w:instrText>
            </w:r>
            <w:r w:rsidR="00FC5FB8" w:rsidRPr="00820943">
              <w:rPr>
                <w:noProof/>
                <w:webHidden/>
              </w:rPr>
            </w:r>
            <w:r w:rsidR="00FC5FB8" w:rsidRPr="00820943">
              <w:rPr>
                <w:noProof/>
                <w:webHidden/>
              </w:rPr>
              <w:fldChar w:fldCharType="separate"/>
            </w:r>
            <w:r w:rsidR="009512C8" w:rsidRPr="00820943">
              <w:rPr>
                <w:noProof/>
                <w:webHidden/>
              </w:rPr>
              <w:t>11</w:t>
            </w:r>
            <w:r w:rsidR="00FC5FB8" w:rsidRPr="00820943">
              <w:rPr>
                <w:noProof/>
                <w:webHidden/>
              </w:rPr>
              <w:fldChar w:fldCharType="end"/>
            </w:r>
          </w:hyperlink>
        </w:p>
        <w:p w14:paraId="0A8020D1" w14:textId="4066E548"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84" w:history="1">
            <w:r w:rsidR="00FC5FB8" w:rsidRPr="00820943">
              <w:rPr>
                <w:rStyle w:val="Hipervnculo"/>
                <w:b w:val="0"/>
                <w:bCs w:val="0"/>
              </w:rPr>
              <w:t>IV. RESULTADOS DE LAS ÁREAS TRANSVERSALES Y DE APOYO</w:t>
            </w:r>
            <w:r w:rsidR="009512C8" w:rsidRPr="00820943">
              <w:rPr>
                <w:b w:val="0"/>
                <w:bCs w:val="0"/>
                <w:webHidden/>
              </w:rPr>
              <w:t>…………………………………………………………………..</w:t>
            </w:r>
            <w:r w:rsidR="00FC5FB8" w:rsidRPr="00820943">
              <w:rPr>
                <w:b w:val="0"/>
                <w:bCs w:val="0"/>
                <w:webHidden/>
              </w:rPr>
              <w:fldChar w:fldCharType="begin"/>
            </w:r>
            <w:r w:rsidR="00FC5FB8" w:rsidRPr="00820943">
              <w:rPr>
                <w:b w:val="0"/>
                <w:bCs w:val="0"/>
                <w:webHidden/>
              </w:rPr>
              <w:instrText xml:space="preserve"> PAGEREF _Toc184896084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46</w:t>
            </w:r>
            <w:r w:rsidR="00FC5FB8" w:rsidRPr="00820943">
              <w:rPr>
                <w:b w:val="0"/>
                <w:bCs w:val="0"/>
                <w:webHidden/>
              </w:rPr>
              <w:fldChar w:fldCharType="end"/>
            </w:r>
          </w:hyperlink>
        </w:p>
        <w:p w14:paraId="7077B67C" w14:textId="3BA08774"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5" w:history="1">
            <w:r w:rsidR="00FC5FB8" w:rsidRPr="00820943">
              <w:rPr>
                <w:rStyle w:val="Hipervnculo"/>
                <w:noProof/>
                <w:lang w:val="es-ES_tradnl"/>
              </w:rPr>
              <w:t>4.1. Desempeño Área Administrativa y Financiera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_Toc184896085 \h </w:instrText>
            </w:r>
            <w:r w:rsidR="00FC5FB8" w:rsidRPr="00820943">
              <w:rPr>
                <w:noProof/>
                <w:webHidden/>
              </w:rPr>
            </w:r>
            <w:r w:rsidR="00FC5FB8" w:rsidRPr="00820943">
              <w:rPr>
                <w:noProof/>
                <w:webHidden/>
              </w:rPr>
              <w:fldChar w:fldCharType="separate"/>
            </w:r>
            <w:r w:rsidR="009512C8" w:rsidRPr="00820943">
              <w:rPr>
                <w:noProof/>
                <w:webHidden/>
              </w:rPr>
              <w:t>46</w:t>
            </w:r>
            <w:r w:rsidR="00FC5FB8" w:rsidRPr="00820943">
              <w:rPr>
                <w:noProof/>
                <w:webHidden/>
              </w:rPr>
              <w:fldChar w:fldCharType="end"/>
            </w:r>
          </w:hyperlink>
        </w:p>
        <w:p w14:paraId="3BA0949B" w14:textId="0A27D941"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6" w:history="1">
            <w:r w:rsidR="00FC5FB8" w:rsidRPr="00820943">
              <w:rPr>
                <w:rStyle w:val="Hipervnculo"/>
                <w:noProof/>
                <w:lang w:val="es-ES_tradnl"/>
              </w:rPr>
              <w:t>4.2. Desempeño de los Recursos Humanos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_Toc184896086 \h </w:instrText>
            </w:r>
            <w:r w:rsidR="00FC5FB8" w:rsidRPr="00820943">
              <w:rPr>
                <w:noProof/>
                <w:webHidden/>
              </w:rPr>
            </w:r>
            <w:r w:rsidR="00FC5FB8" w:rsidRPr="00820943">
              <w:rPr>
                <w:noProof/>
                <w:webHidden/>
              </w:rPr>
              <w:fldChar w:fldCharType="separate"/>
            </w:r>
            <w:r w:rsidR="009512C8" w:rsidRPr="00820943">
              <w:rPr>
                <w:noProof/>
                <w:webHidden/>
              </w:rPr>
              <w:t>51</w:t>
            </w:r>
            <w:r w:rsidR="00FC5FB8" w:rsidRPr="00820943">
              <w:rPr>
                <w:noProof/>
                <w:webHidden/>
              </w:rPr>
              <w:fldChar w:fldCharType="end"/>
            </w:r>
          </w:hyperlink>
        </w:p>
        <w:p w14:paraId="1A71C4F8" w14:textId="53D4327A"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7" w:history="1">
            <w:r w:rsidR="00FC5FB8" w:rsidRPr="00820943">
              <w:rPr>
                <w:rStyle w:val="Hipervnculo"/>
                <w:noProof/>
                <w:lang w:val="es-ES_tradnl"/>
              </w:rPr>
              <w:t>4.3. Desempeño de los Procesos Jurídicos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_Toc184896087 \h </w:instrText>
            </w:r>
            <w:r w:rsidR="00FC5FB8" w:rsidRPr="00820943">
              <w:rPr>
                <w:noProof/>
                <w:webHidden/>
              </w:rPr>
            </w:r>
            <w:r w:rsidR="00FC5FB8" w:rsidRPr="00820943">
              <w:rPr>
                <w:noProof/>
                <w:webHidden/>
              </w:rPr>
              <w:fldChar w:fldCharType="separate"/>
            </w:r>
            <w:r w:rsidR="009512C8" w:rsidRPr="00820943">
              <w:rPr>
                <w:noProof/>
                <w:webHidden/>
              </w:rPr>
              <w:t>54</w:t>
            </w:r>
            <w:r w:rsidR="00FC5FB8" w:rsidRPr="00820943">
              <w:rPr>
                <w:noProof/>
                <w:webHidden/>
              </w:rPr>
              <w:fldChar w:fldCharType="end"/>
            </w:r>
          </w:hyperlink>
        </w:p>
        <w:p w14:paraId="199E1C96" w14:textId="1F1637B0"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8" w:history="1">
            <w:r w:rsidR="00FC5FB8" w:rsidRPr="00820943">
              <w:rPr>
                <w:rStyle w:val="Hipervnculo"/>
                <w:noProof/>
                <w:lang w:val="es-ES_tradnl"/>
              </w:rPr>
              <w:t>4.4. Desempeño de la Tecnología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_Toc184896088 \h </w:instrText>
            </w:r>
            <w:r w:rsidR="00FC5FB8" w:rsidRPr="00820943">
              <w:rPr>
                <w:noProof/>
                <w:webHidden/>
              </w:rPr>
            </w:r>
            <w:r w:rsidR="00FC5FB8" w:rsidRPr="00820943">
              <w:rPr>
                <w:noProof/>
                <w:webHidden/>
              </w:rPr>
              <w:fldChar w:fldCharType="separate"/>
            </w:r>
            <w:r w:rsidR="009512C8" w:rsidRPr="00820943">
              <w:rPr>
                <w:noProof/>
                <w:webHidden/>
              </w:rPr>
              <w:t>55</w:t>
            </w:r>
            <w:r w:rsidR="00FC5FB8" w:rsidRPr="00820943">
              <w:rPr>
                <w:noProof/>
                <w:webHidden/>
              </w:rPr>
              <w:fldChar w:fldCharType="end"/>
            </w:r>
          </w:hyperlink>
        </w:p>
        <w:p w14:paraId="61BB6CB3" w14:textId="26549332"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89" w:history="1">
            <w:r w:rsidR="00FC5FB8" w:rsidRPr="00820943">
              <w:rPr>
                <w:rStyle w:val="Hipervnculo"/>
                <w:noProof/>
                <w:lang w:val="es-ES_tradnl"/>
              </w:rPr>
              <w:t>4.5. Desempeño del sistema de planificación y Desarrollo Institucional</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_Toc184896089 \h </w:instrText>
            </w:r>
            <w:r w:rsidR="00FC5FB8" w:rsidRPr="00820943">
              <w:rPr>
                <w:noProof/>
                <w:webHidden/>
              </w:rPr>
            </w:r>
            <w:r w:rsidR="00FC5FB8" w:rsidRPr="00820943">
              <w:rPr>
                <w:noProof/>
                <w:webHidden/>
              </w:rPr>
              <w:fldChar w:fldCharType="separate"/>
            </w:r>
            <w:r w:rsidR="009512C8" w:rsidRPr="00820943">
              <w:rPr>
                <w:noProof/>
                <w:webHidden/>
              </w:rPr>
              <w:t>57</w:t>
            </w:r>
            <w:r w:rsidR="00FC5FB8" w:rsidRPr="00820943">
              <w:rPr>
                <w:noProof/>
                <w:webHidden/>
              </w:rPr>
              <w:fldChar w:fldCharType="end"/>
            </w:r>
          </w:hyperlink>
        </w:p>
        <w:p w14:paraId="6E45F06E" w14:textId="4B104400"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0" w:history="1">
            <w:r w:rsidR="00FC5FB8" w:rsidRPr="00820943">
              <w:rPr>
                <w:rStyle w:val="Hipervnculo"/>
                <w:noProof/>
                <w:lang w:val="es-ES_tradnl"/>
              </w:rPr>
              <w:t>4.6 Desempeño del Área de Comunicaciones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_Toc184896090 \h </w:instrText>
            </w:r>
            <w:r w:rsidR="00FC5FB8" w:rsidRPr="00820943">
              <w:rPr>
                <w:noProof/>
                <w:webHidden/>
              </w:rPr>
            </w:r>
            <w:r w:rsidR="00FC5FB8" w:rsidRPr="00820943">
              <w:rPr>
                <w:noProof/>
                <w:webHidden/>
              </w:rPr>
              <w:fldChar w:fldCharType="separate"/>
            </w:r>
            <w:r w:rsidR="009512C8" w:rsidRPr="00820943">
              <w:rPr>
                <w:noProof/>
                <w:webHidden/>
              </w:rPr>
              <w:t>62</w:t>
            </w:r>
            <w:r w:rsidR="00FC5FB8" w:rsidRPr="00820943">
              <w:rPr>
                <w:noProof/>
                <w:webHidden/>
              </w:rPr>
              <w:fldChar w:fldCharType="end"/>
            </w:r>
          </w:hyperlink>
        </w:p>
        <w:p w14:paraId="0C25B143" w14:textId="5F075C5B"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91" w:history="1">
            <w:r w:rsidR="00FC5FB8" w:rsidRPr="00820943">
              <w:rPr>
                <w:rStyle w:val="Hipervnculo"/>
                <w:b w:val="0"/>
                <w:bCs w:val="0"/>
              </w:rPr>
              <w:t>V. SERVICIO AL CIUDADANO Y TRANSPARENCIA INSTITUCIONAL</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_Toc184896091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65</w:t>
            </w:r>
            <w:r w:rsidR="00FC5FB8" w:rsidRPr="00820943">
              <w:rPr>
                <w:b w:val="0"/>
                <w:bCs w:val="0"/>
                <w:webHidden/>
              </w:rPr>
              <w:fldChar w:fldCharType="end"/>
            </w:r>
          </w:hyperlink>
        </w:p>
        <w:p w14:paraId="1D0E1036" w14:textId="51F7ABC7"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2" w:history="1">
            <w:r w:rsidR="00FC5FB8" w:rsidRPr="00820943">
              <w:rPr>
                <w:rStyle w:val="Hipervnculo"/>
                <w:noProof/>
                <w:lang w:val="es-ES_tradnl"/>
              </w:rPr>
              <w:t>5.1. Nivel de la satisfacción con el servicio</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_Toc184896092 \h </w:instrText>
            </w:r>
            <w:r w:rsidR="00FC5FB8" w:rsidRPr="00820943">
              <w:rPr>
                <w:noProof/>
                <w:webHidden/>
              </w:rPr>
            </w:r>
            <w:r w:rsidR="00FC5FB8" w:rsidRPr="00820943">
              <w:rPr>
                <w:noProof/>
                <w:webHidden/>
              </w:rPr>
              <w:fldChar w:fldCharType="separate"/>
            </w:r>
            <w:r w:rsidR="009512C8" w:rsidRPr="00820943">
              <w:rPr>
                <w:noProof/>
                <w:webHidden/>
              </w:rPr>
              <w:t>65</w:t>
            </w:r>
            <w:r w:rsidR="00FC5FB8" w:rsidRPr="00820943">
              <w:rPr>
                <w:noProof/>
                <w:webHidden/>
              </w:rPr>
              <w:fldChar w:fldCharType="end"/>
            </w:r>
          </w:hyperlink>
        </w:p>
        <w:p w14:paraId="3F90BC49" w14:textId="294D8518"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3" w:history="1">
            <w:r w:rsidR="00FC5FB8" w:rsidRPr="00820943">
              <w:rPr>
                <w:rStyle w:val="Hipervnculo"/>
                <w:noProof/>
                <w:lang w:val="es-ES_tradnl"/>
              </w:rPr>
              <w:t>5.2. Nivel de cumplimiento acceso a la información</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_Toc184896093 \h </w:instrText>
            </w:r>
            <w:r w:rsidR="00FC5FB8" w:rsidRPr="00820943">
              <w:rPr>
                <w:noProof/>
                <w:webHidden/>
              </w:rPr>
            </w:r>
            <w:r w:rsidR="00FC5FB8" w:rsidRPr="00820943">
              <w:rPr>
                <w:noProof/>
                <w:webHidden/>
              </w:rPr>
              <w:fldChar w:fldCharType="separate"/>
            </w:r>
            <w:r w:rsidR="009512C8" w:rsidRPr="00820943">
              <w:rPr>
                <w:noProof/>
                <w:webHidden/>
              </w:rPr>
              <w:t>65</w:t>
            </w:r>
            <w:r w:rsidR="00FC5FB8" w:rsidRPr="00820943">
              <w:rPr>
                <w:noProof/>
                <w:webHidden/>
              </w:rPr>
              <w:fldChar w:fldCharType="end"/>
            </w:r>
          </w:hyperlink>
        </w:p>
        <w:p w14:paraId="2E94201A" w14:textId="7394E0AE"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4" w:history="1">
            <w:r w:rsidR="00FC5FB8" w:rsidRPr="00820943">
              <w:rPr>
                <w:rStyle w:val="Hipervnculo"/>
                <w:noProof/>
                <w:lang w:val="es-ES_tradnl"/>
              </w:rPr>
              <w:t>5.3. Resultados Sistema de Quejas, Reclamos y Sugerencias.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_Toc184896094 \h </w:instrText>
            </w:r>
            <w:r w:rsidR="00FC5FB8" w:rsidRPr="00820943">
              <w:rPr>
                <w:noProof/>
                <w:webHidden/>
              </w:rPr>
            </w:r>
            <w:r w:rsidR="00FC5FB8" w:rsidRPr="00820943">
              <w:rPr>
                <w:noProof/>
                <w:webHidden/>
              </w:rPr>
              <w:fldChar w:fldCharType="separate"/>
            </w:r>
            <w:r w:rsidR="009512C8" w:rsidRPr="00820943">
              <w:rPr>
                <w:noProof/>
                <w:webHidden/>
              </w:rPr>
              <w:t>66</w:t>
            </w:r>
            <w:r w:rsidR="00FC5FB8" w:rsidRPr="00820943">
              <w:rPr>
                <w:noProof/>
                <w:webHidden/>
              </w:rPr>
              <w:fldChar w:fldCharType="end"/>
            </w:r>
          </w:hyperlink>
        </w:p>
        <w:p w14:paraId="03A04849" w14:textId="53F91B71" w:rsidR="00FC5FB8" w:rsidRPr="00820943" w:rsidRDefault="008E5FE5">
          <w:pPr>
            <w:pStyle w:val="TDC2"/>
            <w:tabs>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5" w:history="1">
            <w:r w:rsidR="00FC5FB8" w:rsidRPr="00820943">
              <w:rPr>
                <w:rStyle w:val="Hipervnculo"/>
                <w:noProof/>
                <w:lang w:val="es-ES_tradnl"/>
              </w:rPr>
              <w:t>5.4. Resultado mediciones del portal transparencia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_Toc184896095 \h </w:instrText>
            </w:r>
            <w:r w:rsidR="00FC5FB8" w:rsidRPr="00820943">
              <w:rPr>
                <w:noProof/>
                <w:webHidden/>
              </w:rPr>
            </w:r>
            <w:r w:rsidR="00FC5FB8" w:rsidRPr="00820943">
              <w:rPr>
                <w:noProof/>
                <w:webHidden/>
              </w:rPr>
              <w:fldChar w:fldCharType="separate"/>
            </w:r>
            <w:r w:rsidR="009512C8" w:rsidRPr="00820943">
              <w:rPr>
                <w:noProof/>
                <w:webHidden/>
              </w:rPr>
              <w:t>66</w:t>
            </w:r>
            <w:r w:rsidR="00FC5FB8" w:rsidRPr="00820943">
              <w:rPr>
                <w:noProof/>
                <w:webHidden/>
              </w:rPr>
              <w:fldChar w:fldCharType="end"/>
            </w:r>
          </w:hyperlink>
        </w:p>
        <w:p w14:paraId="3701CCE5" w14:textId="59C186ED"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96" w:history="1">
            <w:r w:rsidR="00FC5FB8" w:rsidRPr="00820943">
              <w:rPr>
                <w:rStyle w:val="Hipervnculo"/>
                <w:b w:val="0"/>
                <w:bCs w:val="0"/>
              </w:rPr>
              <w:t>PROYECCIONES AL PRÓXIMO AÑO</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_Toc184896096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68</w:t>
            </w:r>
            <w:r w:rsidR="00FC5FB8" w:rsidRPr="00820943">
              <w:rPr>
                <w:b w:val="0"/>
                <w:bCs w:val="0"/>
                <w:webHidden/>
              </w:rPr>
              <w:fldChar w:fldCharType="end"/>
            </w:r>
          </w:hyperlink>
        </w:p>
        <w:p w14:paraId="5B1E45C1" w14:textId="31042B80" w:rsidR="00FC5FB8" w:rsidRPr="00820943" w:rsidRDefault="008E5FE5" w:rsidP="00802D02">
          <w:pPr>
            <w:pStyle w:val="TDC1"/>
            <w:rPr>
              <w:rFonts w:asciiTheme="minorHAnsi" w:eastAsiaTheme="minorEastAsia" w:hAnsiTheme="minorHAnsi" w:cstheme="minorBidi"/>
              <w:b w:val="0"/>
              <w:bCs w:val="0"/>
              <w:color w:val="auto"/>
              <w:spacing w:val="0"/>
              <w:kern w:val="2"/>
              <w:lang w:eastAsia="es-DO"/>
              <w14:ligatures w14:val="standardContextual"/>
            </w:rPr>
          </w:pPr>
          <w:hyperlink w:anchor="_Toc184896097" w:history="1">
            <w:r w:rsidR="00FC5FB8" w:rsidRPr="00820943">
              <w:rPr>
                <w:rStyle w:val="Hipervnculo"/>
                <w:b w:val="0"/>
                <w:bCs w:val="0"/>
              </w:rPr>
              <w:t>VI. ANEXOS</w:t>
            </w:r>
            <w:r w:rsidR="00FC5FB8" w:rsidRPr="00820943">
              <w:rPr>
                <w:b w:val="0"/>
                <w:bCs w:val="0"/>
                <w:webHidden/>
              </w:rPr>
              <w:tab/>
            </w:r>
            <w:r w:rsidR="00FC5FB8" w:rsidRPr="00820943">
              <w:rPr>
                <w:b w:val="0"/>
                <w:bCs w:val="0"/>
                <w:webHidden/>
              </w:rPr>
              <w:fldChar w:fldCharType="begin"/>
            </w:r>
            <w:r w:rsidR="00FC5FB8" w:rsidRPr="00820943">
              <w:rPr>
                <w:b w:val="0"/>
                <w:bCs w:val="0"/>
                <w:webHidden/>
              </w:rPr>
              <w:instrText xml:space="preserve"> PAGEREF _Toc184896097 \h </w:instrText>
            </w:r>
            <w:r w:rsidR="00FC5FB8" w:rsidRPr="00820943">
              <w:rPr>
                <w:b w:val="0"/>
                <w:bCs w:val="0"/>
                <w:webHidden/>
              </w:rPr>
            </w:r>
            <w:r w:rsidR="00FC5FB8" w:rsidRPr="00820943">
              <w:rPr>
                <w:b w:val="0"/>
                <w:bCs w:val="0"/>
                <w:webHidden/>
              </w:rPr>
              <w:fldChar w:fldCharType="separate"/>
            </w:r>
            <w:r w:rsidR="009512C8" w:rsidRPr="00820943">
              <w:rPr>
                <w:b w:val="0"/>
                <w:bCs w:val="0"/>
                <w:webHidden/>
              </w:rPr>
              <w:t>69</w:t>
            </w:r>
            <w:r w:rsidR="00FC5FB8" w:rsidRPr="00820943">
              <w:rPr>
                <w:b w:val="0"/>
                <w:bCs w:val="0"/>
                <w:webHidden/>
              </w:rPr>
              <w:fldChar w:fldCharType="end"/>
            </w:r>
          </w:hyperlink>
        </w:p>
        <w:p w14:paraId="3366F1C7" w14:textId="38C27364" w:rsidR="00FC5FB8" w:rsidRPr="00820943" w:rsidRDefault="008E5FE5">
          <w:pPr>
            <w:pStyle w:val="TDC2"/>
            <w:tabs>
              <w:tab w:val="left" w:pos="72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8" w:history="1">
            <w:r w:rsidR="00FC5FB8" w:rsidRPr="00820943">
              <w:rPr>
                <w:rStyle w:val="Hipervnculo"/>
                <w:noProof/>
              </w:rPr>
              <w:t>a.</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rPr>
              <w:t>Matriz de Logros Relevantes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_Toc184896098 \h </w:instrText>
            </w:r>
            <w:r w:rsidR="00FC5FB8" w:rsidRPr="00820943">
              <w:rPr>
                <w:noProof/>
                <w:webHidden/>
              </w:rPr>
            </w:r>
            <w:r w:rsidR="00FC5FB8" w:rsidRPr="00820943">
              <w:rPr>
                <w:noProof/>
                <w:webHidden/>
              </w:rPr>
              <w:fldChar w:fldCharType="separate"/>
            </w:r>
            <w:r w:rsidR="009512C8" w:rsidRPr="00820943">
              <w:rPr>
                <w:noProof/>
                <w:webHidden/>
              </w:rPr>
              <w:t>69</w:t>
            </w:r>
            <w:r w:rsidR="00FC5FB8" w:rsidRPr="00820943">
              <w:rPr>
                <w:noProof/>
                <w:webHidden/>
              </w:rPr>
              <w:fldChar w:fldCharType="end"/>
            </w:r>
          </w:hyperlink>
        </w:p>
        <w:p w14:paraId="0F563204" w14:textId="4E8E56AF" w:rsidR="00FC5FB8" w:rsidRPr="00820943" w:rsidRDefault="008E5FE5">
          <w:pPr>
            <w:pStyle w:val="TDC2"/>
            <w:tabs>
              <w:tab w:val="left" w:pos="72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099" w:history="1">
            <w:r w:rsidR="00FC5FB8" w:rsidRPr="00820943">
              <w:rPr>
                <w:rStyle w:val="Hipervnculo"/>
                <w:noProof/>
              </w:rPr>
              <w:t>b.</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rPr>
              <w:t>Matriz de Gestión Presupuestaria.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_Toc184896099 \h </w:instrText>
            </w:r>
            <w:r w:rsidR="00FC5FB8" w:rsidRPr="00820943">
              <w:rPr>
                <w:noProof/>
                <w:webHidden/>
              </w:rPr>
            </w:r>
            <w:r w:rsidR="00FC5FB8" w:rsidRPr="00820943">
              <w:rPr>
                <w:noProof/>
                <w:webHidden/>
              </w:rPr>
              <w:fldChar w:fldCharType="separate"/>
            </w:r>
            <w:r w:rsidR="009512C8" w:rsidRPr="00820943">
              <w:rPr>
                <w:noProof/>
                <w:webHidden/>
              </w:rPr>
              <w:t>71</w:t>
            </w:r>
            <w:r w:rsidR="00FC5FB8" w:rsidRPr="00820943">
              <w:rPr>
                <w:noProof/>
                <w:webHidden/>
              </w:rPr>
              <w:fldChar w:fldCharType="end"/>
            </w:r>
          </w:hyperlink>
        </w:p>
        <w:p w14:paraId="78C98B4E" w14:textId="6769D24C" w:rsidR="00FC5FB8" w:rsidRPr="00820943" w:rsidRDefault="008E5FE5">
          <w:pPr>
            <w:pStyle w:val="TDC2"/>
            <w:tabs>
              <w:tab w:val="left" w:pos="72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100" w:history="1">
            <w:r w:rsidR="00FC5FB8" w:rsidRPr="00820943">
              <w:rPr>
                <w:rStyle w:val="Hipervnculo"/>
                <w:noProof/>
                <w:lang w:val="es-DO"/>
              </w:rPr>
              <w:t>c.</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Matriz de Principales Indicadores del POA.</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_Toc184896100 \h </w:instrText>
            </w:r>
            <w:r w:rsidR="00FC5FB8" w:rsidRPr="00820943">
              <w:rPr>
                <w:noProof/>
                <w:webHidden/>
              </w:rPr>
            </w:r>
            <w:r w:rsidR="00FC5FB8" w:rsidRPr="00820943">
              <w:rPr>
                <w:noProof/>
                <w:webHidden/>
              </w:rPr>
              <w:fldChar w:fldCharType="separate"/>
            </w:r>
            <w:r w:rsidR="009512C8" w:rsidRPr="00820943">
              <w:rPr>
                <w:noProof/>
                <w:webHidden/>
              </w:rPr>
              <w:t>73</w:t>
            </w:r>
            <w:r w:rsidR="00FC5FB8" w:rsidRPr="00820943">
              <w:rPr>
                <w:noProof/>
                <w:webHidden/>
              </w:rPr>
              <w:fldChar w:fldCharType="end"/>
            </w:r>
          </w:hyperlink>
        </w:p>
        <w:p w14:paraId="66F236F4" w14:textId="26739412" w:rsidR="00FC5FB8" w:rsidRPr="00820943" w:rsidRDefault="008E5FE5">
          <w:pPr>
            <w:pStyle w:val="TDC2"/>
            <w:tabs>
              <w:tab w:val="left" w:pos="720"/>
              <w:tab w:val="right" w:leader="dot" w:pos="9350"/>
            </w:tabs>
            <w:rPr>
              <w:rFonts w:asciiTheme="minorHAnsi" w:eastAsiaTheme="minorEastAsia" w:hAnsiTheme="minorHAnsi" w:cstheme="minorBidi"/>
              <w:noProof/>
              <w:color w:val="auto"/>
              <w:spacing w:val="0"/>
              <w:kern w:val="2"/>
              <w:lang w:val="es-DO" w:eastAsia="es-DO"/>
              <w14:ligatures w14:val="standardContextual"/>
            </w:rPr>
          </w:pPr>
          <w:hyperlink w:anchor="_Toc184896101" w:history="1">
            <w:r w:rsidR="00FC5FB8" w:rsidRPr="00820943">
              <w:rPr>
                <w:rStyle w:val="Hipervnculo"/>
                <w:noProof/>
                <w:lang w:val="es-DO"/>
              </w:rPr>
              <w:t>d.</w:t>
            </w:r>
            <w:r w:rsidR="00FC5FB8" w:rsidRPr="00820943">
              <w:rPr>
                <w:rFonts w:asciiTheme="minorHAnsi" w:eastAsiaTheme="minorEastAsia" w:hAnsiTheme="minorHAnsi" w:cstheme="minorBidi"/>
                <w:noProof/>
                <w:color w:val="auto"/>
                <w:spacing w:val="0"/>
                <w:kern w:val="2"/>
                <w:lang w:val="es-DO" w:eastAsia="es-DO"/>
                <w14:ligatures w14:val="standardContextual"/>
              </w:rPr>
              <w:tab/>
            </w:r>
            <w:r w:rsidR="00FC5FB8" w:rsidRPr="00820943">
              <w:rPr>
                <w:rStyle w:val="Hipervnculo"/>
                <w:noProof/>
                <w:lang w:val="es-DO"/>
              </w:rPr>
              <w:t>Resumen del Plan de Compras.</w:t>
            </w:r>
            <w:r w:rsidR="00FC5FB8" w:rsidRPr="00820943">
              <w:rPr>
                <w:noProof/>
                <w:webHidden/>
              </w:rPr>
              <w:tab/>
            </w:r>
            <w:r w:rsidR="00FC5FB8" w:rsidRPr="00820943">
              <w:rPr>
                <w:noProof/>
                <w:webHidden/>
              </w:rPr>
              <w:fldChar w:fldCharType="begin"/>
            </w:r>
            <w:r w:rsidR="00FC5FB8" w:rsidRPr="00820943">
              <w:rPr>
                <w:noProof/>
                <w:webHidden/>
              </w:rPr>
              <w:instrText xml:space="preserve"> PAGEREF _Toc184896101 \h </w:instrText>
            </w:r>
            <w:r w:rsidR="00FC5FB8" w:rsidRPr="00820943">
              <w:rPr>
                <w:noProof/>
                <w:webHidden/>
              </w:rPr>
            </w:r>
            <w:r w:rsidR="00FC5FB8" w:rsidRPr="00820943">
              <w:rPr>
                <w:noProof/>
                <w:webHidden/>
              </w:rPr>
              <w:fldChar w:fldCharType="separate"/>
            </w:r>
            <w:r w:rsidR="009512C8" w:rsidRPr="00820943">
              <w:rPr>
                <w:noProof/>
                <w:webHidden/>
              </w:rPr>
              <w:t>78</w:t>
            </w:r>
            <w:r w:rsidR="00FC5FB8" w:rsidRPr="00820943">
              <w:rPr>
                <w:noProof/>
                <w:webHidden/>
              </w:rPr>
              <w:fldChar w:fldCharType="end"/>
            </w:r>
          </w:hyperlink>
        </w:p>
        <w:p w14:paraId="48DD30ED" w14:textId="75332626" w:rsidR="00A630BC" w:rsidRPr="00820943" w:rsidRDefault="00A630BC">
          <w:pPr>
            <w:rPr>
              <w:color w:val="4C4747"/>
            </w:rPr>
          </w:pPr>
          <w:r w:rsidRPr="00820943">
            <w:rPr>
              <w:noProof/>
              <w:color w:val="4C4747"/>
            </w:rPr>
            <w:fldChar w:fldCharType="end"/>
          </w:r>
        </w:p>
      </w:sdtContent>
    </w:sdt>
    <w:p w14:paraId="4394B0A8" w14:textId="77777777" w:rsidR="001240D0" w:rsidRPr="00820943" w:rsidRDefault="001240D0" w:rsidP="00B45B38">
      <w:pPr>
        <w:ind w:left="567"/>
        <w:rPr>
          <w:noProof/>
          <w:color w:val="4C4747"/>
          <w:lang w:val="es-DO"/>
        </w:rPr>
      </w:pPr>
    </w:p>
    <w:p w14:paraId="4242FE2D" w14:textId="77777777" w:rsidR="001240D0" w:rsidRPr="0082260F" w:rsidRDefault="001240D0" w:rsidP="00B45B38">
      <w:pPr>
        <w:ind w:left="567"/>
        <w:rPr>
          <w:b/>
          <w:bCs/>
          <w:noProof/>
          <w:color w:val="4C4747"/>
          <w:lang w:val="es-DO"/>
        </w:rPr>
      </w:pPr>
    </w:p>
    <w:p w14:paraId="573DD07B" w14:textId="77777777" w:rsidR="001240D0" w:rsidRPr="0082260F" w:rsidRDefault="001240D0" w:rsidP="00B45B38">
      <w:pPr>
        <w:ind w:left="567"/>
        <w:rPr>
          <w:b/>
          <w:bCs/>
          <w:noProof/>
          <w:color w:val="4C4747"/>
          <w:lang w:val="es-DO"/>
        </w:rPr>
      </w:pPr>
    </w:p>
    <w:p w14:paraId="6CEA36FA" w14:textId="77777777" w:rsidR="001240D0" w:rsidRPr="0082260F" w:rsidRDefault="001240D0" w:rsidP="00B45B38">
      <w:pPr>
        <w:ind w:left="567"/>
        <w:rPr>
          <w:b/>
          <w:bCs/>
          <w:noProof/>
          <w:color w:val="4C4747"/>
          <w:lang w:val="es-DO"/>
        </w:rPr>
      </w:pPr>
    </w:p>
    <w:p w14:paraId="310BE1B9" w14:textId="77777777" w:rsidR="001240D0" w:rsidRPr="0082260F" w:rsidRDefault="001240D0" w:rsidP="00B45B38">
      <w:pPr>
        <w:ind w:left="567"/>
        <w:rPr>
          <w:b/>
          <w:bCs/>
          <w:noProof/>
          <w:color w:val="4C4747"/>
          <w:lang w:val="es-DO"/>
        </w:rPr>
      </w:pPr>
    </w:p>
    <w:p w14:paraId="4D9BE3A9" w14:textId="77777777" w:rsidR="00920A80" w:rsidRPr="0082260F" w:rsidRDefault="00920A80" w:rsidP="00B45B38">
      <w:pPr>
        <w:ind w:left="567"/>
        <w:rPr>
          <w:b/>
          <w:bCs/>
          <w:noProof/>
          <w:color w:val="4C4747"/>
          <w:lang w:val="es-DO"/>
        </w:rPr>
      </w:pPr>
    </w:p>
    <w:p w14:paraId="06171E0A" w14:textId="77777777" w:rsidR="00920A80" w:rsidRPr="0082260F" w:rsidRDefault="00920A80" w:rsidP="00B45B38">
      <w:pPr>
        <w:ind w:left="567"/>
        <w:rPr>
          <w:b/>
          <w:bCs/>
          <w:noProof/>
          <w:color w:val="4C4747"/>
          <w:lang w:val="es-DO"/>
        </w:rPr>
      </w:pPr>
    </w:p>
    <w:p w14:paraId="48D5794A" w14:textId="77777777" w:rsidR="00920A80" w:rsidRPr="0082260F" w:rsidRDefault="00920A80" w:rsidP="00B45B38">
      <w:pPr>
        <w:ind w:left="567"/>
        <w:rPr>
          <w:b/>
          <w:bCs/>
          <w:noProof/>
          <w:color w:val="4C4747"/>
          <w:lang w:val="es-DO"/>
        </w:rPr>
      </w:pPr>
    </w:p>
    <w:p w14:paraId="040E1B5A" w14:textId="77777777" w:rsidR="00920A80" w:rsidRPr="0082260F" w:rsidRDefault="00920A80" w:rsidP="00DD7615">
      <w:pPr>
        <w:rPr>
          <w:b/>
          <w:bCs/>
          <w:noProof/>
          <w:color w:val="4C4747"/>
          <w:lang w:val="es-DO"/>
        </w:rPr>
      </w:pPr>
    </w:p>
    <w:p w14:paraId="14F849D0" w14:textId="77777777" w:rsidR="00920A80" w:rsidRPr="0082260F" w:rsidRDefault="00920A80" w:rsidP="00B45B38">
      <w:pPr>
        <w:ind w:left="567"/>
        <w:rPr>
          <w:b/>
          <w:bCs/>
          <w:noProof/>
          <w:color w:val="4C4747"/>
          <w:lang w:val="es-DO"/>
        </w:rPr>
      </w:pPr>
    </w:p>
    <w:p w14:paraId="3C867BEC" w14:textId="77777777" w:rsidR="00920A80" w:rsidRPr="0082260F" w:rsidRDefault="00920A80" w:rsidP="00B45B38">
      <w:pPr>
        <w:ind w:left="567"/>
        <w:rPr>
          <w:b/>
          <w:bCs/>
          <w:noProof/>
          <w:color w:val="4C4747"/>
          <w:lang w:val="es-DO"/>
        </w:rPr>
      </w:pPr>
    </w:p>
    <w:p w14:paraId="34FD40AF" w14:textId="7F25FC58" w:rsidR="00920A80" w:rsidRPr="0082260F" w:rsidRDefault="00920A80" w:rsidP="00B45B38">
      <w:pPr>
        <w:ind w:left="567"/>
        <w:rPr>
          <w:i/>
          <w:iCs/>
          <w:noProof/>
          <w:color w:val="4C4747"/>
          <w:sz w:val="20"/>
          <w:szCs w:val="20"/>
          <w:lang w:val="es-DO"/>
        </w:rPr>
      </w:pPr>
    </w:p>
    <w:p w14:paraId="13F38C54" w14:textId="77777777" w:rsidR="00920A80" w:rsidRPr="0082260F" w:rsidRDefault="00920A80" w:rsidP="00B45B38">
      <w:pPr>
        <w:ind w:left="567"/>
        <w:rPr>
          <w:b/>
          <w:bCs/>
          <w:noProof/>
          <w:color w:val="4C4747"/>
          <w:lang w:val="es-DO"/>
        </w:rPr>
      </w:pPr>
    </w:p>
    <w:p w14:paraId="220C50B1" w14:textId="77777777" w:rsidR="001240D0" w:rsidRPr="0082260F" w:rsidRDefault="001240D0" w:rsidP="00B45B38">
      <w:pPr>
        <w:ind w:left="567"/>
        <w:rPr>
          <w:b/>
          <w:bCs/>
          <w:noProof/>
          <w:color w:val="4C4747"/>
          <w:lang w:val="es-DO"/>
        </w:rPr>
      </w:pPr>
    </w:p>
    <w:p w14:paraId="1DBDA006" w14:textId="4D806799" w:rsidR="001240D0" w:rsidRPr="0082260F" w:rsidRDefault="001240D0">
      <w:pPr>
        <w:rPr>
          <w:color w:val="4C4747"/>
          <w:lang w:val="es-DO"/>
        </w:rPr>
        <w:sectPr w:rsidR="001240D0" w:rsidRPr="0082260F" w:rsidSect="00634E01">
          <w:footerReference w:type="first" r:id="rId13"/>
          <w:pgSz w:w="12240" w:h="15840" w:code="119"/>
          <w:pgMar w:top="1440" w:right="2160" w:bottom="1440" w:left="2160" w:header="720" w:footer="720" w:gutter="0"/>
          <w:cols w:space="720"/>
          <w:docGrid w:linePitch="360"/>
        </w:sectPr>
      </w:pPr>
    </w:p>
    <w:p w14:paraId="649D29AD" w14:textId="5849EA87" w:rsidR="001240D0" w:rsidRPr="002B53B7" w:rsidRDefault="001240D0" w:rsidP="002D0759">
      <w:pPr>
        <w:pStyle w:val="Ttulo1"/>
        <w:numPr>
          <w:ilvl w:val="0"/>
          <w:numId w:val="9"/>
        </w:numPr>
        <w:rPr>
          <w:rFonts w:eastAsia="Calibri" w:cs="Times New Roman"/>
          <w:bCs/>
          <w:noProof/>
          <w:color w:val="767171"/>
          <w:sz w:val="24"/>
          <w:szCs w:val="24"/>
          <w:lang w:val="es-DO"/>
        </w:rPr>
      </w:pPr>
      <w:bookmarkStart w:id="1" w:name="_Toc184896073"/>
      <w:bookmarkStart w:id="2" w:name="_Hlk86403204"/>
      <w:bookmarkStart w:id="3" w:name="_Hlk185247898"/>
      <w:r w:rsidRPr="002B53B7">
        <w:rPr>
          <w:rFonts w:eastAsia="Calibri" w:cs="Times New Roman"/>
          <w:bCs/>
          <w:noProof/>
          <w:color w:val="767171"/>
          <w:sz w:val="24"/>
          <w:szCs w:val="24"/>
          <w:lang w:val="es-DO"/>
        </w:rPr>
        <w:lastRenderedPageBreak/>
        <w:t>RESUMEN EJECUTIVO</w:t>
      </w:r>
      <w:bookmarkEnd w:id="1"/>
    </w:p>
    <w:p w14:paraId="7C54AF21" w14:textId="26B7214D" w:rsidR="001240D0" w:rsidRPr="002B53B7" w:rsidRDefault="00125D46" w:rsidP="002D0759">
      <w:pPr>
        <w:spacing w:line="360" w:lineRule="auto"/>
        <w:jc w:val="both"/>
        <w:rPr>
          <w:rFonts w:eastAsia="Calibri"/>
          <w:noProof/>
          <w:lang w:val="es-DO"/>
        </w:rPr>
      </w:pPr>
      <w:r w:rsidRPr="002B53B7">
        <w:rPr>
          <w:rFonts w:eastAsia="Calibri"/>
          <w:noProof/>
          <w:lang w:val="es-DO"/>
        </w:rPr>
        <mc:AlternateContent>
          <mc:Choice Requires="wps">
            <w:drawing>
              <wp:anchor distT="0" distB="0" distL="114300" distR="114300" simplePos="0" relativeHeight="251646464" behindDoc="0" locked="0" layoutInCell="1" allowOverlap="1" wp14:anchorId="5383067F" wp14:editId="51EC53BD">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79C0172" id="Straight Connector 21"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7CF8AA9" w14:textId="3936DA5E" w:rsidR="001240D0" w:rsidRPr="002B53B7" w:rsidRDefault="00654164" w:rsidP="002B53B7">
      <w:pPr>
        <w:spacing w:line="360" w:lineRule="auto"/>
        <w:jc w:val="center"/>
        <w:rPr>
          <w:rFonts w:eastAsia="Calibri"/>
          <w:noProof/>
          <w:lang w:val="es-DO"/>
        </w:rPr>
      </w:pPr>
      <w:r w:rsidRPr="002B53B7">
        <w:rPr>
          <w:rFonts w:eastAsia="Calibri"/>
          <w:noProof/>
          <w:lang w:val="es-DO"/>
        </w:rPr>
        <w:t xml:space="preserve">Memoria </w:t>
      </w:r>
      <w:r w:rsidR="00446A0E" w:rsidRPr="002B53B7">
        <w:rPr>
          <w:rFonts w:eastAsia="Calibri"/>
          <w:noProof/>
          <w:lang w:val="es-DO"/>
        </w:rPr>
        <w:t>Institucional</w:t>
      </w:r>
      <w:r w:rsidR="001240D0" w:rsidRPr="002B53B7">
        <w:rPr>
          <w:rFonts w:eastAsia="Calibri"/>
          <w:noProof/>
          <w:lang w:val="es-DO"/>
        </w:rPr>
        <w:t xml:space="preserve"> </w:t>
      </w:r>
      <w:r w:rsidR="000025D4" w:rsidRPr="002B53B7">
        <w:rPr>
          <w:rFonts w:eastAsia="Calibri"/>
          <w:noProof/>
          <w:lang w:val="es-DO"/>
        </w:rPr>
        <w:t>2024</w:t>
      </w:r>
    </w:p>
    <w:bookmarkEnd w:id="2"/>
    <w:p w14:paraId="4499F612"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En el año 2024, el Consejo Nacional de Drogas (CND) alcanzó avances trascendentales en su misión de combatir el consumo de drogas y garantizar la seguridad y el bienestar de la población dominicana, consolidándose como una institución clave en la implementación de políticas de prevención y rehabilitación. Los logros obtenidos durante este periodo reflejan el compromiso institucional de manera integral y efectiva.</w:t>
      </w:r>
    </w:p>
    <w:p w14:paraId="6181ED99"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Uno de los hitos más destacados fue la designación de la República Dominicana para la copresidencia del Mecanismo de Coordinación y Cooperación en Materia de Drogas CELAC-UE para el periodo 2025-2026. Este reconocimiento internacional, logrado en conjunto con el Ministerio de Relaciones Exteriores, subraya el liderazgo del CND en la escena global en materia de políticas antidrogas, fortaleciendo la posición del país como un referente en la lucha contra el consumo y tráfico de drogas.</w:t>
      </w:r>
    </w:p>
    <w:p w14:paraId="6D70EFBA" w14:textId="77777777" w:rsidR="009512C8" w:rsidRPr="009512C8" w:rsidRDefault="009512C8" w:rsidP="009512C8">
      <w:pPr>
        <w:spacing w:line="360" w:lineRule="auto"/>
        <w:jc w:val="both"/>
        <w:rPr>
          <w:rFonts w:eastAsia="Calibri"/>
          <w:noProof/>
          <w:lang w:val="es-DO"/>
        </w:rPr>
      </w:pPr>
      <w:r w:rsidRPr="009512C8">
        <w:rPr>
          <w:rFonts w:eastAsia="Calibri"/>
          <w:noProof/>
          <w:lang w:val="es-DO"/>
        </w:rPr>
        <w:t xml:space="preserve">273 personas en situación de especial vulnerabilidad y dependencia al consumo de sustancias psicoactivas han sido inscritas y están siendo gestionadas para su afiliación al seguro médico, en cumplimiento al acuerdo estratégico entre el Consejo Nacional de Drogas (CND) y el Seguro Nacional de Salud (SeNaSa). Estas personas, internas en centros como Fundación Casa de Restauración y Rehabilitación Dios es Fiel, Ministerio Evangelístico Juan 3:16, Nuevo Renacer y Fundación Guara-Bi RD, ubicados en Santo Domingo y Distrito Nacional, recibieron carnets de seguro médico del Régimen Subsidiado del Seguro Nacional de Salud (SeNaSa). Esta iniciativa fortalece el acceso a servicios de salud, tratamiento y </w:t>
      </w:r>
      <w:r w:rsidRPr="009512C8">
        <w:rPr>
          <w:rFonts w:eastAsia="Calibri"/>
          <w:noProof/>
          <w:lang w:val="es-DO"/>
        </w:rPr>
        <w:lastRenderedPageBreak/>
        <w:t>rehabilitación, alineándose con las políticas de Acceso a Salud Universal y la estrategia nacional sobre drogas con un enfoque de derechos humanos y género.</w:t>
      </w:r>
    </w:p>
    <w:p w14:paraId="1811F956" w14:textId="15003207" w:rsidR="000E4C34" w:rsidRPr="000E4C34" w:rsidRDefault="000E4C34" w:rsidP="000E4C34">
      <w:pPr>
        <w:spacing w:line="360" w:lineRule="auto"/>
        <w:jc w:val="both"/>
        <w:rPr>
          <w:rFonts w:eastAsia="Calibri"/>
          <w:noProof/>
          <w:lang w:val="es-DO"/>
        </w:rPr>
      </w:pPr>
      <w:r w:rsidRPr="000E4C34">
        <w:rPr>
          <w:rFonts w:eastAsia="Calibri"/>
          <w:noProof/>
          <w:lang w:val="es-DO"/>
        </w:rPr>
        <w:t>El lanzamiento del Sistema de Alerta Temprana de la República Dominicana (SAT) marcó un avance innovador en la detección y respuesta a nuevas sustancias psicoactivas y tendencias emergentes en el consumo de drogas. Este sistema, desarrollado con la participación de diversas instituciones estatales, refuerza la capacidad de respuesta rápida frente a amenazas emergentes en la problemática de las drogas. Asimismo, se llevaron a cabo campañas de sensibilización como “Prevención del Uso de Vaporizadores” y "Disfruta con Moderación", que impactaron a miles de ciudadanos al promover estilos de vida saludables y concienciar sobre los riesgos del consumo de sustancias. La campaña “Prevención del Uso de Vaporizadores” fue diseñada especialmente para educar a adolescentes de 12 a 18 años sobre los riesgos asociados al uso de dispositivos como los vapers, destacando su conexión con el consumo de marihuana y nicotina. Esta iniciativa alcanzó más de 15,000 estudiantes en 60 centros educativos y generó una participación activa de docentes, orientadores y padres.</w:t>
      </w:r>
    </w:p>
    <w:p w14:paraId="04971038"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En el aspecto comunitario, el programa CADC-RD Avanza movilizó a 250 líderes comunitarios en la formación de coaliciones preventivas en regiones estratégicas como Santo Domingo y Santiago. Estas coaliciones refuerzan la red comunitaria contra las drogas, empoderando a los ciudadanos para asumir roles proactivos en la prevención. Además, el proyecto “Alas de Transformación”, enfocado en la prevención de conductas de riesgo en hijos de mujeres privadas de libertad, ejemplifica el compromiso del CND con las poblaciones más vulnerables.</w:t>
      </w:r>
    </w:p>
    <w:p w14:paraId="3255DBC2" w14:textId="47BA7F21" w:rsidR="000E4C34" w:rsidRPr="000E4C34" w:rsidRDefault="001E77CE" w:rsidP="000E4C34">
      <w:pPr>
        <w:spacing w:line="360" w:lineRule="auto"/>
        <w:jc w:val="both"/>
        <w:rPr>
          <w:rFonts w:eastAsia="Calibri"/>
          <w:noProof/>
          <w:lang w:val="es-DO"/>
        </w:rPr>
      </w:pPr>
      <w:r>
        <w:rPr>
          <w:rFonts w:eastAsia="Calibri"/>
          <w:noProof/>
          <w:lang w:val="es-DO"/>
        </w:rPr>
        <w:lastRenderedPageBreak/>
        <w:t>S</w:t>
      </w:r>
      <w:r w:rsidR="000E4C34" w:rsidRPr="000E4C34">
        <w:rPr>
          <w:rFonts w:eastAsia="Calibri"/>
          <w:noProof/>
          <w:lang w:val="es-DO"/>
        </w:rPr>
        <w:t>e llevaron a cabo 1,155 eventos formativos, impactando a 81,165 ciudadanos e incorporando estrategias preventivas en 711 organizaciones. Estas acciones fortalecieron el conocimiento y las habilidades de la población en materia de prevención de drogas, fomentando una cultura de prevención desde las bases educativas y comunitarias.</w:t>
      </w:r>
    </w:p>
    <w:p w14:paraId="22DC69C9"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En un esfuerzo por reforzar las estrategias nacionales, el CND creó el Departamento de Políticas en Reducción de la Oferta de Droga</w:t>
      </w:r>
      <w:r w:rsidRPr="000E4C34">
        <w:rPr>
          <w:rFonts w:eastAsia="Calibri"/>
          <w:b/>
          <w:bCs/>
          <w:noProof/>
          <w:lang w:val="es-DO"/>
        </w:rPr>
        <w:t>s</w:t>
      </w:r>
      <w:r w:rsidRPr="000E4C34">
        <w:rPr>
          <w:rFonts w:eastAsia="Calibri"/>
          <w:noProof/>
          <w:lang w:val="es-DO"/>
        </w:rPr>
        <w:t>, cuya función principal es coordinar las acciones para combatir el tráfico ilícito de sustancias. Este nuevo departamento estableció mesas técnicas con organismos nacionales y multilaterales, fortaleciendo las capacidades de interdicción y asegurando una mayor articulación en la lucha contra el narcotráfico.</w:t>
      </w:r>
    </w:p>
    <w:p w14:paraId="7CD3025B"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La modernización institucional también fue un foco central en 2024, con la actualización del portal web del CND conforme a las normas NORTIC A5, la implementación de un chatbot de inteligencia artificial para mejorar la atención al ciudadano y la inclusión de nuevas secciones que incrementaron la accesibilidad y eficiencia de los servicios ofrecidos. Además, se implementó con éxito la emisión de certificados digitales para capacitaciones y eventos, lo que agilizó los procesos administrativos y redujo costos operativos, consolidando la transición hacia una gestión más moderna y sostenible.</w:t>
      </w:r>
    </w:p>
    <w:p w14:paraId="460E620E"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En términos de eficiencia financiera, el CND alcanzó un 89% en el Índice de Gestión Presupuestaria y un 99% en el cumplimiento del Portal de Transparencia, reflejando su compromiso con la administración eficiente y responsable de los recursos asignados.</w:t>
      </w:r>
    </w:p>
    <w:p w14:paraId="30D49CD0"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 xml:space="preserve">Además, el Observatorio Dominicano de Drogas, como organismo técnico-científico, conformó el Sistema de Alerta Temprana con nueve instituciones estatales y desarrolló actividades de cooperación </w:t>
      </w:r>
      <w:r w:rsidRPr="000E4C34">
        <w:rPr>
          <w:rFonts w:eastAsia="Calibri"/>
          <w:noProof/>
          <w:lang w:val="es-DO"/>
        </w:rPr>
        <w:lastRenderedPageBreak/>
        <w:t>internacional con la CICAD y la UNODC. Este esfuerzo incluyó talleres y seminarios que fortalecieron las capacidades nacionales para enfrentar retos emergentes relacionados con el consumo de drogas.</w:t>
      </w:r>
    </w:p>
    <w:p w14:paraId="73002CD2" w14:textId="77777777" w:rsidR="009512C8" w:rsidRDefault="000E4C34" w:rsidP="000E4C34">
      <w:pPr>
        <w:spacing w:line="360" w:lineRule="auto"/>
        <w:jc w:val="both"/>
        <w:rPr>
          <w:rFonts w:eastAsia="Calibri"/>
          <w:noProof/>
          <w:lang w:val="es-DO"/>
        </w:rPr>
      </w:pPr>
      <w:r w:rsidRPr="000E4C34">
        <w:rPr>
          <w:rFonts w:eastAsia="Calibri"/>
          <w:noProof/>
          <w:lang w:val="es-DO"/>
        </w:rPr>
        <w:t xml:space="preserve">En colaboración con INFOTEP, se implementó un programa de capacitación continua </w:t>
      </w:r>
      <w:r w:rsidR="009512C8">
        <w:rPr>
          <w:rFonts w:eastAsia="Calibri"/>
          <w:noProof/>
          <w:lang w:val="es-DO"/>
        </w:rPr>
        <w:t>denominado</w:t>
      </w:r>
      <w:r w:rsidRPr="000E4C34">
        <w:rPr>
          <w:rFonts w:eastAsia="Calibri"/>
          <w:noProof/>
          <w:lang w:val="es-DO"/>
        </w:rPr>
        <w:t xml:space="preserve"> "Asistentes de Operador Terapéutico"</w:t>
      </w:r>
      <w:r w:rsidR="009512C8">
        <w:rPr>
          <w:rFonts w:eastAsia="Calibri"/>
          <w:noProof/>
          <w:lang w:val="es-DO"/>
        </w:rPr>
        <w:t>para certificar y</w:t>
      </w:r>
      <w:r w:rsidRPr="000E4C34">
        <w:rPr>
          <w:rFonts w:eastAsia="Calibri"/>
          <w:noProof/>
          <w:lang w:val="es-DO"/>
        </w:rPr>
        <w:t xml:space="preserve"> reforz</w:t>
      </w:r>
      <w:r w:rsidR="009512C8">
        <w:rPr>
          <w:rFonts w:eastAsia="Calibri"/>
          <w:noProof/>
          <w:lang w:val="es-DO"/>
        </w:rPr>
        <w:t>ar</w:t>
      </w:r>
      <w:r w:rsidRPr="000E4C34">
        <w:rPr>
          <w:rFonts w:eastAsia="Calibri"/>
          <w:noProof/>
          <w:lang w:val="es-DO"/>
        </w:rPr>
        <w:t xml:space="preserve"> las competencias del personal de los centros de tratamiento. </w:t>
      </w:r>
    </w:p>
    <w:p w14:paraId="672F7471" w14:textId="74235E91" w:rsidR="009512C8" w:rsidRPr="009512C8" w:rsidRDefault="009512C8" w:rsidP="009512C8">
      <w:pPr>
        <w:spacing w:line="360" w:lineRule="auto"/>
        <w:jc w:val="both"/>
        <w:rPr>
          <w:rFonts w:eastAsia="Calibri"/>
          <w:noProof/>
          <w:lang w:val="es-DO"/>
        </w:rPr>
      </w:pPr>
      <w:r w:rsidRPr="009512C8">
        <w:rPr>
          <w:rFonts w:eastAsia="Calibri"/>
          <w:noProof/>
          <w:lang w:val="es-DO"/>
        </w:rPr>
        <w:t>573 personas a nivel nacional participaron en 14 conferencias y 3 masterclass, realizadas tanto de forma virtual como presencial, impartidas por expertos externos en materia de drogas y salud mental</w:t>
      </w:r>
      <w:r>
        <w:rPr>
          <w:rFonts w:eastAsia="Calibri"/>
          <w:noProof/>
          <w:lang w:val="es-DO"/>
        </w:rPr>
        <w:t xml:space="preserve"> a través</w:t>
      </w:r>
      <w:r w:rsidRPr="009512C8">
        <w:rPr>
          <w:rFonts w:eastAsia="Calibri"/>
          <w:noProof/>
          <w:lang w:val="es-DO"/>
        </w:rPr>
        <w:t xml:space="preserve"> </w:t>
      </w:r>
      <w:r>
        <w:rPr>
          <w:rFonts w:eastAsia="Calibri"/>
          <w:noProof/>
          <w:lang w:val="es-DO"/>
        </w:rPr>
        <w:t xml:space="preserve">de </w:t>
      </w:r>
      <w:r w:rsidRPr="009512C8">
        <w:rPr>
          <w:rFonts w:eastAsia="Calibri"/>
          <w:noProof/>
          <w:lang w:val="es-DO"/>
        </w:rPr>
        <w:t>la Escuela de Formación en Políticas de Drogas,</w:t>
      </w:r>
      <w:r>
        <w:rPr>
          <w:rFonts w:eastAsia="Calibri"/>
          <w:noProof/>
          <w:lang w:val="es-DO"/>
        </w:rPr>
        <w:t xml:space="preserve"> asimismo, se realizarón</w:t>
      </w:r>
      <w:r w:rsidRPr="009512C8">
        <w:rPr>
          <w:rFonts w:eastAsia="Calibri"/>
          <w:noProof/>
          <w:lang w:val="es-DO"/>
        </w:rPr>
        <w:t xml:space="preserve"> alianzas con universidades como Pontificia Universidad Católica Madre y Maestra (PUCMM), UNPHU, Universidad Nacional Pedro Henríquez Ureña (UCNE) y Universidad Católica Tecnológica de Barahona (UCATEBA) para fortalecer su impacto educativo.</w:t>
      </w:r>
    </w:p>
    <w:p w14:paraId="30E4DCC7" w14:textId="77777777" w:rsidR="000E4C34" w:rsidRPr="000E4C34" w:rsidRDefault="000E4C34" w:rsidP="000E4C34">
      <w:pPr>
        <w:spacing w:line="360" w:lineRule="auto"/>
        <w:jc w:val="both"/>
        <w:rPr>
          <w:rFonts w:eastAsia="Calibri"/>
          <w:noProof/>
          <w:lang w:val="es-DO"/>
        </w:rPr>
      </w:pPr>
      <w:r w:rsidRPr="000E4C34">
        <w:rPr>
          <w:rFonts w:eastAsia="Calibri"/>
          <w:noProof/>
          <w:lang w:val="es-DO"/>
        </w:rPr>
        <w:t>Finalmente, el CND lideró el desarrollo del borrador de la Política Nacional Sobre Drogas, en colaboración con 20 instituciones nacionales y el apoyo de organismos internacionales como la OEA/CICAD, la OMS y la OPS. Este documento busca establecer un marco estratégico integral para abordar el uso indebido de sustancias y el tráfico ilícito de drogas, garantizando un enfoque coordinado y basado en derechos humanos.</w:t>
      </w:r>
    </w:p>
    <w:p w14:paraId="32F36EB4" w14:textId="0BEFD545" w:rsidR="00654164" w:rsidRPr="00CC1543" w:rsidRDefault="000E4C34" w:rsidP="000379E2">
      <w:pPr>
        <w:spacing w:line="360" w:lineRule="auto"/>
        <w:jc w:val="both"/>
        <w:rPr>
          <w:rFonts w:eastAsia="Calibri"/>
          <w:noProof/>
          <w:lang w:val="es-DO"/>
        </w:rPr>
      </w:pPr>
      <w:r w:rsidRPr="000E4C34">
        <w:rPr>
          <w:rFonts w:eastAsia="Calibri"/>
          <w:noProof/>
          <w:lang w:val="es-DO"/>
        </w:rPr>
        <w:t>Estos logros no solo representan el compromiso del CND con la implementación de estrategias integrales e innovadoras, sino que también destacan su papel como una institución líder en la lucha contra las drogas, contribuyendo a construir una sociedad más saludable, segura y resiliente.</w:t>
      </w:r>
      <w:bookmarkStart w:id="4" w:name="_Hlk184891403"/>
      <w:bookmarkEnd w:id="3"/>
      <w:r w:rsidR="00544419" w:rsidRPr="00CC1543">
        <w:rPr>
          <w:rFonts w:eastAsia="Calibri"/>
          <w:noProof/>
          <w:lang w:val="es-DO"/>
        </w:rPr>
        <w:br w:type="page"/>
      </w:r>
    </w:p>
    <w:p w14:paraId="6384D0D4" w14:textId="2D7E952E" w:rsidR="00654164" w:rsidRPr="00132B97" w:rsidRDefault="00654164" w:rsidP="002B53B7">
      <w:pPr>
        <w:pStyle w:val="Ttulo1"/>
        <w:numPr>
          <w:ilvl w:val="0"/>
          <w:numId w:val="9"/>
        </w:numPr>
        <w:rPr>
          <w:rFonts w:eastAsia="Calibri" w:cs="Times New Roman"/>
          <w:bCs/>
          <w:noProof/>
          <w:color w:val="767171"/>
          <w:sz w:val="24"/>
          <w:szCs w:val="24"/>
          <w:lang w:val="es-DO"/>
        </w:rPr>
      </w:pPr>
      <w:bookmarkStart w:id="5" w:name="_Toc184896074"/>
      <w:bookmarkEnd w:id="4"/>
      <w:r w:rsidRPr="00132B97">
        <w:rPr>
          <w:rFonts w:eastAsia="Calibri" w:cs="Times New Roman"/>
          <w:bCs/>
          <w:noProof/>
          <w:color w:val="767171"/>
          <w:sz w:val="24"/>
          <w:szCs w:val="24"/>
          <w:lang w:val="es-DO"/>
        </w:rPr>
        <w:lastRenderedPageBreak/>
        <w:t>INFORMACIÓN INSTITUCIONAL</w:t>
      </w:r>
      <w:bookmarkEnd w:id="5"/>
    </w:p>
    <w:p w14:paraId="794C2FD3" w14:textId="73C7B9AC" w:rsidR="00654164" w:rsidRPr="00132B97" w:rsidRDefault="00654164" w:rsidP="002B53B7">
      <w:pPr>
        <w:spacing w:line="360" w:lineRule="auto"/>
        <w:jc w:val="both"/>
        <w:rPr>
          <w:rFonts w:eastAsia="Calibri"/>
          <w:noProof/>
          <w:lang w:val="es-DO"/>
        </w:rPr>
      </w:pPr>
      <w:r w:rsidRPr="00132B97">
        <w:rPr>
          <w:rFonts w:eastAsia="Calibri"/>
          <w:noProof/>
          <w:lang w:val="es-DO"/>
        </w:rPr>
        <mc:AlternateContent>
          <mc:Choice Requires="wps">
            <w:drawing>
              <wp:anchor distT="0" distB="0" distL="114300" distR="114300" simplePos="0" relativeHeight="251652608" behindDoc="0" locked="0" layoutInCell="1" allowOverlap="1" wp14:anchorId="2735667A" wp14:editId="6DADF239">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ADF3C54"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2FC05B14" w14:textId="77777777" w:rsidR="00AB110D" w:rsidRPr="00132B97" w:rsidRDefault="00654164" w:rsidP="002B53B7">
      <w:pPr>
        <w:spacing w:line="360" w:lineRule="auto"/>
        <w:jc w:val="center"/>
        <w:rPr>
          <w:rFonts w:eastAsia="Calibri"/>
          <w:noProof/>
          <w:lang w:val="es-DO"/>
        </w:rPr>
      </w:pPr>
      <w:r w:rsidRPr="00132B97">
        <w:rPr>
          <w:rFonts w:eastAsia="Calibri"/>
          <w:noProof/>
          <w:lang w:val="es-DO"/>
        </w:rPr>
        <w:t xml:space="preserve">Memoria </w:t>
      </w:r>
      <w:r w:rsidR="00D837AC" w:rsidRPr="00132B97">
        <w:rPr>
          <w:rFonts w:eastAsia="Calibri"/>
          <w:noProof/>
          <w:lang w:val="es-DO"/>
        </w:rPr>
        <w:t>I</w:t>
      </w:r>
      <w:r w:rsidRPr="00132B97">
        <w:rPr>
          <w:rFonts w:eastAsia="Calibri"/>
          <w:noProof/>
          <w:lang w:val="es-DO"/>
        </w:rPr>
        <w:t xml:space="preserve">nstitucional </w:t>
      </w:r>
      <w:r w:rsidR="000025D4" w:rsidRPr="00132B97">
        <w:rPr>
          <w:rFonts w:eastAsia="Calibri"/>
          <w:noProof/>
          <w:lang w:val="es-DO"/>
        </w:rPr>
        <w:t>2024</w:t>
      </w:r>
    </w:p>
    <w:p w14:paraId="17700C5E" w14:textId="4556EADD" w:rsidR="006C32AB" w:rsidRPr="00132B97" w:rsidRDefault="00AB110D" w:rsidP="00EF7255">
      <w:pPr>
        <w:pStyle w:val="Ttulo2"/>
        <w:numPr>
          <w:ilvl w:val="1"/>
          <w:numId w:val="30"/>
        </w:numPr>
        <w:rPr>
          <w:b/>
          <w:bCs/>
          <w:noProof/>
          <w:color w:val="767171"/>
          <w:lang w:val="es-DO"/>
        </w:rPr>
      </w:pPr>
      <w:bookmarkStart w:id="6" w:name="_Toc184896075"/>
      <w:r w:rsidRPr="00132B97">
        <w:rPr>
          <w:b/>
          <w:bCs/>
          <w:noProof/>
          <w:color w:val="767171"/>
          <w:lang w:val="es-DO"/>
        </w:rPr>
        <w:t>Marco Filosófico Institucional</w:t>
      </w:r>
      <w:bookmarkEnd w:id="6"/>
      <w:r w:rsidRPr="00132B97">
        <w:rPr>
          <w:b/>
          <w:bCs/>
          <w:noProof/>
          <w:color w:val="767171"/>
          <w:lang w:val="es-DO"/>
        </w:rPr>
        <w:t xml:space="preserve"> </w:t>
      </w:r>
    </w:p>
    <w:p w14:paraId="70E4503C" w14:textId="77777777" w:rsidR="00EF7255" w:rsidRPr="00132B97" w:rsidRDefault="00EF7255" w:rsidP="00EF7255">
      <w:pPr>
        <w:ind w:left="360"/>
        <w:rPr>
          <w:lang w:val="es-DO"/>
        </w:rPr>
      </w:pPr>
    </w:p>
    <w:p w14:paraId="0520338C" w14:textId="09EB9400" w:rsidR="006C32AB" w:rsidRPr="00132B97" w:rsidRDefault="00AB110D" w:rsidP="002B53B7">
      <w:pPr>
        <w:spacing w:line="360" w:lineRule="auto"/>
        <w:jc w:val="both"/>
        <w:rPr>
          <w:rFonts w:eastAsia="Calibri"/>
          <w:noProof/>
          <w:lang w:val="es-DO"/>
        </w:rPr>
      </w:pPr>
      <w:r w:rsidRPr="00132B97">
        <w:rPr>
          <w:rFonts w:eastAsia="Calibri"/>
          <w:noProof/>
          <w:lang w:val="es-DO"/>
        </w:rPr>
        <w:t xml:space="preserve">El Consejo Nacional de Drogas se crea bajo la dependencia del Poder Ejecutivo, mediante el artículo 19 de la Ley No. 50-88 del 30 de mayo del año 1988. </w:t>
      </w:r>
    </w:p>
    <w:p w14:paraId="4D7DE868" w14:textId="77777777" w:rsidR="006C32AB" w:rsidRPr="00132B97" w:rsidRDefault="00AB110D" w:rsidP="002B53B7">
      <w:pPr>
        <w:spacing w:line="360" w:lineRule="auto"/>
        <w:jc w:val="both"/>
        <w:rPr>
          <w:rFonts w:eastAsia="Calibri"/>
          <w:noProof/>
          <w:lang w:val="es-DO"/>
        </w:rPr>
      </w:pPr>
      <w:r w:rsidRPr="00132B97">
        <w:rPr>
          <w:rFonts w:eastAsia="Calibri"/>
          <w:noProof/>
          <w:lang w:val="es-DO"/>
        </w:rPr>
        <w:t xml:space="preserve">Tiene como funciones principales: </w:t>
      </w:r>
    </w:p>
    <w:p w14:paraId="388CF0F3" w14:textId="77777777" w:rsidR="006C32AB"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Asesorar al Poder Ejecutivo en materia de la problemática de las drogas en la República Dominicana. </w:t>
      </w:r>
    </w:p>
    <w:p w14:paraId="558668E7" w14:textId="77777777" w:rsidR="006C32AB" w:rsidRPr="00E56827" w:rsidRDefault="00AB110D" w:rsidP="00E56827">
      <w:pPr>
        <w:pStyle w:val="Prrafodelista"/>
        <w:numPr>
          <w:ilvl w:val="0"/>
          <w:numId w:val="1"/>
        </w:numPr>
        <w:spacing w:line="360" w:lineRule="auto"/>
        <w:jc w:val="both"/>
        <w:rPr>
          <w:rFonts w:eastAsia="Calibri"/>
          <w:noProof/>
          <w:lang w:val="es-DO"/>
        </w:rPr>
      </w:pPr>
      <w:r w:rsidRPr="00E56827">
        <w:rPr>
          <w:rFonts w:eastAsia="Calibri"/>
          <w:noProof/>
          <w:lang w:val="es-DO"/>
        </w:rPr>
        <w:t xml:space="preserve">Revisar, diseñar, desarrollar e implementar la estrategia y campaña nacional contra el consumo, distribución y tráfico de drogas ilícitas en la República Dominicana. </w:t>
      </w:r>
    </w:p>
    <w:p w14:paraId="0452D0C3" w14:textId="77777777" w:rsidR="006C32AB" w:rsidRPr="00E56827" w:rsidRDefault="00AB110D" w:rsidP="00E56827">
      <w:pPr>
        <w:pStyle w:val="Prrafodelista"/>
        <w:numPr>
          <w:ilvl w:val="0"/>
          <w:numId w:val="1"/>
        </w:numPr>
        <w:spacing w:line="360" w:lineRule="auto"/>
        <w:jc w:val="both"/>
        <w:rPr>
          <w:rFonts w:eastAsia="Calibri"/>
          <w:noProof/>
          <w:lang w:val="es-DO"/>
        </w:rPr>
      </w:pPr>
      <w:r w:rsidRPr="00E56827">
        <w:rPr>
          <w:rFonts w:eastAsia="Calibri"/>
          <w:noProof/>
          <w:lang w:val="es-DO"/>
        </w:rPr>
        <w:t xml:space="preserve">Proporcionar la coordinación de todos los sectores públicos y privados de la República Dominicana, para detener el tráfico ilícito de drogas a nivel nacional e internacional. </w:t>
      </w:r>
    </w:p>
    <w:p w14:paraId="1E15E859" w14:textId="77777777" w:rsidR="006C32AB" w:rsidRPr="00132B97" w:rsidRDefault="00AB110D" w:rsidP="002B53B7">
      <w:pPr>
        <w:spacing w:line="360" w:lineRule="auto"/>
        <w:jc w:val="both"/>
        <w:rPr>
          <w:rFonts w:eastAsia="Calibri"/>
          <w:noProof/>
          <w:lang w:val="es-DO"/>
        </w:rPr>
      </w:pPr>
      <w:r w:rsidRPr="00132B97">
        <w:rPr>
          <w:rFonts w:eastAsia="Calibri"/>
          <w:noProof/>
          <w:lang w:val="es-DO"/>
        </w:rPr>
        <w:t xml:space="preserve">Asimismo, asesorado por la Comisión Interamericana para el Control del Abuso de Drogas CICAD/OEA ha asistido a numerosos eventos internacionales con fines de actualizar los procesos que sirven a los planes, proyectos y programas de la Institución. </w:t>
      </w:r>
    </w:p>
    <w:p w14:paraId="391C18E7" w14:textId="77777777" w:rsidR="006C32AB" w:rsidRPr="00132B97" w:rsidRDefault="00AB110D" w:rsidP="002B53B7">
      <w:pPr>
        <w:spacing w:line="360" w:lineRule="auto"/>
        <w:jc w:val="both"/>
        <w:rPr>
          <w:rFonts w:eastAsia="Calibri"/>
          <w:noProof/>
          <w:lang w:val="es-DO"/>
        </w:rPr>
      </w:pPr>
      <w:r w:rsidRPr="00132B97">
        <w:rPr>
          <w:rFonts w:eastAsia="Calibri"/>
          <w:noProof/>
          <w:lang w:val="es-DO"/>
        </w:rPr>
        <w:t xml:space="preserve">La misión, visión, valores y objetivos que son parte central de la filosofía que rigen esta organización son las siguientes: </w:t>
      </w:r>
    </w:p>
    <w:p w14:paraId="04633937" w14:textId="77777777" w:rsidR="002D0759" w:rsidRPr="00132B97" w:rsidRDefault="00AB110D" w:rsidP="00EF7255">
      <w:pPr>
        <w:pStyle w:val="Ttulo3"/>
        <w:numPr>
          <w:ilvl w:val="0"/>
          <w:numId w:val="31"/>
        </w:numPr>
        <w:rPr>
          <w:rFonts w:ascii="Times New Roman" w:hAnsi="Times New Roman" w:cs="Times New Roman"/>
          <w:b/>
          <w:bCs/>
          <w:noProof/>
          <w:color w:val="767171"/>
          <w:lang w:val="es-DO"/>
        </w:rPr>
      </w:pPr>
      <w:bookmarkStart w:id="7" w:name="_Toc184896076"/>
      <w:r w:rsidRPr="00132B97">
        <w:rPr>
          <w:rFonts w:ascii="Times New Roman" w:hAnsi="Times New Roman" w:cs="Times New Roman"/>
          <w:b/>
          <w:bCs/>
          <w:noProof/>
          <w:color w:val="767171"/>
          <w:lang w:val="es-DO"/>
        </w:rPr>
        <w:t>Misión</w:t>
      </w:r>
      <w:bookmarkEnd w:id="7"/>
      <w:r w:rsidRPr="00132B97">
        <w:rPr>
          <w:rFonts w:ascii="Times New Roman" w:hAnsi="Times New Roman" w:cs="Times New Roman"/>
          <w:b/>
          <w:bCs/>
          <w:noProof/>
          <w:color w:val="767171"/>
          <w:lang w:val="es-DO"/>
        </w:rPr>
        <w:t xml:space="preserve"> </w:t>
      </w:r>
    </w:p>
    <w:p w14:paraId="498275D2" w14:textId="77777777" w:rsidR="002D0759" w:rsidRPr="00132B97" w:rsidRDefault="002D0759" w:rsidP="002B53B7">
      <w:pPr>
        <w:pStyle w:val="Prrafodelista"/>
        <w:spacing w:line="360" w:lineRule="auto"/>
        <w:jc w:val="both"/>
        <w:rPr>
          <w:rFonts w:eastAsia="Calibri"/>
          <w:noProof/>
          <w:lang w:val="es-DO"/>
        </w:rPr>
      </w:pPr>
    </w:p>
    <w:p w14:paraId="4BE5D09A" w14:textId="1E6784ED" w:rsidR="006C32AB"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Reducir el uso, abuso, distribución y tráfico de drogas ilícitas a través del desarrollo, articulación y monitoreo de políticas y estrategias alineadas a la salud y el bienestar de la población dominicana. </w:t>
      </w:r>
    </w:p>
    <w:p w14:paraId="17982F3B" w14:textId="1E17E732" w:rsidR="002D0759" w:rsidRPr="00132B97" w:rsidRDefault="00AB110D" w:rsidP="006D6083">
      <w:pPr>
        <w:pStyle w:val="Ttulo3"/>
        <w:numPr>
          <w:ilvl w:val="0"/>
          <w:numId w:val="31"/>
        </w:numPr>
        <w:rPr>
          <w:rFonts w:ascii="Times New Roman" w:hAnsi="Times New Roman" w:cs="Times New Roman"/>
          <w:b/>
          <w:bCs/>
          <w:noProof/>
          <w:color w:val="767171"/>
          <w:lang w:val="es-DO"/>
        </w:rPr>
      </w:pPr>
      <w:bookmarkStart w:id="8" w:name="_Toc184896077"/>
      <w:r w:rsidRPr="00132B97">
        <w:rPr>
          <w:rFonts w:ascii="Times New Roman" w:hAnsi="Times New Roman" w:cs="Times New Roman"/>
          <w:b/>
          <w:bCs/>
          <w:noProof/>
          <w:color w:val="767171"/>
          <w:lang w:val="es-DO"/>
        </w:rPr>
        <w:lastRenderedPageBreak/>
        <w:t>Visión</w:t>
      </w:r>
      <w:bookmarkEnd w:id="8"/>
      <w:r w:rsidRPr="00132B97">
        <w:rPr>
          <w:rFonts w:ascii="Times New Roman" w:hAnsi="Times New Roman" w:cs="Times New Roman"/>
          <w:b/>
          <w:bCs/>
          <w:noProof/>
          <w:color w:val="767171"/>
          <w:lang w:val="es-DO"/>
        </w:rPr>
        <w:t xml:space="preserve"> </w:t>
      </w:r>
    </w:p>
    <w:p w14:paraId="634B71F5" w14:textId="77777777" w:rsidR="002D0759" w:rsidRPr="00132B97" w:rsidRDefault="002D0759" w:rsidP="002B53B7">
      <w:pPr>
        <w:pStyle w:val="Prrafodelista"/>
        <w:spacing w:line="360" w:lineRule="auto"/>
        <w:jc w:val="both"/>
        <w:rPr>
          <w:rFonts w:eastAsia="Calibri"/>
          <w:noProof/>
          <w:lang w:val="es-DO"/>
        </w:rPr>
      </w:pPr>
    </w:p>
    <w:p w14:paraId="21FFE783" w14:textId="67ED59BA" w:rsidR="006C32AB" w:rsidRPr="00132B97" w:rsidRDefault="00AB110D" w:rsidP="002B53B7">
      <w:pPr>
        <w:pStyle w:val="Prrafodelista"/>
        <w:spacing w:line="360" w:lineRule="auto"/>
        <w:jc w:val="both"/>
        <w:rPr>
          <w:rFonts w:eastAsia="Calibri"/>
          <w:noProof/>
          <w:lang w:val="es-DO"/>
        </w:rPr>
      </w:pPr>
      <w:r w:rsidRPr="00132B97">
        <w:rPr>
          <w:rFonts w:eastAsia="Calibri"/>
          <w:noProof/>
          <w:lang w:val="es-DO"/>
        </w:rPr>
        <w:t>Ser reconocida como una institución proactiva en generación de políticas innovadoras e integrales con materia de drogas a nivel nacional e internacional, por aportar al bienestar de la población dominicana.</w:t>
      </w:r>
    </w:p>
    <w:p w14:paraId="21DD0C3C" w14:textId="77777777" w:rsidR="006C32AB" w:rsidRPr="00132B97" w:rsidRDefault="006C32AB" w:rsidP="002B53B7">
      <w:pPr>
        <w:spacing w:line="360" w:lineRule="auto"/>
        <w:jc w:val="both"/>
        <w:rPr>
          <w:rFonts w:eastAsia="Calibri"/>
          <w:noProof/>
          <w:lang w:val="es-DO"/>
        </w:rPr>
      </w:pPr>
    </w:p>
    <w:p w14:paraId="35E6CB6B" w14:textId="7B943720" w:rsidR="002D0759" w:rsidRPr="00132B97" w:rsidRDefault="00AB110D" w:rsidP="006D6083">
      <w:pPr>
        <w:pStyle w:val="Ttulo3"/>
        <w:numPr>
          <w:ilvl w:val="0"/>
          <w:numId w:val="31"/>
        </w:numPr>
        <w:rPr>
          <w:rFonts w:ascii="Times New Roman" w:eastAsia="Calibri" w:hAnsi="Times New Roman" w:cs="Times New Roman"/>
          <w:noProof/>
          <w:color w:val="767171"/>
          <w:lang w:val="es-DO"/>
        </w:rPr>
      </w:pPr>
      <w:bookmarkStart w:id="9" w:name="_Toc184896078"/>
      <w:r w:rsidRPr="00132B97">
        <w:rPr>
          <w:rStyle w:val="Ttulo3Car"/>
          <w:rFonts w:ascii="Times New Roman" w:hAnsi="Times New Roman" w:cs="Times New Roman"/>
          <w:b/>
          <w:bCs/>
          <w:color w:val="767171"/>
          <w:lang w:val="es-DO"/>
        </w:rPr>
        <w:t>Valores</w:t>
      </w:r>
      <w:r w:rsidR="002D0759" w:rsidRPr="00132B97">
        <w:rPr>
          <w:rFonts w:ascii="Times New Roman" w:eastAsia="Calibri" w:hAnsi="Times New Roman" w:cs="Times New Roman"/>
          <w:noProof/>
          <w:color w:val="767171"/>
          <w:lang w:val="es-DO"/>
        </w:rPr>
        <w:t>.</w:t>
      </w:r>
      <w:bookmarkEnd w:id="9"/>
    </w:p>
    <w:p w14:paraId="76BF8251" w14:textId="77777777" w:rsidR="002D0759" w:rsidRPr="00132B97" w:rsidRDefault="002D0759" w:rsidP="002B53B7">
      <w:pPr>
        <w:pStyle w:val="Prrafodelista"/>
        <w:spacing w:line="360" w:lineRule="auto"/>
        <w:jc w:val="both"/>
        <w:rPr>
          <w:rFonts w:eastAsia="Calibri"/>
          <w:noProof/>
          <w:lang w:val="es-DO"/>
        </w:rPr>
      </w:pPr>
    </w:p>
    <w:p w14:paraId="6D04B8F4" w14:textId="77777777" w:rsidR="006C32AB"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Igualdad </w:t>
      </w:r>
    </w:p>
    <w:p w14:paraId="55879891" w14:textId="77777777" w:rsidR="006C32AB"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Integridad </w:t>
      </w:r>
    </w:p>
    <w:p w14:paraId="07686CD1" w14:textId="77777777" w:rsidR="006C32AB"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Liderazgo </w:t>
      </w:r>
    </w:p>
    <w:p w14:paraId="0915D32C" w14:textId="77777777" w:rsidR="005759C8"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Solidaridad </w:t>
      </w:r>
    </w:p>
    <w:p w14:paraId="7FED783C" w14:textId="43CC20DF" w:rsidR="006C32AB" w:rsidRPr="00132B97" w:rsidRDefault="00AB110D" w:rsidP="002B53B7">
      <w:pPr>
        <w:pStyle w:val="Prrafodelista"/>
        <w:numPr>
          <w:ilvl w:val="0"/>
          <w:numId w:val="1"/>
        </w:numPr>
        <w:spacing w:line="360" w:lineRule="auto"/>
        <w:jc w:val="both"/>
        <w:rPr>
          <w:rFonts w:eastAsia="Calibri"/>
          <w:noProof/>
          <w:lang w:val="es-DO"/>
        </w:rPr>
      </w:pPr>
      <w:r w:rsidRPr="00132B97">
        <w:rPr>
          <w:rFonts w:eastAsia="Calibri"/>
          <w:noProof/>
          <w:lang w:val="es-DO"/>
        </w:rPr>
        <w:t xml:space="preserve">Responsabilidad </w:t>
      </w:r>
    </w:p>
    <w:p w14:paraId="12E6403E" w14:textId="46B8BA07" w:rsidR="006C32AB" w:rsidRDefault="00AB110D" w:rsidP="00EF7255">
      <w:pPr>
        <w:pStyle w:val="Prrafodelista"/>
        <w:numPr>
          <w:ilvl w:val="0"/>
          <w:numId w:val="1"/>
        </w:numPr>
        <w:spacing w:line="360" w:lineRule="auto"/>
        <w:jc w:val="both"/>
        <w:rPr>
          <w:rFonts w:eastAsia="Calibri"/>
          <w:noProof/>
          <w:lang w:val="es-DO"/>
        </w:rPr>
      </w:pPr>
      <w:r w:rsidRPr="00132B97">
        <w:rPr>
          <w:rFonts w:eastAsia="Calibri"/>
          <w:noProof/>
          <w:lang w:val="es-DO"/>
        </w:rPr>
        <w:t xml:space="preserve">Compromiso </w:t>
      </w:r>
    </w:p>
    <w:p w14:paraId="37C5699F" w14:textId="77777777" w:rsidR="00AF6E2F" w:rsidRPr="00132B97" w:rsidRDefault="00AF6E2F" w:rsidP="00AF6E2F">
      <w:pPr>
        <w:pStyle w:val="Prrafodelista"/>
        <w:spacing w:line="360" w:lineRule="auto"/>
        <w:jc w:val="both"/>
        <w:rPr>
          <w:rFonts w:eastAsia="Calibri"/>
          <w:noProof/>
          <w:lang w:val="es-DO"/>
        </w:rPr>
      </w:pPr>
    </w:p>
    <w:p w14:paraId="245AF34C" w14:textId="77777777" w:rsidR="006C32AB" w:rsidRPr="00132B97" w:rsidRDefault="00AB110D" w:rsidP="00EF7255">
      <w:pPr>
        <w:pStyle w:val="Ttulo2"/>
        <w:ind w:left="360"/>
        <w:rPr>
          <w:b/>
          <w:bCs/>
          <w:color w:val="767171"/>
        </w:rPr>
      </w:pPr>
      <w:bookmarkStart w:id="10" w:name="_Toc184896079"/>
      <w:r w:rsidRPr="00132B97">
        <w:rPr>
          <w:b/>
          <w:bCs/>
          <w:color w:val="767171"/>
        </w:rPr>
        <w:t>2.2 Base legal</w:t>
      </w:r>
      <w:bookmarkEnd w:id="10"/>
      <w:r w:rsidRPr="00132B97">
        <w:rPr>
          <w:b/>
          <w:bCs/>
          <w:color w:val="767171"/>
        </w:rPr>
        <w:t xml:space="preserve"> </w:t>
      </w:r>
    </w:p>
    <w:p w14:paraId="10B0602C" w14:textId="77777777" w:rsidR="002D0759" w:rsidRPr="00132B97" w:rsidRDefault="002D0759" w:rsidP="002B53B7">
      <w:pPr>
        <w:spacing w:line="360" w:lineRule="auto"/>
        <w:jc w:val="both"/>
        <w:rPr>
          <w:rFonts w:eastAsia="Calibri"/>
          <w:noProof/>
          <w:lang w:val="es-DO"/>
        </w:rPr>
      </w:pPr>
    </w:p>
    <w:p w14:paraId="335DC1A4"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t>Ley No. 105-87</w:t>
      </w:r>
      <w:r w:rsidRPr="00132B97">
        <w:rPr>
          <w:rFonts w:eastAsia="Calibri"/>
          <w:noProof/>
          <w:lang w:val="es-DO"/>
        </w:rPr>
        <w:t xml:space="preserve">, de fecha 25 de noviembre de 1987, que ordena colocar en los puertos, aeropuertos, hoteles, restaurantes y lugares frecuentados por turistas la inscripción: “En todo el Territorio de la República Dominicana el Tráfico, Posesión y Consumo de Drogas y Estupefacientes está penalizado por la Ley”. </w:t>
      </w:r>
    </w:p>
    <w:p w14:paraId="4B105A19"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t>Ley No. 50-88</w:t>
      </w:r>
      <w:r w:rsidRPr="00132B97">
        <w:rPr>
          <w:rFonts w:eastAsia="Calibri"/>
          <w:noProof/>
          <w:lang w:val="es-DO"/>
        </w:rPr>
        <w:t xml:space="preserve">, sobre Drogas y Sustancias Controladas de la República Dominicana. (El Párrafo del artículo 76, y los artículos del 99 al 115, derogados por la Ley No.72-02, de fecha 7 de julio del 2002, Sobre Lavado de Activos Provenientes del Tráfico Ilícito de Drogas, Sustancias Controladas y otras Infracciones Graves). </w:t>
      </w:r>
    </w:p>
    <w:p w14:paraId="5411E02A" w14:textId="7A216D91" w:rsidR="00D35F9F" w:rsidRPr="00132B97" w:rsidRDefault="00AB110D" w:rsidP="00D35F9F">
      <w:pPr>
        <w:spacing w:line="360" w:lineRule="auto"/>
        <w:jc w:val="both"/>
        <w:rPr>
          <w:rFonts w:eastAsia="Calibri"/>
          <w:noProof/>
          <w:lang w:val="es-DO"/>
        </w:rPr>
      </w:pPr>
      <w:r w:rsidRPr="00132B97">
        <w:rPr>
          <w:rFonts w:eastAsia="Calibri"/>
          <w:b/>
          <w:bCs/>
          <w:noProof/>
          <w:lang w:val="es-DO"/>
        </w:rPr>
        <w:lastRenderedPageBreak/>
        <w:t>Ley No. 26-91</w:t>
      </w:r>
      <w:r w:rsidRPr="00132B97">
        <w:rPr>
          <w:rFonts w:eastAsia="Calibri"/>
          <w:noProof/>
          <w:lang w:val="es-DO"/>
        </w:rPr>
        <w:t xml:space="preserve">, de fecha 15 de octubre de 1991. G.O. No 9818, referente a campañas, cursos, programas de lucha, educación sobre drogas y rehabilitación de adictos a drogas narcóticas y sustancias controladas. </w:t>
      </w:r>
    </w:p>
    <w:p w14:paraId="7EC7BCFD" w14:textId="2069D989" w:rsidR="00D35F9F" w:rsidRPr="00132B97" w:rsidRDefault="00D35F9F" w:rsidP="00D35F9F">
      <w:pPr>
        <w:spacing w:line="360" w:lineRule="auto"/>
        <w:jc w:val="both"/>
        <w:rPr>
          <w:rFonts w:eastAsia="Calibri"/>
          <w:noProof/>
          <w:lang w:val="es-DO"/>
        </w:rPr>
      </w:pPr>
      <w:r w:rsidRPr="00132B97">
        <w:rPr>
          <w:rFonts w:eastAsia="Calibri"/>
          <w:b/>
          <w:bCs/>
          <w:noProof/>
          <w:lang w:val="es-DO"/>
        </w:rPr>
        <w:t>Ley 72-02</w:t>
      </w:r>
      <w:r w:rsidRPr="00132B97">
        <w:rPr>
          <w:rFonts w:eastAsia="Calibri"/>
          <w:noProof/>
          <w:lang w:val="es-DO"/>
        </w:rPr>
        <w:t xml:space="preserve"> Sobre Lavado de Activos Provenientes del Tráfico Ilícito de Drogas, Sustancias Controladas y otras Infracciones Graves de fecha 7 de mayo de 2002.</w:t>
      </w:r>
    </w:p>
    <w:p w14:paraId="477F387A"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t>Ley No. 155-17</w:t>
      </w:r>
      <w:r w:rsidRPr="00132B97">
        <w:rPr>
          <w:rFonts w:eastAsia="Calibri"/>
          <w:noProof/>
          <w:lang w:val="es-DO"/>
        </w:rPr>
        <w:t xml:space="preserve">, de fecha 31 de mayo del 2017, contra el Lavado de Activos y el Financiamiento del Terrorismo. </w:t>
      </w:r>
    </w:p>
    <w:p w14:paraId="6790CC26" w14:textId="2BB3CB7B" w:rsidR="00D35F9F" w:rsidRPr="00132B97" w:rsidRDefault="00D35F9F" w:rsidP="002B53B7">
      <w:pPr>
        <w:spacing w:line="360" w:lineRule="auto"/>
        <w:jc w:val="both"/>
        <w:rPr>
          <w:rFonts w:eastAsia="Calibri"/>
          <w:noProof/>
          <w:lang w:val="es-DO"/>
        </w:rPr>
      </w:pPr>
      <w:r w:rsidRPr="00132B97">
        <w:rPr>
          <w:rFonts w:eastAsia="Calibri"/>
          <w:b/>
          <w:bCs/>
          <w:noProof/>
          <w:lang w:val="es-DO"/>
        </w:rPr>
        <w:t>Ley 196-11</w:t>
      </w:r>
      <w:r w:rsidRPr="00132B97">
        <w:rPr>
          <w:rFonts w:eastAsia="Calibri"/>
          <w:noProof/>
          <w:lang w:val="es-DO"/>
        </w:rPr>
        <w:t xml:space="preserve"> que modifica el Artículo 33 de la Ley No.72-02, del 7 de junio de 2002, de fecha 3 de agosto de 2011.-0288</w:t>
      </w:r>
      <w:r w:rsidR="00CE1AA1" w:rsidRPr="00132B97">
        <w:rPr>
          <w:rFonts w:eastAsia="Calibri"/>
          <w:noProof/>
          <w:lang w:val="es-DO"/>
        </w:rPr>
        <w:t>.</w:t>
      </w:r>
    </w:p>
    <w:p w14:paraId="1788C749" w14:textId="16481822" w:rsidR="00CE1AA1" w:rsidRPr="00132B97" w:rsidRDefault="00CE1AA1" w:rsidP="002B53B7">
      <w:pPr>
        <w:spacing w:line="360" w:lineRule="auto"/>
        <w:jc w:val="both"/>
        <w:rPr>
          <w:rFonts w:eastAsia="Calibri"/>
          <w:noProof/>
          <w:lang w:val="es-DO"/>
        </w:rPr>
      </w:pPr>
      <w:r w:rsidRPr="00132B97">
        <w:rPr>
          <w:rFonts w:eastAsia="Calibri"/>
          <w:b/>
          <w:bCs/>
          <w:noProof/>
          <w:lang w:val="es-DO"/>
        </w:rPr>
        <w:t>Ley No. 87-01</w:t>
      </w:r>
      <w:r w:rsidRPr="00132B97">
        <w:rPr>
          <w:rFonts w:eastAsia="Calibri"/>
          <w:noProof/>
          <w:lang w:val="es-DO"/>
        </w:rPr>
        <w:t xml:space="preserve"> crea el sistema dominicano de seguridad social.</w:t>
      </w:r>
    </w:p>
    <w:p w14:paraId="3870C726" w14:textId="028F7F16" w:rsidR="00CE1AA1" w:rsidRPr="00132B97" w:rsidRDefault="00CE1AA1" w:rsidP="002B53B7">
      <w:pPr>
        <w:spacing w:line="360" w:lineRule="auto"/>
        <w:jc w:val="both"/>
        <w:rPr>
          <w:rFonts w:eastAsia="Calibri"/>
          <w:noProof/>
          <w:lang w:val="es-DO"/>
        </w:rPr>
      </w:pPr>
      <w:r w:rsidRPr="00132B97">
        <w:rPr>
          <w:rFonts w:eastAsia="Calibri"/>
          <w:b/>
          <w:bCs/>
          <w:noProof/>
          <w:lang w:val="es-DO"/>
        </w:rPr>
        <w:t>Ley No. 340-06</w:t>
      </w:r>
      <w:r w:rsidRPr="00132B97">
        <w:rPr>
          <w:rFonts w:eastAsia="Calibri"/>
          <w:noProof/>
          <w:lang w:val="es-DO"/>
        </w:rPr>
        <w:t xml:space="preserve"> sobre Compras y Contrataciones de Bienes.</w:t>
      </w:r>
    </w:p>
    <w:p w14:paraId="02B4F89A" w14:textId="6F23713F" w:rsidR="00CE1AA1" w:rsidRPr="00132B97" w:rsidRDefault="00CE1AA1" w:rsidP="002B53B7">
      <w:pPr>
        <w:spacing w:line="360" w:lineRule="auto"/>
        <w:jc w:val="both"/>
        <w:rPr>
          <w:rFonts w:eastAsia="Calibri"/>
          <w:noProof/>
          <w:lang w:val="es-DO"/>
        </w:rPr>
      </w:pPr>
      <w:r w:rsidRPr="00132B97">
        <w:rPr>
          <w:rFonts w:eastAsia="Calibri"/>
          <w:b/>
          <w:bCs/>
          <w:noProof/>
          <w:lang w:val="es-DO"/>
        </w:rPr>
        <w:t>Ley No. 41-08</w:t>
      </w:r>
      <w:r w:rsidRPr="00132B97">
        <w:rPr>
          <w:rFonts w:eastAsia="Calibri"/>
          <w:noProof/>
          <w:lang w:val="es-DO"/>
        </w:rPr>
        <w:t xml:space="preserve"> de función pública.</w:t>
      </w:r>
    </w:p>
    <w:p w14:paraId="7FCE71AC" w14:textId="524F3D96" w:rsidR="00CE1AA1" w:rsidRPr="00132B97" w:rsidRDefault="00CE1AA1" w:rsidP="002B53B7">
      <w:pPr>
        <w:spacing w:line="360" w:lineRule="auto"/>
        <w:jc w:val="both"/>
        <w:rPr>
          <w:rFonts w:eastAsia="Calibri"/>
          <w:noProof/>
          <w:lang w:val="es-DO"/>
        </w:rPr>
      </w:pPr>
      <w:r w:rsidRPr="00132B97">
        <w:rPr>
          <w:rFonts w:eastAsia="Calibri"/>
          <w:b/>
          <w:bCs/>
          <w:noProof/>
          <w:lang w:val="es-DO"/>
        </w:rPr>
        <w:t xml:space="preserve">Ley No. 247-12 </w:t>
      </w:r>
      <w:r w:rsidRPr="00132B97">
        <w:rPr>
          <w:rFonts w:eastAsia="Calibri"/>
          <w:noProof/>
          <w:lang w:val="es-DO"/>
        </w:rPr>
        <w:t>orgánica de la Administración Pública</w:t>
      </w:r>
    </w:p>
    <w:p w14:paraId="50490BD4" w14:textId="010CEFEC" w:rsidR="00CE1AA1" w:rsidRPr="00132B97" w:rsidRDefault="00CE1AA1" w:rsidP="002B53B7">
      <w:pPr>
        <w:spacing w:line="360" w:lineRule="auto"/>
        <w:jc w:val="both"/>
        <w:rPr>
          <w:rFonts w:eastAsia="Calibri"/>
          <w:noProof/>
          <w:lang w:val="es-DO"/>
        </w:rPr>
      </w:pPr>
      <w:r w:rsidRPr="00132B97">
        <w:rPr>
          <w:rFonts w:eastAsia="Calibri"/>
          <w:b/>
          <w:bCs/>
          <w:noProof/>
          <w:lang w:val="es-DO"/>
        </w:rPr>
        <w:t>Ley No. 16-19</w:t>
      </w:r>
      <w:r w:rsidRPr="00132B97">
        <w:rPr>
          <w:rFonts w:eastAsia="Calibri"/>
          <w:noProof/>
          <w:lang w:val="es-DO"/>
        </w:rPr>
        <w:t xml:space="preserve"> que prohíbe el uso de la hookat en lugares públicos y privados en República Dominicana</w:t>
      </w:r>
    </w:p>
    <w:p w14:paraId="7ACEF334" w14:textId="5B1C9E24" w:rsidR="00CE1AA1" w:rsidRPr="00132B97" w:rsidRDefault="00CE1AA1" w:rsidP="002B53B7">
      <w:pPr>
        <w:spacing w:line="360" w:lineRule="auto"/>
        <w:jc w:val="both"/>
        <w:rPr>
          <w:rFonts w:eastAsia="Calibri"/>
          <w:noProof/>
          <w:lang w:val="es-DO"/>
        </w:rPr>
      </w:pPr>
      <w:r w:rsidRPr="00132B97">
        <w:rPr>
          <w:rFonts w:eastAsia="Calibri"/>
          <w:b/>
          <w:bCs/>
          <w:noProof/>
          <w:lang w:val="es-DO"/>
        </w:rPr>
        <w:t xml:space="preserve">Ley No. 340-22 </w:t>
      </w:r>
      <w:r w:rsidRPr="00132B97">
        <w:rPr>
          <w:rFonts w:eastAsia="Calibri"/>
          <w:noProof/>
          <w:lang w:val="es-DO"/>
        </w:rPr>
        <w:t>que regula el proceso de extinción de dominio de bienes ilícitos, del 29 de julio 2022.</w:t>
      </w:r>
    </w:p>
    <w:p w14:paraId="19CBE276"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t>Decreto No. 339-88</w:t>
      </w:r>
      <w:r w:rsidRPr="00132B97">
        <w:rPr>
          <w:rFonts w:eastAsia="Calibri"/>
          <w:noProof/>
          <w:lang w:val="es-DO"/>
        </w:rPr>
        <w:t xml:space="preserve">, de fecha 25 de julio de 1988, que declara el 26 de junio de cada año como "Día Nacional de la Lucha Contra el Uso Indebido de Drogas". </w:t>
      </w:r>
    </w:p>
    <w:p w14:paraId="5D8B5337"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t>Decreto No. 288-96</w:t>
      </w:r>
      <w:r w:rsidRPr="00132B97">
        <w:rPr>
          <w:rFonts w:eastAsia="Calibri"/>
          <w:noProof/>
          <w:lang w:val="es-DO"/>
        </w:rPr>
        <w:t>, que establece el "Reglamento de la Ley 50-88". (El Art. 7, y Capítulo VI, derogados por la Ley No.72-02, de fecha 7 de junio del 2002, Sobre Lavado de Activos Provenientes del Tráfico Ilícito de Drogas, Sustancias Controladas y otras Infracciones Graves).</w:t>
      </w:r>
    </w:p>
    <w:p w14:paraId="77AD8A9A" w14:textId="77777777" w:rsidR="006C32AB" w:rsidRPr="00132B97" w:rsidRDefault="00AB110D" w:rsidP="002B53B7">
      <w:pPr>
        <w:spacing w:line="360" w:lineRule="auto"/>
        <w:jc w:val="both"/>
        <w:rPr>
          <w:rFonts w:eastAsia="Calibri"/>
          <w:noProof/>
          <w:lang w:val="es-DO"/>
        </w:rPr>
      </w:pPr>
      <w:r w:rsidRPr="00132B97">
        <w:rPr>
          <w:rFonts w:eastAsia="Calibri"/>
          <w:b/>
          <w:bCs/>
          <w:noProof/>
          <w:lang w:val="es-DO"/>
        </w:rPr>
        <w:lastRenderedPageBreak/>
        <w:t>Decreto No. 330-00</w:t>
      </w:r>
      <w:r w:rsidRPr="00132B97">
        <w:rPr>
          <w:rFonts w:eastAsia="Calibri"/>
          <w:noProof/>
          <w:lang w:val="es-DO"/>
        </w:rPr>
        <w:t xml:space="preserve">, de fecha 26 de julio de 2000, que aprueba el "Plan Nacional Antidrogas 2000-2005", elaborado por el Consejo Nacional de Drogas. Decreto 19-03, de fecha 14 de enero del 2003, que establece el procedimiento para el funcionamiento de la Oficina de Custodia y Administración de Bienes Incautados y Decomisados, creada por la Ley 72- 02, de fecha 7 de junio del 2002. </w:t>
      </w:r>
    </w:p>
    <w:p w14:paraId="29177C88" w14:textId="2AE9A81E" w:rsidR="006C32AB" w:rsidRPr="00132B97" w:rsidRDefault="00AB110D" w:rsidP="002B53B7">
      <w:pPr>
        <w:spacing w:line="360" w:lineRule="auto"/>
        <w:jc w:val="both"/>
        <w:rPr>
          <w:rFonts w:eastAsia="Calibri"/>
          <w:noProof/>
          <w:lang w:val="es-DO"/>
        </w:rPr>
      </w:pPr>
      <w:r w:rsidRPr="00132B97">
        <w:rPr>
          <w:rFonts w:eastAsia="Calibri"/>
          <w:b/>
          <w:bCs/>
          <w:noProof/>
          <w:lang w:val="es-DO"/>
        </w:rPr>
        <w:t>Decreto No. 19-03</w:t>
      </w:r>
      <w:r w:rsidRPr="00132B97">
        <w:rPr>
          <w:rFonts w:eastAsia="Calibri"/>
          <w:noProof/>
          <w:lang w:val="es-DO"/>
        </w:rPr>
        <w:t xml:space="preserve">, de fecha 14 de enero del 2003, que establece el procedimiento para el funcionamiento de la Oficina de Custodia y Administración de Bienes Incautados y Decomisados, creada por la derogada Ley 72-02, de fecha 07 de junio del 2002. </w:t>
      </w:r>
    </w:p>
    <w:p w14:paraId="7BE34B33" w14:textId="77777777" w:rsidR="00AF6E2F" w:rsidRDefault="006C32AB" w:rsidP="002B53B7">
      <w:pPr>
        <w:spacing w:line="360" w:lineRule="auto"/>
        <w:jc w:val="both"/>
        <w:rPr>
          <w:rFonts w:eastAsia="Calibri"/>
          <w:noProof/>
          <w:lang w:val="es-DO"/>
        </w:rPr>
      </w:pPr>
      <w:r w:rsidRPr="00132B97">
        <w:rPr>
          <w:rFonts w:eastAsia="Calibri"/>
          <w:b/>
          <w:bCs/>
          <w:noProof/>
          <w:lang w:val="es-DO"/>
        </w:rPr>
        <mc:AlternateContent>
          <mc:Choice Requires="wpg">
            <w:drawing>
              <wp:anchor distT="0" distB="0" distL="114300" distR="114300" simplePos="0" relativeHeight="251726848" behindDoc="0" locked="0" layoutInCell="1" allowOverlap="1" wp14:anchorId="43B44B96" wp14:editId="7B8F53C5">
                <wp:simplePos x="0" y="0"/>
                <wp:positionH relativeFrom="page">
                  <wp:posOffset>8707755</wp:posOffset>
                </wp:positionH>
                <wp:positionV relativeFrom="page">
                  <wp:posOffset>2171700</wp:posOffset>
                </wp:positionV>
                <wp:extent cx="450850" cy="94615"/>
                <wp:effectExtent l="0" t="0" r="0" b="0"/>
                <wp:wrapTopAndBottom/>
                <wp:docPr id="1267585463" name="Group 39"/>
                <wp:cNvGraphicFramePr/>
                <a:graphic xmlns:a="http://schemas.openxmlformats.org/drawingml/2006/main">
                  <a:graphicData uri="http://schemas.microsoft.com/office/word/2010/wordprocessingGroup">
                    <wpg:wgp>
                      <wpg:cNvGrpSpPr/>
                      <wpg:grpSpPr>
                        <a:xfrm>
                          <a:off x="0" y="0"/>
                          <a:ext cx="450850" cy="94615"/>
                          <a:chOff x="8708520" y="2175538"/>
                          <a:chExt cx="451192" cy="95259"/>
                        </a:xfrm>
                      </wpg:grpSpPr>
                      <wps:wsp>
                        <wps:cNvPr id="915160018" name="Rectangle 8"/>
                        <wps:cNvSpPr/>
                        <wps:spPr>
                          <a:xfrm>
                            <a:off x="8708520" y="2175538"/>
                            <a:ext cx="112697" cy="95259"/>
                          </a:xfrm>
                          <a:prstGeom prst="rect">
                            <a:avLst/>
                          </a:prstGeom>
                          <a:ln>
                            <a:noFill/>
                          </a:ln>
                        </wps:spPr>
                        <wps:txbx>
                          <w:txbxContent>
                            <w:p w14:paraId="4B6242D8" w14:textId="77777777" w:rsidR="006C32AB" w:rsidRDefault="006C32AB">
                              <w:r>
                                <w:rPr>
                                  <w:rFonts w:ascii="Arial" w:eastAsia="Arial" w:hAnsi="Arial" w:cs="Arial"/>
                                  <w:sz w:val="12"/>
                                </w:rPr>
                                <w:t>05</w:t>
                              </w:r>
                            </w:p>
                          </w:txbxContent>
                        </wps:txbx>
                        <wps:bodyPr horzOverflow="overflow" vert="horz" lIns="0" tIns="0" rIns="0" bIns="0" rtlCol="0">
                          <a:noAutofit/>
                        </wps:bodyPr>
                      </wps:wsp>
                      <wps:wsp>
                        <wps:cNvPr id="8725905" name="Rectangle 9"/>
                        <wps:cNvSpPr/>
                        <wps:spPr>
                          <a:xfrm>
                            <a:off x="8951344" y="2175538"/>
                            <a:ext cx="208368" cy="95259"/>
                          </a:xfrm>
                          <a:prstGeom prst="rect">
                            <a:avLst/>
                          </a:prstGeom>
                          <a:ln>
                            <a:noFill/>
                          </a:ln>
                        </wps:spPr>
                        <wps:txbx>
                          <w:txbxContent>
                            <w:p w14:paraId="2C3F7525" w14:textId="77777777" w:rsidR="006C32AB" w:rsidRDefault="006C32AB">
                              <w:r>
                                <w:rPr>
                                  <w:rFonts w:ascii="Arial" w:eastAsia="Arial" w:hAnsi="Arial" w:cs="Arial"/>
                                  <w:sz w:val="12"/>
                                </w:rPr>
                                <w:t>Nov.</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B44B96" id="Group 39" o:spid="_x0000_s1037" style="position:absolute;left:0;text-align:left;margin-left:685.65pt;margin-top:171pt;width:35.5pt;height:7.45pt;z-index:251726848;mso-position-horizontal-relative:page;mso-position-vertical-relative:page;mso-width-relative:margin;mso-height-relative:margin" coordorigin="87085,21755" coordsize="451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">
                <v:rect id="Rectangle 8" o:spid="_x0000_s1038" style="position:absolute;left:87085;top:21755;width:112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" filled="f" stroked="f">
                  <v:textbox inset="0,0,0,0">
                    <w:txbxContent>
                      <w:p w14:paraId="4B6242D8" w14:textId="77777777" w:rsidR="006C32AB" w:rsidRDefault="006C32AB">
                        <w:r>
                          <w:rPr>
                            <w:rFonts w:ascii="Arial" w:eastAsia="Arial" w:hAnsi="Arial" w:cs="Arial"/>
                            <w:sz w:val="12"/>
                          </w:rPr>
                          <w:t>05</w:t>
                        </w:r>
                      </w:p>
                    </w:txbxContent>
                  </v:textbox>
                </v:rect>
                <v:rect id="Rectangle 9" o:spid="_x0000_s1039" style="position:absolute;left:89513;top:21755;width:2084;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" filled="f" stroked="f">
                  <v:textbox inset="0,0,0,0">
                    <w:txbxContent>
                      <w:p w14:paraId="2C3F7525" w14:textId="77777777" w:rsidR="006C32AB" w:rsidRDefault="006C32AB">
                        <w:r>
                          <w:rPr>
                            <w:rFonts w:ascii="Arial" w:eastAsia="Arial" w:hAnsi="Arial" w:cs="Arial"/>
                            <w:sz w:val="12"/>
                          </w:rPr>
                          <w:t>Nov.</w:t>
                        </w:r>
                      </w:p>
                    </w:txbxContent>
                  </v:textbox>
                </v:rect>
                <w10:wrap type="topAndBottom" anchorx="page" anchory="page"/>
              </v:group>
            </w:pict>
          </mc:Fallback>
        </mc:AlternateContent>
      </w:r>
      <w:r w:rsidR="00AB110D" w:rsidRPr="00132B97">
        <w:rPr>
          <w:rFonts w:eastAsia="Calibri"/>
          <w:b/>
          <w:bCs/>
          <w:noProof/>
          <w:lang w:val="es-DO"/>
        </w:rPr>
        <w:t>Decreto No. 571-05</w:t>
      </w:r>
      <w:r w:rsidR="00AB110D" w:rsidRPr="00132B97">
        <w:rPr>
          <w:rFonts w:eastAsia="Calibri"/>
          <w:noProof/>
          <w:lang w:val="es-DO"/>
        </w:rPr>
        <w:t>, de fecha 11 de octubre del año 2005.</w:t>
      </w:r>
    </w:p>
    <w:p w14:paraId="72EFAEDC" w14:textId="60F2EEB2" w:rsidR="00AF6E2F" w:rsidRDefault="00AF6E2F" w:rsidP="002B53B7">
      <w:pPr>
        <w:spacing w:line="360" w:lineRule="auto"/>
        <w:jc w:val="both"/>
        <w:rPr>
          <w:rFonts w:eastAsia="Calibri"/>
          <w:noProof/>
          <w:lang w:val="es-DO"/>
        </w:rPr>
      </w:pPr>
      <w:r w:rsidRPr="00132B97">
        <w:rPr>
          <w:rFonts w:eastAsia="Calibri"/>
          <w:b/>
          <w:bCs/>
          <w:noProof/>
          <w:lang w:val="es-DO"/>
        </w:rPr>
        <w:drawing>
          <wp:anchor distT="0" distB="0" distL="114300" distR="114300" simplePos="0" relativeHeight="251728896" behindDoc="0" locked="0" layoutInCell="1" allowOverlap="1" wp14:anchorId="79CD34BB" wp14:editId="4E049FD1">
            <wp:simplePos x="0" y="0"/>
            <wp:positionH relativeFrom="margin">
              <wp:posOffset>676275</wp:posOffset>
            </wp:positionH>
            <wp:positionV relativeFrom="paragraph">
              <wp:posOffset>679450</wp:posOffset>
            </wp:positionV>
            <wp:extent cx="3637915" cy="5029200"/>
            <wp:effectExtent l="9208" t="9842" r="9842" b="9843"/>
            <wp:wrapTopAndBottom/>
            <wp:docPr id="1964030506" name="Picture 7" descr="Diagrama, Esquemático&#10;&#10;Descripción generada automáticamente"/>
            <wp:cNvGraphicFramePr/>
            <a:graphic xmlns:a="http://schemas.openxmlformats.org/drawingml/2006/main">
              <a:graphicData uri="http://schemas.openxmlformats.org/drawingml/2006/picture">
                <pic:pic xmlns:pic="http://schemas.openxmlformats.org/drawingml/2006/picture">
                  <pic:nvPicPr>
                    <pic:cNvPr id="1964030506" name="Picture 7" descr="Diagrama, Esquemático&#10;&#10;Descripción generada automáticamente"/>
                    <pic:cNvPicPr/>
                  </pic:nvPicPr>
                  <pic:blipFill>
                    <a:blip r:embed="rId14"/>
                    <a:stretch>
                      <a:fillRect/>
                    </a:stretch>
                  </pic:blipFill>
                  <pic:spPr>
                    <a:xfrm rot="16200002">
                      <a:off x="0" y="0"/>
                      <a:ext cx="3637915" cy="5029200"/>
                    </a:xfrm>
                    <a:prstGeom prst="rect">
                      <a:avLst/>
                    </a:prstGeom>
                  </pic:spPr>
                </pic:pic>
              </a:graphicData>
            </a:graphic>
            <wp14:sizeRelH relativeFrom="margin">
              <wp14:pctWidth>0</wp14:pctWidth>
            </wp14:sizeRelH>
            <wp14:sizeRelV relativeFrom="margin">
              <wp14:pctHeight>0</wp14:pctHeight>
            </wp14:sizeRelV>
          </wp:anchor>
        </w:drawing>
      </w:r>
      <w:r w:rsidR="00AB110D" w:rsidRPr="00132B97">
        <w:rPr>
          <w:rFonts w:eastAsia="Calibri"/>
          <w:b/>
          <w:bCs/>
          <w:noProof/>
          <w:lang w:val="es-DO"/>
        </w:rPr>
        <w:t>Decreto No. 749-08</w:t>
      </w:r>
      <w:r w:rsidR="00AB110D" w:rsidRPr="00132B97">
        <w:rPr>
          <w:rFonts w:eastAsia="Calibri"/>
          <w:noProof/>
          <w:lang w:val="es-DO"/>
        </w:rPr>
        <w:t xml:space="preserve">, de fecha 13 de noviembre del 2008, crea el Observatorio Dominicano de Drogas (ODD), como organismo dependiente del Consejo Nacional de Drogas. </w:t>
      </w:r>
    </w:p>
    <w:p w14:paraId="3B53CD8B" w14:textId="492A11C9" w:rsidR="00CD31D5" w:rsidRDefault="00AB110D" w:rsidP="00AF6E2F">
      <w:pPr>
        <w:pStyle w:val="Ttulo2"/>
        <w:ind w:left="360"/>
        <w:rPr>
          <w:b/>
          <w:bCs/>
          <w:color w:val="767171"/>
        </w:rPr>
      </w:pPr>
      <w:bookmarkStart w:id="11" w:name="_Toc184896080"/>
      <w:r w:rsidRPr="00AF6E2F">
        <w:rPr>
          <w:b/>
          <w:bCs/>
          <w:color w:val="767171"/>
        </w:rPr>
        <w:t>2.3 Estructura organizativa</w:t>
      </w:r>
      <w:bookmarkEnd w:id="11"/>
      <w:r w:rsidRPr="00AF6E2F">
        <w:rPr>
          <w:b/>
          <w:bCs/>
          <w:color w:val="767171"/>
        </w:rPr>
        <w:t xml:space="preserve"> </w:t>
      </w:r>
    </w:p>
    <w:p w14:paraId="6DF92BC7" w14:textId="77777777" w:rsidR="00AF6E2F" w:rsidRPr="00AF6E2F" w:rsidRDefault="00AF6E2F" w:rsidP="00AF6E2F"/>
    <w:p w14:paraId="6AC4B512" w14:textId="488CC9C6" w:rsidR="00CD31D5" w:rsidRPr="00132B97" w:rsidRDefault="00AB110D" w:rsidP="002B53B7">
      <w:pPr>
        <w:spacing w:line="360" w:lineRule="auto"/>
        <w:jc w:val="both"/>
        <w:rPr>
          <w:rFonts w:eastAsia="Calibri"/>
          <w:b/>
          <w:bCs/>
          <w:noProof/>
          <w:lang w:val="es-DO"/>
        </w:rPr>
      </w:pPr>
      <w:r w:rsidRPr="00132B97">
        <w:rPr>
          <w:rFonts w:eastAsia="Calibri"/>
          <w:b/>
          <w:bCs/>
          <w:noProof/>
          <w:lang w:val="es-DO"/>
        </w:rPr>
        <w:lastRenderedPageBreak/>
        <w:t xml:space="preserve">Principales funcionarios </w:t>
      </w:r>
    </w:p>
    <w:p w14:paraId="168E9293" w14:textId="12B7D7FB"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Lic. Jaime Marte Martínez</w:t>
      </w:r>
      <w:r w:rsidR="00CD31D5" w:rsidRPr="00132B97">
        <w:rPr>
          <w:rFonts w:eastAsia="Calibri"/>
          <w:noProof/>
          <w:lang w:val="es-DO"/>
        </w:rPr>
        <w:t xml:space="preserve"> </w:t>
      </w:r>
    </w:p>
    <w:p w14:paraId="7426FAB0" w14:textId="78A2BF37"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Presidente del Consejo Nacional de Drogas </w:t>
      </w:r>
    </w:p>
    <w:p w14:paraId="55066B3D"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 Ynocencio Martínez </w:t>
      </w:r>
    </w:p>
    <w:p w14:paraId="59AF3DF4" w14:textId="129ABB0C"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Director Administrativo y Financiero </w:t>
      </w:r>
    </w:p>
    <w:p w14:paraId="4A3301E4"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 Yuri Ruíz </w:t>
      </w:r>
    </w:p>
    <w:p w14:paraId="61DFDE18" w14:textId="196EC973"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Director Del Observatorio Dominicano </w:t>
      </w:r>
    </w:p>
    <w:p w14:paraId="05423D54"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Licda. Lohadis Ureña </w:t>
      </w:r>
    </w:p>
    <w:p w14:paraId="0CF9FAA1" w14:textId="46A6BA34"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Directora de Estrategia en Prevención de Drogas y Promoción de la Salud </w:t>
      </w:r>
    </w:p>
    <w:p w14:paraId="5DA59D54"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Dra. Ivelisse Germán </w:t>
      </w:r>
    </w:p>
    <w:p w14:paraId="4CA60BCC" w14:textId="7E4FFCE3"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Directora de Estrategia en Atención, Tratamiento, Rehabilitación e Integración Social </w:t>
      </w:r>
    </w:p>
    <w:p w14:paraId="117DBE9A"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 Nelson Santos </w:t>
      </w:r>
    </w:p>
    <w:p w14:paraId="61518BE6" w14:textId="5081754C"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Encargado de Relaciones Internacionales </w:t>
      </w:r>
    </w:p>
    <w:p w14:paraId="1C7239C0"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Ing. Edwin Del Valle </w:t>
      </w:r>
    </w:p>
    <w:p w14:paraId="3A4B951D" w14:textId="7B7396EF" w:rsidR="00CD31D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Encargado de Planificación y Desarrollo </w:t>
      </w:r>
    </w:p>
    <w:p w14:paraId="7FF5FCBE"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 José Mercado </w:t>
      </w:r>
    </w:p>
    <w:p w14:paraId="63DE136A" w14:textId="77777777" w:rsidR="009F08E5" w:rsidRPr="00132B97" w:rsidRDefault="00AB110D" w:rsidP="002B53B7">
      <w:pPr>
        <w:pStyle w:val="Prrafodelista"/>
        <w:spacing w:line="360" w:lineRule="auto"/>
        <w:jc w:val="both"/>
        <w:rPr>
          <w:rFonts w:eastAsia="Calibri"/>
          <w:noProof/>
          <w:lang w:val="es-DO"/>
        </w:rPr>
      </w:pPr>
      <w:r w:rsidRPr="00132B97">
        <w:rPr>
          <w:rFonts w:eastAsia="Calibri"/>
          <w:noProof/>
          <w:lang w:val="es-DO"/>
        </w:rPr>
        <w:t xml:space="preserve">Encargado de Recursos Humanos </w:t>
      </w:r>
    </w:p>
    <w:p w14:paraId="0C028C95" w14:textId="77777777" w:rsidR="009F08E5" w:rsidRPr="00132B97" w:rsidRDefault="00AB110D" w:rsidP="002B53B7">
      <w:pPr>
        <w:pStyle w:val="Prrafodelista"/>
        <w:numPr>
          <w:ilvl w:val="0"/>
          <w:numId w:val="6"/>
        </w:numPr>
        <w:spacing w:line="360" w:lineRule="auto"/>
        <w:jc w:val="both"/>
        <w:rPr>
          <w:rFonts w:eastAsia="Calibri"/>
          <w:noProof/>
          <w:lang w:val="es-DO"/>
        </w:rPr>
      </w:pPr>
      <w:r w:rsidRPr="00132B97">
        <w:rPr>
          <w:rFonts w:eastAsia="Calibri"/>
          <w:noProof/>
          <w:lang w:val="es-DO"/>
        </w:rPr>
        <w:t xml:space="preserve">Lic. Yeltsin Sosa </w:t>
      </w:r>
    </w:p>
    <w:p w14:paraId="1C0AE980" w14:textId="66632E41" w:rsidR="00CD31D5" w:rsidRPr="00132B97" w:rsidRDefault="00AB110D" w:rsidP="00CE1AA1">
      <w:pPr>
        <w:pStyle w:val="Prrafodelista"/>
        <w:spacing w:line="360" w:lineRule="auto"/>
        <w:jc w:val="both"/>
        <w:rPr>
          <w:rFonts w:eastAsia="Calibri"/>
          <w:noProof/>
          <w:lang w:val="es-DO"/>
        </w:rPr>
      </w:pPr>
      <w:r w:rsidRPr="00132B97">
        <w:rPr>
          <w:rFonts w:eastAsia="Calibri"/>
          <w:noProof/>
          <w:lang w:val="es-DO"/>
        </w:rPr>
        <w:t xml:space="preserve">Encargado Jurídico </w:t>
      </w:r>
    </w:p>
    <w:p w14:paraId="77EB15E4" w14:textId="77777777" w:rsidR="0095706B" w:rsidRPr="00132B97" w:rsidRDefault="0095706B" w:rsidP="00CE1AA1">
      <w:pPr>
        <w:pStyle w:val="Prrafodelista"/>
        <w:spacing w:line="360" w:lineRule="auto"/>
        <w:jc w:val="both"/>
        <w:rPr>
          <w:rFonts w:eastAsia="Calibri"/>
          <w:noProof/>
          <w:lang w:val="es-DO"/>
        </w:rPr>
      </w:pPr>
    </w:p>
    <w:p w14:paraId="483CDFF0" w14:textId="11145FE9" w:rsidR="00CD31D5" w:rsidRPr="00132B97" w:rsidRDefault="003476EA" w:rsidP="00EF7255">
      <w:pPr>
        <w:pStyle w:val="Ttulo2"/>
        <w:ind w:left="720"/>
        <w:rPr>
          <w:b/>
          <w:bCs/>
          <w:noProof/>
          <w:color w:val="767171"/>
          <w:lang w:val="es-DO"/>
        </w:rPr>
      </w:pPr>
      <w:bookmarkStart w:id="12" w:name="_Toc184896081"/>
      <w:r w:rsidRPr="00132B97">
        <w:rPr>
          <w:b/>
          <w:bCs/>
          <w:noProof/>
          <w:color w:val="767171"/>
          <w:lang w:val="es-DO"/>
        </w:rPr>
        <w:t>2.4 Planificación</w:t>
      </w:r>
      <w:r w:rsidR="00AB110D" w:rsidRPr="00132B97">
        <w:rPr>
          <w:b/>
          <w:bCs/>
          <w:noProof/>
          <w:color w:val="767171"/>
          <w:lang w:val="es-DO"/>
        </w:rPr>
        <w:t xml:space="preserve"> estratégica institucional</w:t>
      </w:r>
      <w:bookmarkEnd w:id="12"/>
      <w:r w:rsidR="00AB110D" w:rsidRPr="00132B97">
        <w:rPr>
          <w:b/>
          <w:bCs/>
          <w:noProof/>
          <w:color w:val="767171"/>
          <w:lang w:val="es-DO"/>
        </w:rPr>
        <w:t xml:space="preserve"> </w:t>
      </w:r>
    </w:p>
    <w:p w14:paraId="2A9D8B0C" w14:textId="77777777" w:rsidR="00EF7255" w:rsidRPr="00132B97" w:rsidRDefault="00EF7255" w:rsidP="00EF7255">
      <w:pPr>
        <w:rPr>
          <w:lang w:val="es-DO"/>
        </w:rPr>
      </w:pPr>
    </w:p>
    <w:p w14:paraId="4709A203" w14:textId="4684FD9C" w:rsidR="00CD31D5" w:rsidRPr="00132B97" w:rsidRDefault="00AB110D" w:rsidP="002B53B7">
      <w:pPr>
        <w:spacing w:line="360" w:lineRule="auto"/>
        <w:jc w:val="both"/>
        <w:rPr>
          <w:rFonts w:eastAsia="Calibri"/>
          <w:noProof/>
          <w:lang w:val="es-DO"/>
        </w:rPr>
      </w:pPr>
      <w:r w:rsidRPr="00132B97">
        <w:rPr>
          <w:rFonts w:eastAsia="Calibri"/>
          <w:noProof/>
          <w:lang w:val="es-DO"/>
        </w:rPr>
        <w:t xml:space="preserve">Esta Institución asume la planificación estratégica como una herramienta del Sistema Nacional de Planificación e Inversión Pública, con el propósito de alinear los compromisos nacionales e internacionales en un marco único y coherente que permita avanzar en la consecución de los diferentes objetivos y asegure la reducción de la demanda y el control de la oferta de drogas mediante la </w:t>
      </w:r>
      <w:r w:rsidRPr="00132B97">
        <w:rPr>
          <w:rFonts w:eastAsia="Calibri"/>
          <w:noProof/>
          <w:lang w:val="es-DO"/>
        </w:rPr>
        <w:lastRenderedPageBreak/>
        <w:t xml:space="preserve">obtención de los resultados institucionales que responden a los resultados de gobierno y a su vez, a </w:t>
      </w:r>
      <w:r w:rsidR="00CB2B1C" w:rsidRPr="00132B97">
        <w:rPr>
          <w:rFonts w:eastAsia="Calibri"/>
          <w:noProof/>
          <w:lang w:val="es-DO"/>
        </w:rPr>
        <w:t>l</w:t>
      </w:r>
      <w:r w:rsidRPr="00132B97">
        <w:rPr>
          <w:rFonts w:eastAsia="Calibri"/>
          <w:noProof/>
          <w:lang w:val="es-DO"/>
        </w:rPr>
        <w:t xml:space="preserve">as políticas del estado. </w:t>
      </w:r>
    </w:p>
    <w:p w14:paraId="2E07887D" w14:textId="1F5A8554" w:rsidR="00CD31D5" w:rsidRPr="00132B97" w:rsidRDefault="00AB110D" w:rsidP="002B53B7">
      <w:pPr>
        <w:spacing w:line="360" w:lineRule="auto"/>
        <w:jc w:val="both"/>
        <w:rPr>
          <w:rFonts w:eastAsia="Calibri"/>
          <w:noProof/>
          <w:lang w:val="es-DO"/>
        </w:rPr>
      </w:pPr>
      <w:r w:rsidRPr="00004F7F">
        <w:rPr>
          <w:rFonts w:eastAsia="Calibri"/>
          <w:noProof/>
          <w:lang w:val="es-DO"/>
        </w:rPr>
        <w:t>Dada la naturaleza dinámica y compleja del fenómeno de las drogas, es necesario un abordaje integral; la Estrategia Institucional 2021-2024 adopta un planteamiento orientado al futuro y abierta al cambio para garantizar una respuesta segura frente a los nuevos desafíos</w:t>
      </w:r>
      <w:r w:rsidR="00004F7F">
        <w:rPr>
          <w:rFonts w:eastAsia="Calibri"/>
          <w:noProof/>
          <w:lang w:val="es-DO"/>
        </w:rPr>
        <w:t>. Cuyo ejes son los siguientes:</w:t>
      </w:r>
      <w:r w:rsidRPr="00132B97">
        <w:rPr>
          <w:rFonts w:eastAsia="Calibri"/>
          <w:noProof/>
          <w:lang w:val="es-DO"/>
        </w:rPr>
        <w:t xml:space="preserve"> </w:t>
      </w:r>
    </w:p>
    <w:p w14:paraId="2F1F55D8" w14:textId="77777777" w:rsidR="00CD31D5" w:rsidRPr="00132B97" w:rsidRDefault="00AB110D" w:rsidP="002B53B7">
      <w:pPr>
        <w:spacing w:line="360" w:lineRule="auto"/>
        <w:jc w:val="both"/>
        <w:rPr>
          <w:rFonts w:eastAsia="Calibri"/>
          <w:noProof/>
          <w:lang w:val="es-DO"/>
        </w:rPr>
      </w:pPr>
      <w:r w:rsidRPr="00132B97">
        <w:rPr>
          <w:rFonts w:eastAsia="Calibri"/>
          <w:b/>
          <w:bCs/>
          <w:noProof/>
          <w:lang w:val="es-DO"/>
        </w:rPr>
        <w:t>Fortalecimiento Institucional:</w:t>
      </w:r>
      <w:r w:rsidRPr="00132B97">
        <w:rPr>
          <w:rFonts w:eastAsia="Calibri"/>
          <w:noProof/>
          <w:lang w:val="es-DO"/>
        </w:rPr>
        <w:t xml:space="preserve"> Procura aplicar un modelo de gestión integral y de calidad para garantizar la eficiencia en el desarrollo de políticas de drogas y así superar las debilidades de coordinación interinstitucional de los grupos territoriales y sectoriales aprovechando las condiciones y disposiciones de todos actores de la sociedad. </w:t>
      </w:r>
    </w:p>
    <w:p w14:paraId="3CDA8140" w14:textId="77777777" w:rsidR="00CD31D5" w:rsidRPr="00132B97" w:rsidRDefault="00AB110D" w:rsidP="002B53B7">
      <w:pPr>
        <w:spacing w:line="360" w:lineRule="auto"/>
        <w:jc w:val="both"/>
        <w:rPr>
          <w:rFonts w:eastAsia="Calibri"/>
          <w:noProof/>
          <w:lang w:val="es-DO"/>
        </w:rPr>
      </w:pPr>
      <w:r w:rsidRPr="00132B97">
        <w:rPr>
          <w:rFonts w:eastAsia="Calibri"/>
          <w:b/>
          <w:bCs/>
          <w:noProof/>
          <w:lang w:val="es-DO"/>
        </w:rPr>
        <w:t>Reducción de la Demanda:</w:t>
      </w:r>
      <w:r w:rsidRPr="00132B97">
        <w:rPr>
          <w:rFonts w:eastAsia="Calibri"/>
          <w:noProof/>
          <w:lang w:val="es-DO"/>
        </w:rPr>
        <w:t xml:space="preserve"> busca evitar y prevenir el consumo de drogas, así como abordar las consecuencias negativas tanto para la salud como para la sociedad originadas por el uso indebido de drogas, a través de la formulación, articulación, implementación y monitoreo de políticas públicas de drogas en el ámbito educativo, comunitario, laboral, deportivo y políticas de tratamiento, rehabilitación y reinserción social. </w:t>
      </w:r>
    </w:p>
    <w:p w14:paraId="20000C10" w14:textId="77777777" w:rsidR="00CD31D5" w:rsidRPr="00132B97" w:rsidRDefault="00AB110D" w:rsidP="002B53B7">
      <w:pPr>
        <w:spacing w:line="360" w:lineRule="auto"/>
        <w:jc w:val="both"/>
        <w:rPr>
          <w:rFonts w:eastAsia="Calibri"/>
          <w:noProof/>
          <w:lang w:val="es-DO"/>
        </w:rPr>
      </w:pPr>
      <w:r w:rsidRPr="00132B97">
        <w:rPr>
          <w:rFonts w:eastAsia="Calibri"/>
          <w:b/>
          <w:bCs/>
          <w:noProof/>
          <w:lang w:val="es-DO"/>
        </w:rPr>
        <w:t>Investigaciones:</w:t>
      </w:r>
      <w:r w:rsidRPr="00132B97">
        <w:rPr>
          <w:rFonts w:eastAsia="Calibri"/>
          <w:noProof/>
          <w:lang w:val="es-DO"/>
        </w:rPr>
        <w:t xml:space="preserve"> Se refiere a la disponibilidad de información actualizada y confiable para proveer a los usuarios informaciones útiles con calidad y veracidad, tanto para la ciudadanía en general como para las instituciones públicas y privadas, centros educativos y de investigación. </w:t>
      </w:r>
    </w:p>
    <w:p w14:paraId="65918D77" w14:textId="3C0527A4" w:rsidR="00D42370" w:rsidRPr="00132B97" w:rsidRDefault="00AB110D" w:rsidP="00CE1AA1">
      <w:pPr>
        <w:spacing w:line="360" w:lineRule="auto"/>
        <w:jc w:val="both"/>
        <w:rPr>
          <w:rFonts w:eastAsia="Calibri"/>
          <w:noProof/>
          <w:lang w:val="es-DO"/>
        </w:rPr>
      </w:pPr>
      <w:r w:rsidRPr="00132B97">
        <w:rPr>
          <w:rFonts w:eastAsia="Calibri"/>
          <w:b/>
          <w:bCs/>
          <w:noProof/>
          <w:lang w:val="es-DO"/>
        </w:rPr>
        <w:t>Relaciones Internacionales:</w:t>
      </w:r>
      <w:r w:rsidRPr="00132B97">
        <w:rPr>
          <w:rFonts w:eastAsia="Calibri"/>
          <w:noProof/>
          <w:lang w:val="es-DO"/>
        </w:rPr>
        <w:t xml:space="preserve"> Fortalecer y mejorar la relación con los mecanismos de cooperación internacional de los cuales el país es signatario, con el propósito de fomentar las buenas prácticas en materia de drogas y el intercambio de información.</w:t>
      </w:r>
    </w:p>
    <w:p w14:paraId="5E396B73" w14:textId="66749887" w:rsidR="00654164" w:rsidRPr="00132B97" w:rsidRDefault="00654164" w:rsidP="00CC1543">
      <w:pPr>
        <w:pStyle w:val="Ttulo1"/>
        <w:numPr>
          <w:ilvl w:val="0"/>
          <w:numId w:val="9"/>
        </w:numPr>
        <w:rPr>
          <w:rFonts w:eastAsia="Calibri" w:cs="Times New Roman"/>
          <w:color w:val="767171"/>
          <w:szCs w:val="36"/>
          <w:lang w:val="es-DO"/>
        </w:rPr>
      </w:pPr>
      <w:bookmarkStart w:id="13" w:name="_Toc184896082"/>
      <w:r w:rsidRPr="00132B97">
        <w:rPr>
          <w:rFonts w:cs="Times New Roman"/>
          <w:color w:val="767171"/>
          <w:lang w:val="es-DO"/>
        </w:rPr>
        <w:lastRenderedPageBreak/>
        <w:t>RESULTADOS MISIONALES</w:t>
      </w:r>
      <w:bookmarkEnd w:id="13"/>
    </w:p>
    <w:p w14:paraId="5BDBF66A" w14:textId="77777777" w:rsidR="00654164" w:rsidRPr="00132B97" w:rsidRDefault="00654164" w:rsidP="00654164">
      <w:pPr>
        <w:jc w:val="both"/>
        <w:rPr>
          <w:rFonts w:eastAsia="Calibri"/>
          <w:sz w:val="18"/>
          <w:lang w:val="es-DO"/>
        </w:rPr>
      </w:pPr>
      <w:r w:rsidRPr="00132B97">
        <w:rPr>
          <w:rFonts w:eastAsia="Calibri"/>
          <w:noProof/>
          <w:sz w:val="18"/>
        </w:rPr>
        <mc:AlternateContent>
          <mc:Choice Requires="wps">
            <w:drawing>
              <wp:anchor distT="0" distB="0" distL="114300" distR="114300" simplePos="0" relativeHeight="251656704" behindDoc="0" locked="0" layoutInCell="1" allowOverlap="1" wp14:anchorId="4DF5F78D" wp14:editId="02BFB817">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5690EF1" id="Straight Connector 14"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38838488" w14:textId="6668D671" w:rsidR="00654164" w:rsidRPr="00132B97" w:rsidRDefault="00654164" w:rsidP="00D837AC">
      <w:pPr>
        <w:jc w:val="center"/>
        <w:rPr>
          <w:rFonts w:eastAsia="Calibri"/>
          <w:szCs w:val="36"/>
          <w:lang w:val="es-DO"/>
        </w:rPr>
      </w:pPr>
      <w:r w:rsidRPr="00132B97">
        <w:rPr>
          <w:rFonts w:eastAsia="Calibri"/>
          <w:szCs w:val="36"/>
          <w:lang w:val="es-DO"/>
        </w:rPr>
        <w:t xml:space="preserve">Memoria </w:t>
      </w:r>
      <w:r w:rsidR="00D837AC" w:rsidRPr="00132B97">
        <w:rPr>
          <w:rFonts w:eastAsia="Calibri"/>
          <w:szCs w:val="36"/>
          <w:lang w:val="es-DO"/>
        </w:rPr>
        <w:t>I</w:t>
      </w:r>
      <w:r w:rsidRPr="00132B97">
        <w:rPr>
          <w:rFonts w:eastAsia="Calibri"/>
          <w:szCs w:val="36"/>
          <w:lang w:val="es-DO"/>
        </w:rPr>
        <w:t xml:space="preserve">nstitucional </w:t>
      </w:r>
      <w:r w:rsidR="000025D4" w:rsidRPr="00132B97">
        <w:rPr>
          <w:rFonts w:eastAsia="Calibri"/>
          <w:szCs w:val="36"/>
          <w:lang w:val="es-DO"/>
        </w:rPr>
        <w:t>2024</w:t>
      </w:r>
    </w:p>
    <w:p w14:paraId="325C991E" w14:textId="77777777" w:rsidR="00D837AC" w:rsidRPr="00132B97" w:rsidRDefault="00D837AC" w:rsidP="00D837AC">
      <w:pPr>
        <w:jc w:val="center"/>
        <w:rPr>
          <w:rFonts w:eastAsia="Calibri"/>
          <w:szCs w:val="36"/>
          <w:lang w:val="es-DO"/>
        </w:rPr>
      </w:pPr>
    </w:p>
    <w:p w14:paraId="39639818" w14:textId="1BB451F1" w:rsidR="00BA2267" w:rsidRPr="00132B97" w:rsidRDefault="00CC1543" w:rsidP="00BA2267">
      <w:pPr>
        <w:spacing w:line="360" w:lineRule="auto"/>
        <w:jc w:val="both"/>
        <w:rPr>
          <w:rFonts w:eastAsia="Calibri"/>
          <w:noProof/>
          <w:lang w:val="es-DO"/>
        </w:rPr>
      </w:pPr>
      <w:r w:rsidRPr="00132B97">
        <w:rPr>
          <w:rFonts w:eastAsia="Calibri"/>
          <w:noProof/>
          <w:lang w:val="es-DO"/>
        </w:rPr>
        <w:t>A diario el CND está reforzando y construyendo bases institucionales, interinstitucionales y con la comunidad, para continuar abordando las diferentes poblaciones en materia de reducción de la demanda de drogas en todas sus etapas y facetas, alineando todas sus capacidades al cumplimiento de las principales políticas gubernamentales, sobre todo, a las pertinentes a: Acceso a Salud Universal, Seguridad Ciudadana, Hacia un Estado Moderno e Institucional, Hacia una Educación de Calidad con Equidad y Gestión de Datos para el Análisis y la Toma de Decisiones.</w:t>
      </w:r>
    </w:p>
    <w:p w14:paraId="55AC50BE" w14:textId="649F424A" w:rsidR="00654164" w:rsidRPr="00132B97" w:rsidRDefault="00EF7255" w:rsidP="00CE1AA1">
      <w:pPr>
        <w:pStyle w:val="Ttulo2"/>
        <w:rPr>
          <w:b/>
          <w:bCs/>
          <w:noProof/>
          <w:color w:val="767171"/>
          <w:lang w:val="es-DO"/>
        </w:rPr>
      </w:pPr>
      <w:bookmarkStart w:id="14" w:name="_Toc184896083"/>
      <w:r w:rsidRPr="00132B97">
        <w:rPr>
          <w:b/>
          <w:bCs/>
          <w:noProof/>
          <w:color w:val="767171"/>
          <w:lang w:val="es-DO"/>
        </w:rPr>
        <w:t xml:space="preserve">3.1. </w:t>
      </w:r>
      <w:r w:rsidR="003476EA" w:rsidRPr="00132B97">
        <w:rPr>
          <w:b/>
          <w:bCs/>
          <w:noProof/>
          <w:color w:val="767171"/>
          <w:lang w:val="es-DO"/>
        </w:rPr>
        <w:t>Información cuantitativa, cualitativa e indicadores de los procesos misionales</w:t>
      </w:r>
      <w:r w:rsidR="00CE1AA1" w:rsidRPr="00132B97">
        <w:rPr>
          <w:b/>
          <w:bCs/>
          <w:noProof/>
          <w:color w:val="767171"/>
          <w:lang w:val="es-DO"/>
        </w:rPr>
        <w:t>.</w:t>
      </w:r>
      <w:bookmarkEnd w:id="14"/>
    </w:p>
    <w:p w14:paraId="02FD29F8" w14:textId="77777777" w:rsidR="00EF7255" w:rsidRPr="00132B97" w:rsidRDefault="00EF7255" w:rsidP="00EF7255">
      <w:pPr>
        <w:rPr>
          <w:lang w:val="es-DO"/>
        </w:rPr>
      </w:pPr>
    </w:p>
    <w:p w14:paraId="2D8FA418" w14:textId="5F8415DC" w:rsidR="006D6083" w:rsidRPr="00937D85" w:rsidRDefault="003476EA" w:rsidP="003476EA">
      <w:pPr>
        <w:spacing w:line="360" w:lineRule="auto"/>
        <w:jc w:val="both"/>
        <w:rPr>
          <w:rFonts w:eastAsia="Calibri"/>
          <w:b/>
          <w:bCs/>
          <w:noProof/>
          <w:lang w:val="es-DO"/>
        </w:rPr>
      </w:pPr>
      <w:r w:rsidRPr="00937D85">
        <w:rPr>
          <w:rFonts w:eastAsia="Calibri"/>
          <w:b/>
          <w:bCs/>
          <w:noProof/>
          <w:lang w:val="es-DO"/>
        </w:rPr>
        <w:t>Dirección de Estrategias en Prevención de Drogas y Promoción de la</w:t>
      </w:r>
      <w:r w:rsidR="00004F7F">
        <w:rPr>
          <w:rFonts w:eastAsia="Calibri"/>
          <w:b/>
          <w:bCs/>
          <w:noProof/>
          <w:lang w:val="es-DO"/>
        </w:rPr>
        <w:t xml:space="preserve"> </w:t>
      </w:r>
      <w:r w:rsidRPr="00937D85">
        <w:rPr>
          <w:rFonts w:eastAsia="Calibri"/>
          <w:b/>
          <w:bCs/>
          <w:noProof/>
          <w:lang w:val="es-DO"/>
        </w:rPr>
        <w:t>Salud</w:t>
      </w:r>
    </w:p>
    <w:p w14:paraId="46BD8D4A" w14:textId="05D6436C" w:rsidR="003476EA" w:rsidRPr="00937D85" w:rsidRDefault="003476EA" w:rsidP="003476EA">
      <w:pPr>
        <w:spacing w:line="360" w:lineRule="auto"/>
        <w:jc w:val="both"/>
        <w:rPr>
          <w:lang w:val="es-DO"/>
        </w:rPr>
      </w:pPr>
      <w:r w:rsidRPr="00937D85">
        <w:rPr>
          <w:lang w:val="es-DO"/>
        </w:rPr>
        <w:t xml:space="preserve">Prevenir el consumo de drogas en la República Dominicana forma parte del accionar del Consejo Nacional de Drogas, es por eso por lo que la Dirección de Estrategias en Prevención de Drogas y Promoción de la Salud busca desarrollar múltiples esfuerzos en la aplicación de las mejores prácticas para la prevención de drogas, ejecutando e impulsando importantes programas con efectividad probada y proyectos propios de la institución dirigidos a generar cambios en la conducta de la población para beneficio de la sociedad en general. De igual modo, supervisa, dirige y coordina los planes, programas y proyectos de los cuatro departamentos que están a su cargo: Departamento de Prevención en la Comunidad (DPC), Departamento de Educación Preventiva Integral (DEPREI), Departamento de Prevención en el Área Laboral (DEPRAL) y del Departamento de </w:t>
      </w:r>
      <w:r w:rsidRPr="00937D85">
        <w:rPr>
          <w:lang w:val="es-DO"/>
        </w:rPr>
        <w:lastRenderedPageBreak/>
        <w:t>Prevención en el Deporte (DEPREDEPORTE). Dentro de las tareas típicas de estos departamentos se encuentran las siguientes:</w:t>
      </w:r>
    </w:p>
    <w:p w14:paraId="6B69CB91"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 xml:space="preserve">Dirigir, coordinar y supervisar las labores del personal a su cargo. </w:t>
      </w:r>
    </w:p>
    <w:p w14:paraId="23888832"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La coordinación interinstitucional e intersectorial para la articulación de políticas y estrategias integrales.</w:t>
      </w:r>
    </w:p>
    <w:p w14:paraId="3A6B84BE"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La inserción de estrategias y programas en reducción de demanda de drogas basados en la evidencia de efectividad entre sectores sociales clave.</w:t>
      </w:r>
    </w:p>
    <w:p w14:paraId="663E4793"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 xml:space="preserve">La participación, colaboración internacional y el intercambio de buenas prácticas. </w:t>
      </w:r>
    </w:p>
    <w:p w14:paraId="2D8E51C5"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 xml:space="preserve">Monitoreo de la garantía de calidad de las intervenciones en reducción de demanda a nivel nacional. </w:t>
      </w:r>
    </w:p>
    <w:p w14:paraId="26BFE2F6"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 xml:space="preserve">Formación de capacidades institucionales orientadas a promover el bienestar y la salud entre individuos, familias y comunidades. </w:t>
      </w:r>
    </w:p>
    <w:p w14:paraId="0E6C96FC" w14:textId="77777777" w:rsidR="002B53B7" w:rsidRPr="00937D85" w:rsidRDefault="003476EA" w:rsidP="002B53B7">
      <w:pPr>
        <w:pStyle w:val="Prrafodelista"/>
        <w:numPr>
          <w:ilvl w:val="0"/>
          <w:numId w:val="6"/>
        </w:numPr>
        <w:spacing w:line="360" w:lineRule="auto"/>
        <w:jc w:val="both"/>
        <w:rPr>
          <w:rFonts w:eastAsia="Calibri"/>
          <w:b/>
          <w:bCs/>
          <w:noProof/>
          <w:lang w:val="es-DO"/>
        </w:rPr>
      </w:pPr>
      <w:r w:rsidRPr="00937D85">
        <w:rPr>
          <w:lang w:val="es-DO"/>
        </w:rPr>
        <w:t xml:space="preserve">Elaboración y difusión de campañas orientadas a prevenir el consumo de alcohol, tabaco y otras drogas. </w:t>
      </w:r>
    </w:p>
    <w:p w14:paraId="0BF3982E" w14:textId="2A72BA94" w:rsidR="003476EA" w:rsidRPr="00937D85" w:rsidRDefault="003476EA" w:rsidP="000379E2">
      <w:pPr>
        <w:spacing w:line="360" w:lineRule="auto"/>
        <w:jc w:val="both"/>
        <w:rPr>
          <w:lang w:val="es-DO"/>
        </w:rPr>
      </w:pPr>
      <w:r w:rsidRPr="00937D85">
        <w:rPr>
          <w:lang w:val="es-DO"/>
        </w:rPr>
        <w:t>La Dirección de Estrategias en prevención de Drogas y Promoción de la Salud, ha estado involucrado en concretizar los objetivos institucionales plasmados en el Plan Estratégico, así como en apoyar y dar seguimiento a las ejecutorias de las coordinaciones y actividades preventivas, entre las que se encuentran:</w:t>
      </w:r>
    </w:p>
    <w:p w14:paraId="306E1D7E" w14:textId="3172E1EB" w:rsidR="000379E2" w:rsidRPr="00937D85" w:rsidRDefault="000379E2" w:rsidP="000379E2">
      <w:pPr>
        <w:pStyle w:val="Prrafodelista"/>
        <w:numPr>
          <w:ilvl w:val="0"/>
          <w:numId w:val="11"/>
        </w:numPr>
        <w:spacing w:line="360" w:lineRule="auto"/>
        <w:jc w:val="both"/>
        <w:rPr>
          <w:lang w:val="es-ES_tradnl"/>
        </w:rPr>
      </w:pPr>
      <w:r w:rsidRPr="00937D85">
        <w:rPr>
          <w:lang w:val="es-ES_tradnl"/>
        </w:rPr>
        <w:t xml:space="preserve">Como parte del Plan de Formación y Fortalecimiento Técnico en Prevención de Drogas, </w:t>
      </w:r>
      <w:r w:rsidR="00B52BB1" w:rsidRPr="00937D85">
        <w:rPr>
          <w:lang w:val="es-DO"/>
        </w:rPr>
        <w:t xml:space="preserve">dirigido a mejorar las habilidades y conocimientos del personal técnico en temas de prevención, </w:t>
      </w:r>
      <w:r w:rsidRPr="00937D85">
        <w:rPr>
          <w:lang w:val="es-ES_tradnl"/>
        </w:rPr>
        <w:t>se ha</w:t>
      </w:r>
      <w:r w:rsidR="009C6DFA" w:rsidRPr="00937D85">
        <w:rPr>
          <w:lang w:val="es-ES_tradnl"/>
        </w:rPr>
        <w:t>n</w:t>
      </w:r>
      <w:r w:rsidRPr="00937D85">
        <w:rPr>
          <w:lang w:val="es-ES_tradnl"/>
        </w:rPr>
        <w:t xml:space="preserve"> </w:t>
      </w:r>
      <w:r w:rsidR="009C6DFA" w:rsidRPr="00937D85">
        <w:rPr>
          <w:lang w:val="es-ES_tradnl"/>
        </w:rPr>
        <w:t>organizado 12 encuentros</w:t>
      </w:r>
      <w:r w:rsidRPr="00937D85">
        <w:rPr>
          <w:lang w:val="es-ES_tradnl"/>
        </w:rPr>
        <w:t xml:space="preserve"> </w:t>
      </w:r>
      <w:r w:rsidR="00B52BB1" w:rsidRPr="00937D85">
        <w:rPr>
          <w:lang w:val="es-ES_tradnl"/>
        </w:rPr>
        <w:t xml:space="preserve">con </w:t>
      </w:r>
      <w:r w:rsidR="00132288">
        <w:rPr>
          <w:lang w:val="es-ES_tradnl"/>
        </w:rPr>
        <w:t>17</w:t>
      </w:r>
      <w:r w:rsidR="00B52BB1" w:rsidRPr="00937D85">
        <w:rPr>
          <w:lang w:val="es-ES_tradnl"/>
        </w:rPr>
        <w:t xml:space="preserve"> técnicos del Consejo Nacional de Drogas (CND) </w:t>
      </w:r>
      <w:r w:rsidR="009C6DFA" w:rsidRPr="00937D85">
        <w:rPr>
          <w:lang w:val="es-ES_tradnl"/>
        </w:rPr>
        <w:t>dentro</w:t>
      </w:r>
      <w:r w:rsidRPr="00937D85">
        <w:rPr>
          <w:lang w:val="es-ES_tradnl"/>
        </w:rPr>
        <w:t xml:space="preserve"> de un “Espacio de Análisis”, con el objetivo de fomentar un espacio de reflexión, intercambio de ideas y análisis para fortalecer su comprensión, </w:t>
      </w:r>
      <w:r w:rsidRPr="00937D85">
        <w:rPr>
          <w:lang w:val="es-ES_tradnl"/>
        </w:rPr>
        <w:lastRenderedPageBreak/>
        <w:t>aprendizaje compartido, reflexión colectiva y la generación de respuesta</w:t>
      </w:r>
      <w:r w:rsidR="00B52BB1" w:rsidRPr="00937D85">
        <w:rPr>
          <w:lang w:val="es-ES_tradnl"/>
        </w:rPr>
        <w:t>s</w:t>
      </w:r>
      <w:r w:rsidRPr="00937D85">
        <w:rPr>
          <w:lang w:val="es-ES_tradnl"/>
        </w:rPr>
        <w:t xml:space="preserve"> unificada</w:t>
      </w:r>
      <w:r w:rsidR="00B52BB1" w:rsidRPr="00937D85">
        <w:rPr>
          <w:lang w:val="es-ES_tradnl"/>
        </w:rPr>
        <w:t xml:space="preserve">s, </w:t>
      </w:r>
      <w:r w:rsidR="00B52BB1" w:rsidRPr="00937D85">
        <w:rPr>
          <w:lang w:val="es-DO"/>
        </w:rPr>
        <w:t>contribuyendo así a mejorar las intervenciones preventivas.</w:t>
      </w:r>
    </w:p>
    <w:p w14:paraId="0B6E4058" w14:textId="77777777" w:rsidR="000379E2" w:rsidRPr="00937D85" w:rsidRDefault="000379E2" w:rsidP="000379E2">
      <w:pPr>
        <w:numPr>
          <w:ilvl w:val="0"/>
          <w:numId w:val="10"/>
        </w:numPr>
        <w:spacing w:line="360" w:lineRule="auto"/>
        <w:jc w:val="both"/>
        <w:rPr>
          <w:lang w:val="es-ES_tradnl"/>
        </w:rPr>
      </w:pPr>
      <w:r w:rsidRPr="00937D85">
        <w:rPr>
          <w:lang w:val="es-ES_tradnl"/>
        </w:rPr>
        <w:t>Se ha elaborado las siguientes herramientas digitales: Formulario de Levantamiento de las Necesidades Tecnológicas y de Capacitación, Formulario de Detección Profesional y Competencias Técnicas en Prevención de Drogas, Encuesta de Satisfacción del Espacio de Análisis, Registro de Incidentes de Actividades Canceladas o Pospuestas y Calendario de Actividades en Prevención. Con el objetivo de fortalecer el acompañamiento con los departamentos y regionales para mejorar sus Inter operatividad y funciones internas.</w:t>
      </w:r>
    </w:p>
    <w:p w14:paraId="1FA73415" w14:textId="77777777" w:rsidR="000379E2" w:rsidRPr="00937D85" w:rsidRDefault="000379E2" w:rsidP="000379E2">
      <w:pPr>
        <w:numPr>
          <w:ilvl w:val="0"/>
          <w:numId w:val="10"/>
        </w:numPr>
        <w:spacing w:line="360" w:lineRule="auto"/>
        <w:jc w:val="both"/>
        <w:rPr>
          <w:lang w:val="es-ES_tradnl"/>
        </w:rPr>
      </w:pPr>
      <w:r w:rsidRPr="00937D85">
        <w:rPr>
          <w:lang w:val="es-ES_tradnl"/>
        </w:rPr>
        <w:t>Se ha estado implementando y fortaleciendo el Plan de Bienestar Laboral (PBL) junto con sus normativas e insumos. Como parte de estas acciones, se han realizado acercamientos iniciales con el personal de la institución que ha requerido estos servicios, proporcionando evaluación y referimiento a atención psicológica cuando ha sido necesario. Además, se han llevado a cabo diversos conversatorios sobre temas relacionados con la salud mental y el buen clima organizacional.</w:t>
      </w:r>
    </w:p>
    <w:p w14:paraId="70A6432E" w14:textId="0E7F7C71" w:rsidR="009232EC" w:rsidRPr="00937D85" w:rsidRDefault="000379E2" w:rsidP="009232EC">
      <w:pPr>
        <w:numPr>
          <w:ilvl w:val="0"/>
          <w:numId w:val="10"/>
        </w:numPr>
        <w:spacing w:line="360" w:lineRule="auto"/>
        <w:jc w:val="both"/>
        <w:rPr>
          <w:lang w:val="es-ES_tradnl"/>
        </w:rPr>
      </w:pPr>
      <w:r w:rsidRPr="00937D85">
        <w:rPr>
          <w:lang w:val="es-ES_tradnl"/>
        </w:rPr>
        <w:t>Lanzamiento de la campaña "Disfruta con Moderación"</w:t>
      </w:r>
      <w:r w:rsidR="00355EEF" w:rsidRPr="00937D85">
        <w:rPr>
          <w:lang w:val="es-DO"/>
        </w:rPr>
        <w:t xml:space="preserve"> </w:t>
      </w:r>
      <w:r w:rsidR="00355EEF" w:rsidRPr="00937D85">
        <w:rPr>
          <w:lang w:val="es-ES_tradnl"/>
        </w:rPr>
        <w:t xml:space="preserve">para promover estilos de vida saludables durante la Semana Santa 2024. La campaña buscó concienciar sobre la importancia de la moderación y la prudencia en este feriado. Se distribuyeron mensajes preventivos en lugares estratégicos de alta afluencia, como playas, ríos, paradas de autobuses, y centros comerciales, así como en medios digitales y prensa, cubriendo todo el país. Además, Laboratorios LAM apoyó la campaña con la donación </w:t>
      </w:r>
      <w:r w:rsidR="00355EEF" w:rsidRPr="00937D85">
        <w:rPr>
          <w:lang w:val="es-ES_tradnl"/>
        </w:rPr>
        <w:lastRenderedPageBreak/>
        <w:t>de medicamentos para primeros auxilios, entregados junto a volantes preventivos en puntos clave.</w:t>
      </w:r>
    </w:p>
    <w:p w14:paraId="5D28684E" w14:textId="1DEB1F9B" w:rsidR="009232EC" w:rsidRPr="00CD7B05" w:rsidRDefault="009232EC" w:rsidP="009232EC">
      <w:pPr>
        <w:numPr>
          <w:ilvl w:val="0"/>
          <w:numId w:val="10"/>
        </w:numPr>
        <w:spacing w:line="360" w:lineRule="auto"/>
        <w:jc w:val="both"/>
        <w:rPr>
          <w:lang w:val="es-ES_tradnl"/>
        </w:rPr>
      </w:pPr>
      <w:r w:rsidRPr="00CD7B05">
        <w:rPr>
          <w:lang w:val="es-ES_tradnl"/>
        </w:rPr>
        <w:t>Se realizaron dos socializaciones de la campaña "Vapear no es un Juego" en las Regionales 01 de Barahona y 10 de Santo Domingo, beneficiando a 110 participantes (técnicos, directores, orientadores, psicólogos y docentes del MINERD) y 15,000 estudiantes de secundaria de 12 a 18 años en 60 centros educativos, donde la campaña está siendo activamente desarrollada. La campaña fue lanzada oficialmente con la participación de autoridades locales y cobertura en más de 10 medios nacionales.</w:t>
      </w:r>
      <w:r w:rsidRPr="00CD7B05">
        <w:rPr>
          <w:lang w:val="es-DO"/>
        </w:rPr>
        <w:t xml:space="preserve"> </w:t>
      </w:r>
      <w:r w:rsidRPr="00CD7B05">
        <w:rPr>
          <w:lang w:val="es-ES_tradnl"/>
        </w:rPr>
        <w:t>Se diseñaron 20 herramientas didácticas y artículos promocionales para sensibilizar a los estudiantes, padres y profesores sobre los riesgos del uso de vaporizadores, con el objetivo de prevenir el consumo de marihuana, nicotina y otras drogas.</w:t>
      </w:r>
    </w:p>
    <w:p w14:paraId="734589EA" w14:textId="25392CD3" w:rsidR="000379E2" w:rsidRPr="00937D85" w:rsidRDefault="000379E2" w:rsidP="000379E2">
      <w:pPr>
        <w:numPr>
          <w:ilvl w:val="0"/>
          <w:numId w:val="10"/>
        </w:numPr>
        <w:spacing w:line="360" w:lineRule="auto"/>
        <w:jc w:val="both"/>
        <w:rPr>
          <w:lang w:val="es-ES_tradnl"/>
        </w:rPr>
      </w:pPr>
      <w:r w:rsidRPr="00937D85">
        <w:rPr>
          <w:lang w:val="es-ES_tradnl"/>
        </w:rPr>
        <w:t xml:space="preserve">Se </w:t>
      </w:r>
      <w:r w:rsidR="00F524DA">
        <w:rPr>
          <w:lang w:val="es-ES_tradnl"/>
        </w:rPr>
        <w:t>diseñó</w:t>
      </w:r>
      <w:r w:rsidRPr="00937D85">
        <w:rPr>
          <w:lang w:val="es-ES_tradnl"/>
        </w:rPr>
        <w:t xml:space="preserve"> una Campaña con los Prospectos de Academias de Béisbol de los Yankees de New York y los Dodgers de Los Ángeles, con la finalidad de crear cápsulas de prevención inter pares dirigida a los adolescentes y jóvenes de las distintas ligas y clubes deportivos sobre los riesgos del consumo de sustancias y uso de vaporizadores. </w:t>
      </w:r>
    </w:p>
    <w:p w14:paraId="4DC8C08E" w14:textId="1B08889E" w:rsidR="000379E2" w:rsidRPr="00CD7B05" w:rsidRDefault="000379E2" w:rsidP="000379E2">
      <w:pPr>
        <w:numPr>
          <w:ilvl w:val="0"/>
          <w:numId w:val="10"/>
        </w:numPr>
        <w:spacing w:line="360" w:lineRule="auto"/>
        <w:jc w:val="both"/>
        <w:rPr>
          <w:lang w:val="es-ES_tradnl"/>
        </w:rPr>
      </w:pPr>
      <w:bookmarkStart w:id="15" w:name="_Hlk184990863"/>
      <w:r w:rsidRPr="00CD7B05">
        <w:rPr>
          <w:lang w:val="es-ES_tradnl"/>
        </w:rPr>
        <w:t xml:space="preserve">250 lideres comunitario participaron en el lanzamiento de la segunda etapa de CADC-RD Avanza, con la presencia de las autoridades del </w:t>
      </w:r>
      <w:r w:rsidR="00C97524" w:rsidRPr="00CD7B05">
        <w:rPr>
          <w:lang w:val="es-ES_tradnl"/>
        </w:rPr>
        <w:t>Consejo Nacional de drogas (</w:t>
      </w:r>
      <w:r w:rsidRPr="00CD7B05">
        <w:rPr>
          <w:lang w:val="es-ES_tradnl"/>
        </w:rPr>
        <w:t>CND</w:t>
      </w:r>
      <w:r w:rsidR="00C97524" w:rsidRPr="00CD7B05">
        <w:rPr>
          <w:lang w:val="es-ES_tradnl"/>
        </w:rPr>
        <w:t>)</w:t>
      </w:r>
      <w:r w:rsidRPr="00CD7B05">
        <w:rPr>
          <w:lang w:val="es-ES_tradnl"/>
        </w:rPr>
        <w:t xml:space="preserve">, </w:t>
      </w:r>
      <w:r w:rsidR="00C97524" w:rsidRPr="00CD7B05">
        <w:rPr>
          <w:lang w:val="es-ES_tradnl"/>
        </w:rPr>
        <w:t xml:space="preserve">de </w:t>
      </w:r>
      <w:r w:rsidR="00C97524" w:rsidRPr="00CD7B05">
        <w:rPr>
          <w:lang w:val="es-DO"/>
        </w:rPr>
        <w:t xml:space="preserve">Coaliciones Comunitarias Anti-Drogas de </w:t>
      </w:r>
      <w:r w:rsidR="00355EEF" w:rsidRPr="00CD7B05">
        <w:rPr>
          <w:lang w:val="es-DO"/>
        </w:rPr>
        <w:t>América</w:t>
      </w:r>
      <w:r w:rsidR="00355EEF" w:rsidRPr="00CD7B05">
        <w:rPr>
          <w:lang w:val="es-ES_tradnl"/>
        </w:rPr>
        <w:t xml:space="preserve"> (</w:t>
      </w:r>
      <w:r w:rsidR="00646572" w:rsidRPr="00CD7B05">
        <w:rPr>
          <w:lang w:val="es-ES_tradnl"/>
        </w:rPr>
        <w:t>S</w:t>
      </w:r>
      <w:r w:rsidR="00C97524" w:rsidRPr="00CD7B05">
        <w:rPr>
          <w:lang w:val="es-ES_tradnl"/>
        </w:rPr>
        <w:t>)</w:t>
      </w:r>
      <w:r w:rsidRPr="00CD7B05">
        <w:rPr>
          <w:lang w:val="es-ES_tradnl"/>
        </w:rPr>
        <w:t>, de</w:t>
      </w:r>
      <w:r w:rsidR="00C97524" w:rsidRPr="00CD7B05">
        <w:rPr>
          <w:lang w:val="es-ES_tradnl"/>
        </w:rPr>
        <w:t xml:space="preserve"> la</w:t>
      </w:r>
      <w:r w:rsidRPr="00CD7B05">
        <w:rPr>
          <w:lang w:val="es-ES_tradnl"/>
        </w:rPr>
        <w:t xml:space="preserve"> </w:t>
      </w:r>
      <w:r w:rsidR="00C97524" w:rsidRPr="00CD7B05">
        <w:rPr>
          <w:lang w:val="es-DO"/>
        </w:rPr>
        <w:t>Oficina Internacional de Asistencia Antinarcóticos y Cumplimiento de la Ley (</w:t>
      </w:r>
      <w:r w:rsidRPr="00CD7B05">
        <w:rPr>
          <w:lang w:val="es-ES_tradnl"/>
        </w:rPr>
        <w:t>INL</w:t>
      </w:r>
      <w:r w:rsidR="00C97524" w:rsidRPr="00CD7B05">
        <w:rPr>
          <w:lang w:val="es-ES_tradnl"/>
        </w:rPr>
        <w:t>)</w:t>
      </w:r>
      <w:r w:rsidRPr="00CD7B05">
        <w:rPr>
          <w:lang w:val="es-ES_tradnl"/>
        </w:rPr>
        <w:t xml:space="preserve"> y Gobiernos Locales, con el objetivo de formar nuevas coaliciones que serán parte de la red comunitaria de prevención de drogas. Estas coaliciones se están conformando en la Provincia de Santo Domingo, en los </w:t>
      </w:r>
      <w:r w:rsidRPr="00CD7B05">
        <w:rPr>
          <w:lang w:val="es-ES_tradnl"/>
        </w:rPr>
        <w:lastRenderedPageBreak/>
        <w:t>municipios Santo Domingo Este (Los Mina), Santo Domingo Norte (Los Guaricanos) y Santo Domingo Oeste (Herrera); y en las coaliciones de la región del Cibao en las Provincias de San Francisco de Macorís y de Santiago.</w:t>
      </w:r>
    </w:p>
    <w:bookmarkEnd w:id="15"/>
    <w:p w14:paraId="442953D2" w14:textId="6917251F" w:rsidR="00545119" w:rsidRPr="00937D85" w:rsidRDefault="00FC2BDB" w:rsidP="0095706B">
      <w:pPr>
        <w:numPr>
          <w:ilvl w:val="0"/>
          <w:numId w:val="10"/>
        </w:numPr>
        <w:spacing w:line="360" w:lineRule="auto"/>
        <w:jc w:val="both"/>
        <w:rPr>
          <w:lang w:val="es-ES_tradnl"/>
        </w:rPr>
      </w:pPr>
      <w:r>
        <w:rPr>
          <w:lang w:val="es-ES_tradnl"/>
        </w:rPr>
        <w:t>Se d</w:t>
      </w:r>
      <w:r w:rsidR="000379E2" w:rsidRPr="00937D85">
        <w:rPr>
          <w:lang w:val="es-ES_tradnl"/>
        </w:rPr>
        <w:t>esarroll</w:t>
      </w:r>
      <w:r>
        <w:rPr>
          <w:lang w:val="es-ES_tradnl"/>
        </w:rPr>
        <w:t>ó</w:t>
      </w:r>
      <w:r w:rsidR="000379E2" w:rsidRPr="00937D85">
        <w:rPr>
          <w:lang w:val="es-ES_tradnl"/>
        </w:rPr>
        <w:t xml:space="preserve"> </w:t>
      </w:r>
      <w:r>
        <w:rPr>
          <w:lang w:val="es-ES_tradnl"/>
        </w:rPr>
        <w:t>el</w:t>
      </w:r>
      <w:r w:rsidR="000379E2" w:rsidRPr="00937D85">
        <w:rPr>
          <w:lang w:val="es-ES_tradnl"/>
        </w:rPr>
        <w:t xml:space="preserve"> Plan Deportivo Comunitario, con el objetivo fomentar el impulso de actividades deportivas involucrando a los prospectos de grandes ligas en acciones de servicio comunitario para beneficio de atletas de ligas y clubes deportivos de sectores vulnerables.</w:t>
      </w:r>
    </w:p>
    <w:p w14:paraId="0252D5B1" w14:textId="75A9BE94" w:rsidR="00545119" w:rsidRPr="00CD7B05" w:rsidRDefault="00545119" w:rsidP="006302FC">
      <w:pPr>
        <w:numPr>
          <w:ilvl w:val="0"/>
          <w:numId w:val="10"/>
        </w:numPr>
        <w:spacing w:line="360" w:lineRule="auto"/>
        <w:jc w:val="both"/>
        <w:rPr>
          <w:lang w:val="es-ES_tradnl"/>
        </w:rPr>
      </w:pPr>
      <w:bookmarkStart w:id="16" w:name="_Hlk184991419"/>
      <w:r w:rsidRPr="00CD7B05">
        <w:rPr>
          <w:lang w:val="es-DO"/>
        </w:rPr>
        <w:t xml:space="preserve">Se desarrolló el proyecto </w:t>
      </w:r>
      <w:r w:rsidRPr="00CD7B05">
        <w:rPr>
          <w:b/>
          <w:bCs/>
          <w:lang w:val="es-DO"/>
        </w:rPr>
        <w:t>"Alas de Transformación"</w:t>
      </w:r>
      <w:r w:rsidRPr="00CD7B05">
        <w:rPr>
          <w:lang w:val="es-DO"/>
        </w:rPr>
        <w:t xml:space="preserve">, una estrategia comunitaria para prevenir conductas de riesgo asociadas al consumo de drogas en hijos e hijas de mujeres privadas de libertad, en un contexto de vulnerabilidad. </w:t>
      </w:r>
      <w:r w:rsidR="00F524DA" w:rsidRPr="00CD7B05">
        <w:rPr>
          <w:lang w:val="es-DO"/>
        </w:rPr>
        <w:t xml:space="preserve">Se realizaron varias actividades, incluyendo una reunión intersectorial con 9 representantes de diversas instituciones, socializaciones con </w:t>
      </w:r>
      <w:r w:rsidR="00F524DA" w:rsidRPr="00CD7B05">
        <w:rPr>
          <w:b/>
          <w:bCs/>
          <w:lang w:val="es-DO"/>
        </w:rPr>
        <w:t>18 participantes</w:t>
      </w:r>
      <w:r w:rsidR="00F524DA" w:rsidRPr="00CD7B05">
        <w:rPr>
          <w:lang w:val="es-DO"/>
        </w:rPr>
        <w:t xml:space="preserve"> de entidades como el Consejo Nacional de Drogas (CND), </w:t>
      </w:r>
      <w:r w:rsidR="009C053C" w:rsidRPr="00CD7B05">
        <w:rPr>
          <w:lang w:val="es-DO"/>
        </w:rPr>
        <w:t>Instituto Nacional de Formación Técnico Profesional (</w:t>
      </w:r>
      <w:r w:rsidR="00F524DA" w:rsidRPr="00CD7B05">
        <w:rPr>
          <w:lang w:val="es-DO"/>
        </w:rPr>
        <w:t>INFOTEP</w:t>
      </w:r>
      <w:r w:rsidR="009C053C" w:rsidRPr="00CD7B05">
        <w:rPr>
          <w:lang w:val="es-DO"/>
        </w:rPr>
        <w:t>)</w:t>
      </w:r>
      <w:r w:rsidR="00F524DA" w:rsidRPr="00CD7B05">
        <w:rPr>
          <w:lang w:val="es-DO"/>
        </w:rPr>
        <w:t>,</w:t>
      </w:r>
      <w:r w:rsidR="009C053C" w:rsidRPr="00CD7B05">
        <w:rPr>
          <w:lang w:val="es-DO"/>
        </w:rPr>
        <w:t xml:space="preserve"> Ministerio de Salud Pública y Asistencia Social</w:t>
      </w:r>
      <w:r w:rsidR="00F524DA" w:rsidRPr="00CD7B05">
        <w:rPr>
          <w:lang w:val="es-DO"/>
        </w:rPr>
        <w:t xml:space="preserve"> </w:t>
      </w:r>
      <w:r w:rsidR="009C053C" w:rsidRPr="00CD7B05">
        <w:rPr>
          <w:lang w:val="es-DO"/>
        </w:rPr>
        <w:t>(</w:t>
      </w:r>
      <w:r w:rsidR="00F524DA" w:rsidRPr="00CD7B05">
        <w:rPr>
          <w:lang w:val="es-DO"/>
        </w:rPr>
        <w:t>MSP</w:t>
      </w:r>
      <w:r w:rsidR="009C053C" w:rsidRPr="00CD7B05">
        <w:rPr>
          <w:lang w:val="es-DO"/>
        </w:rPr>
        <w:t>)</w:t>
      </w:r>
      <w:r w:rsidR="00F524DA" w:rsidRPr="00CD7B05">
        <w:rPr>
          <w:lang w:val="es-DO"/>
        </w:rPr>
        <w:t xml:space="preserve">, </w:t>
      </w:r>
      <w:r w:rsidR="009C053C" w:rsidRPr="00CD7B05">
        <w:rPr>
          <w:lang w:val="es-DO"/>
        </w:rPr>
        <w:br/>
        <w:t>Ministerio de Educación de la República Dominicana (</w:t>
      </w:r>
      <w:r w:rsidR="00F524DA" w:rsidRPr="00CD7B05">
        <w:rPr>
          <w:lang w:val="es-DO"/>
        </w:rPr>
        <w:t>MINERD</w:t>
      </w:r>
      <w:r w:rsidR="009C053C" w:rsidRPr="00CD7B05">
        <w:rPr>
          <w:lang w:val="es-DO"/>
        </w:rPr>
        <w:t>)</w:t>
      </w:r>
      <w:r w:rsidR="00F524DA" w:rsidRPr="00CD7B05">
        <w:rPr>
          <w:lang w:val="es-DO"/>
        </w:rPr>
        <w:t xml:space="preserve">, y un taller en Baní con </w:t>
      </w:r>
      <w:r w:rsidR="00F524DA" w:rsidRPr="00CD7B05">
        <w:rPr>
          <w:b/>
          <w:bCs/>
          <w:lang w:val="es-DO"/>
        </w:rPr>
        <w:t>14 participantes</w:t>
      </w:r>
      <w:r w:rsidR="00F524DA" w:rsidRPr="00CD7B05">
        <w:rPr>
          <w:lang w:val="es-DO"/>
        </w:rPr>
        <w:t xml:space="preserve"> de instituciones locales. </w:t>
      </w:r>
      <w:r w:rsidRPr="00CD7B05">
        <w:rPr>
          <w:lang w:val="es-DO"/>
        </w:rPr>
        <w:t xml:space="preserve">Basado en la salud, los derechos humanos y la territorialización, el proyecto está enmarcado en el componente 2.4 del Programa COPOLAD. Además, se efectuó una reunión interinstitucional para ajustar el enfoque territorial del proyecto, tras visitas a los centros penitenciarios de </w:t>
      </w:r>
      <w:proofErr w:type="spellStart"/>
      <w:r w:rsidRPr="00CD7B05">
        <w:rPr>
          <w:lang w:val="es-DO"/>
        </w:rPr>
        <w:t>Najayo</w:t>
      </w:r>
      <w:proofErr w:type="spellEnd"/>
      <w:r w:rsidRPr="00CD7B05">
        <w:rPr>
          <w:lang w:val="es-DO"/>
        </w:rPr>
        <w:t xml:space="preserve"> y Baní Mujeres.</w:t>
      </w:r>
      <w:bookmarkEnd w:id="16"/>
    </w:p>
    <w:p w14:paraId="2222C639" w14:textId="77777777" w:rsidR="006302FC" w:rsidRDefault="006302FC" w:rsidP="006302FC">
      <w:pPr>
        <w:spacing w:line="360" w:lineRule="auto"/>
        <w:jc w:val="both"/>
        <w:rPr>
          <w:highlight w:val="cyan"/>
          <w:lang w:val="es-ES_tradnl"/>
        </w:rPr>
      </w:pPr>
    </w:p>
    <w:p w14:paraId="50604BDF" w14:textId="77777777" w:rsidR="006302FC" w:rsidRPr="006302FC" w:rsidRDefault="006302FC" w:rsidP="006302FC">
      <w:pPr>
        <w:spacing w:line="360" w:lineRule="auto"/>
        <w:jc w:val="both"/>
        <w:rPr>
          <w:highlight w:val="cyan"/>
          <w:lang w:val="es-ES_tradnl"/>
        </w:rPr>
      </w:pPr>
    </w:p>
    <w:p w14:paraId="55F049E4" w14:textId="194B78D7" w:rsidR="000379E2" w:rsidRPr="00132B97" w:rsidRDefault="002B53B7" w:rsidP="00654164">
      <w:pPr>
        <w:rPr>
          <w:b/>
          <w:bCs/>
          <w:lang w:val="es-DO"/>
        </w:rPr>
      </w:pPr>
      <w:r w:rsidRPr="00132B97">
        <w:rPr>
          <w:b/>
          <w:bCs/>
          <w:lang w:val="es-DO"/>
        </w:rPr>
        <w:lastRenderedPageBreak/>
        <w:t>Departamento de Prevención Comunitaria-DPC</w:t>
      </w:r>
    </w:p>
    <w:p w14:paraId="67D842A0" w14:textId="77777777" w:rsidR="000379E2" w:rsidRPr="00132B97" w:rsidRDefault="000379E2" w:rsidP="000379E2">
      <w:pPr>
        <w:spacing w:line="360" w:lineRule="auto"/>
        <w:jc w:val="both"/>
        <w:rPr>
          <w:lang w:val="es-ES_tradnl"/>
        </w:rPr>
      </w:pPr>
      <w:bookmarkStart w:id="17" w:name="_Hlk184628419"/>
      <w:r w:rsidRPr="00132B97">
        <w:rPr>
          <w:lang w:val="es-ES_tradnl"/>
        </w:rPr>
        <w:t>Es el Departamento que acompaña a las comunidades en su proceso de implementación de programas en prevención del uso indebido de drogas, formando capacidades y empoderándolas en acciones preventivas en todos los ámbitos comunitarios. Fue creado el 11 de enero de 1991, como un programa de prevención de “Comunidad Abierta”, donde participan las principales organizaciones comunitarias, lo que le permite implementar programas de prevención creando un acercamiento directo con las comunidades y sus líderes.</w:t>
      </w:r>
    </w:p>
    <w:p w14:paraId="6E80CFFC" w14:textId="77777777" w:rsidR="000379E2" w:rsidRPr="00132B97" w:rsidRDefault="000379E2" w:rsidP="000379E2">
      <w:pPr>
        <w:spacing w:line="360" w:lineRule="auto"/>
        <w:jc w:val="both"/>
        <w:rPr>
          <w:lang w:val="es-ES_tradnl"/>
        </w:rPr>
      </w:pPr>
      <w:r w:rsidRPr="00132B97">
        <w:rPr>
          <w:lang w:val="es-ES_tradnl"/>
        </w:rPr>
        <w:t>Se encarga de propiciar, articular y evaluar programas y proyectos en prevención de drogas en todas las instancias comunitarias y gubernamentales que realizan labores sociales, según las estrategias de prevención, basada en evidencia científica y de acuerdos a los estándares internacionales.</w:t>
      </w:r>
    </w:p>
    <w:p w14:paraId="5EB7EAE9" w14:textId="77777777" w:rsidR="000379E2" w:rsidRPr="00937D85" w:rsidRDefault="000379E2" w:rsidP="000379E2">
      <w:pPr>
        <w:spacing w:line="360" w:lineRule="auto"/>
        <w:jc w:val="both"/>
        <w:rPr>
          <w:b/>
          <w:bCs/>
          <w:lang w:val="es-ES_tradnl"/>
        </w:rPr>
      </w:pPr>
      <w:r w:rsidRPr="00937D85">
        <w:rPr>
          <w:b/>
          <w:bCs/>
          <w:lang w:val="es-ES_tradnl"/>
        </w:rPr>
        <w:t>Los logros alcanzados por esta unidad son los siguientes:</w:t>
      </w:r>
    </w:p>
    <w:p w14:paraId="50BBC9EE" w14:textId="3CE24B8E" w:rsidR="000379E2" w:rsidRPr="00132B97" w:rsidRDefault="00C35C15" w:rsidP="000379E2">
      <w:pPr>
        <w:spacing w:line="360" w:lineRule="auto"/>
        <w:jc w:val="both"/>
        <w:rPr>
          <w:lang w:val="es-ES_tradnl"/>
        </w:rPr>
      </w:pPr>
      <w:r w:rsidRPr="00937D85">
        <w:rPr>
          <w:lang w:val="es-ES_tradnl"/>
        </w:rPr>
        <w:t>71</w:t>
      </w:r>
      <w:r w:rsidR="000379E2" w:rsidRPr="00937D85">
        <w:rPr>
          <w:lang w:val="es-ES_tradnl"/>
        </w:rPr>
        <w:t xml:space="preserve"> (</w:t>
      </w:r>
      <w:r w:rsidRPr="00937D85">
        <w:rPr>
          <w:lang w:val="es-ES_tradnl"/>
        </w:rPr>
        <w:t>setenta y uno</w:t>
      </w:r>
      <w:r w:rsidR="000379E2" w:rsidRPr="00937D85">
        <w:rPr>
          <w:lang w:val="es-ES_tradnl"/>
        </w:rPr>
        <w:t xml:space="preserve">) actividades preventivas desarrolladas a través de los diferentes planes y programas a nivel nacional, logrando impactar </w:t>
      </w:r>
      <w:r w:rsidRPr="00937D85">
        <w:rPr>
          <w:lang w:val="es-ES_tradnl"/>
        </w:rPr>
        <w:t>2,195</w:t>
      </w:r>
      <w:r w:rsidR="000379E2" w:rsidRPr="00937D85">
        <w:rPr>
          <w:lang w:val="es-ES_tradnl"/>
        </w:rPr>
        <w:t xml:space="preserve"> (</w:t>
      </w:r>
      <w:r w:rsidRPr="00937D85">
        <w:rPr>
          <w:lang w:val="es-ES_tradnl"/>
        </w:rPr>
        <w:t xml:space="preserve">dos </w:t>
      </w:r>
      <w:r w:rsidR="000379E2" w:rsidRPr="00937D85">
        <w:rPr>
          <w:lang w:val="es-ES_tradnl"/>
        </w:rPr>
        <w:t xml:space="preserve">mil </w:t>
      </w:r>
      <w:r w:rsidRPr="00937D85">
        <w:rPr>
          <w:lang w:val="es-ES_tradnl"/>
        </w:rPr>
        <w:t>ciento noventa y cinco</w:t>
      </w:r>
      <w:r w:rsidR="000379E2" w:rsidRPr="00937D85">
        <w:rPr>
          <w:lang w:val="es-ES_tradnl"/>
        </w:rPr>
        <w:t>) participantes, logrando introducir el componente de prevención de drogas en 4</w:t>
      </w:r>
      <w:r w:rsidRPr="00937D85">
        <w:rPr>
          <w:lang w:val="es-ES_tradnl"/>
        </w:rPr>
        <w:t>0</w:t>
      </w:r>
      <w:r w:rsidR="000379E2" w:rsidRPr="00132B97">
        <w:rPr>
          <w:lang w:val="es-ES_tradnl"/>
        </w:rPr>
        <w:t xml:space="preserve"> (cuarent</w:t>
      </w:r>
      <w:r w:rsidRPr="00132B97">
        <w:rPr>
          <w:lang w:val="es-ES_tradnl"/>
        </w:rPr>
        <w:t>a</w:t>
      </w:r>
      <w:r w:rsidR="000379E2" w:rsidRPr="00132B97">
        <w:rPr>
          <w:lang w:val="es-ES_tradnl"/>
        </w:rPr>
        <w:t>) asociaciones sin fines de lucro, comunidades e iglesias.</w:t>
      </w:r>
    </w:p>
    <w:p w14:paraId="6C9DD48B" w14:textId="30EFFFFE" w:rsidR="00D42370" w:rsidRPr="00132B97" w:rsidRDefault="000379E2" w:rsidP="000379E2">
      <w:pPr>
        <w:spacing w:line="360" w:lineRule="auto"/>
        <w:jc w:val="both"/>
        <w:rPr>
          <w:lang w:val="es-ES_tradnl"/>
        </w:rPr>
      </w:pPr>
      <w:r w:rsidRPr="00132B97">
        <w:rPr>
          <w:lang w:val="es-ES_tradnl"/>
        </w:rPr>
        <w:t>A continuación, se el detalle de las acciones alcanzadas conforme a los productos institucionales: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0"/>
        <w:gridCol w:w="4349"/>
        <w:gridCol w:w="1011"/>
      </w:tblGrid>
      <w:tr w:rsidR="000379E2" w:rsidRPr="000E14DD" w14:paraId="35848E45" w14:textId="77777777" w:rsidTr="001769E6">
        <w:trPr>
          <w:trHeight w:val="299"/>
        </w:trPr>
        <w:tc>
          <w:tcPr>
            <w:tcW w:w="1612" w:type="pct"/>
            <w:shd w:val="clear" w:color="auto" w:fill="002060"/>
            <w:vAlign w:val="center"/>
          </w:tcPr>
          <w:p w14:paraId="4782CB39" w14:textId="77777777" w:rsidR="000379E2" w:rsidRPr="000E14DD" w:rsidRDefault="000379E2" w:rsidP="001769E6">
            <w:pPr>
              <w:spacing w:after="0" w:line="240" w:lineRule="auto"/>
              <w:jc w:val="center"/>
              <w:rPr>
                <w:rFonts w:eastAsia="Times New Roman"/>
                <w:b/>
                <w:bCs/>
                <w:color w:val="FFFFFF" w:themeColor="background1"/>
                <w:spacing w:val="0"/>
                <w:lang w:val="es-DO" w:eastAsia="es-DO"/>
              </w:rPr>
            </w:pPr>
            <w:r w:rsidRPr="000E14DD">
              <w:rPr>
                <w:rFonts w:eastAsia="Times New Roman"/>
                <w:color w:val="FFFFFF" w:themeColor="background1"/>
                <w:spacing w:val="0"/>
                <w:lang w:val="es-DO" w:eastAsia="es-DO"/>
              </w:rPr>
              <w:t>Productos</w:t>
            </w:r>
          </w:p>
        </w:tc>
        <w:tc>
          <w:tcPr>
            <w:tcW w:w="2749" w:type="pct"/>
            <w:shd w:val="clear" w:color="auto" w:fill="002060"/>
            <w:vAlign w:val="center"/>
          </w:tcPr>
          <w:p w14:paraId="7FBB2E2F" w14:textId="77777777" w:rsidR="000379E2" w:rsidRPr="000E14DD" w:rsidRDefault="000379E2" w:rsidP="001769E6">
            <w:pPr>
              <w:spacing w:after="0" w:line="240" w:lineRule="auto"/>
              <w:jc w:val="center"/>
              <w:rPr>
                <w:rFonts w:eastAsia="Times New Roman"/>
                <w:color w:val="FFFFFF" w:themeColor="background1"/>
                <w:spacing w:val="0"/>
                <w:lang w:val="es-DO" w:eastAsia="es-DO"/>
              </w:rPr>
            </w:pPr>
            <w:r w:rsidRPr="000E14DD">
              <w:rPr>
                <w:rFonts w:eastAsia="Times New Roman"/>
                <w:color w:val="FFFFFF" w:themeColor="background1"/>
                <w:spacing w:val="0"/>
                <w:lang w:val="es-DO" w:eastAsia="es-DO"/>
              </w:rPr>
              <w:t>Indicador</w:t>
            </w:r>
          </w:p>
        </w:tc>
        <w:tc>
          <w:tcPr>
            <w:tcW w:w="639" w:type="pct"/>
            <w:shd w:val="clear" w:color="auto" w:fill="002060"/>
            <w:vAlign w:val="center"/>
          </w:tcPr>
          <w:p w14:paraId="4AE7B12B" w14:textId="77777777" w:rsidR="000379E2" w:rsidRPr="000E14DD" w:rsidRDefault="000379E2" w:rsidP="001769E6">
            <w:pPr>
              <w:spacing w:after="0" w:line="240" w:lineRule="auto"/>
              <w:jc w:val="center"/>
              <w:rPr>
                <w:rFonts w:eastAsia="Times New Roman"/>
                <w:color w:val="FFFFFF" w:themeColor="background1"/>
                <w:spacing w:val="0"/>
                <w:lang w:val="es-DO" w:eastAsia="es-DO"/>
              </w:rPr>
            </w:pPr>
            <w:r w:rsidRPr="000E14DD">
              <w:rPr>
                <w:rFonts w:eastAsia="Times New Roman"/>
                <w:color w:val="FFFFFF" w:themeColor="background1"/>
                <w:spacing w:val="0"/>
                <w:lang w:val="es-DO" w:eastAsia="es-DO"/>
              </w:rPr>
              <w:t>Total</w:t>
            </w:r>
          </w:p>
        </w:tc>
      </w:tr>
      <w:tr w:rsidR="000379E2" w:rsidRPr="004C0D5F" w14:paraId="7F39D6D9" w14:textId="77777777" w:rsidTr="001769E6">
        <w:trPr>
          <w:trHeight w:val="889"/>
        </w:trPr>
        <w:tc>
          <w:tcPr>
            <w:tcW w:w="1612" w:type="pct"/>
            <w:vMerge w:val="restart"/>
            <w:shd w:val="clear" w:color="000000" w:fill="FFFFFF"/>
            <w:vAlign w:val="center"/>
            <w:hideMark/>
          </w:tcPr>
          <w:p w14:paraId="3952CA21"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Acciones de sensibilización en el Plan Crianza Positiva (PFCP)</w:t>
            </w:r>
          </w:p>
        </w:tc>
        <w:tc>
          <w:tcPr>
            <w:tcW w:w="2749" w:type="pct"/>
            <w:shd w:val="clear" w:color="000000" w:fill="FFFFFF"/>
            <w:vAlign w:val="center"/>
            <w:hideMark/>
          </w:tcPr>
          <w:p w14:paraId="38211E65"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Acciones de sensibilización en (PFCP)</w:t>
            </w:r>
          </w:p>
        </w:tc>
        <w:tc>
          <w:tcPr>
            <w:tcW w:w="639" w:type="pct"/>
            <w:shd w:val="clear" w:color="000000" w:fill="FFFFFF"/>
            <w:vAlign w:val="center"/>
          </w:tcPr>
          <w:p w14:paraId="6997CA54" w14:textId="40E7418F"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25</w:t>
            </w:r>
          </w:p>
        </w:tc>
      </w:tr>
      <w:tr w:rsidR="000379E2" w:rsidRPr="004C0D5F" w14:paraId="2D4AF610" w14:textId="77777777" w:rsidTr="001769E6">
        <w:trPr>
          <w:trHeight w:val="525"/>
        </w:trPr>
        <w:tc>
          <w:tcPr>
            <w:tcW w:w="1612" w:type="pct"/>
            <w:vMerge/>
            <w:vAlign w:val="center"/>
            <w:hideMark/>
          </w:tcPr>
          <w:p w14:paraId="68F436F8" w14:textId="77777777" w:rsidR="000379E2" w:rsidRPr="004C0D5F" w:rsidRDefault="000379E2" w:rsidP="001769E6">
            <w:pPr>
              <w:spacing w:after="0" w:line="360" w:lineRule="auto"/>
              <w:rPr>
                <w:rFonts w:eastAsia="Calibri"/>
                <w:spacing w:val="0"/>
                <w:lang w:val="es-ES_tradnl"/>
              </w:rPr>
            </w:pPr>
          </w:p>
        </w:tc>
        <w:tc>
          <w:tcPr>
            <w:tcW w:w="2749" w:type="pct"/>
            <w:shd w:val="clear" w:color="000000" w:fill="FFFFFF"/>
            <w:vAlign w:val="center"/>
            <w:hideMark/>
          </w:tcPr>
          <w:p w14:paraId="7BEDB6E9"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Padres, Madres o tutores sensibilizados</w:t>
            </w:r>
          </w:p>
        </w:tc>
        <w:tc>
          <w:tcPr>
            <w:tcW w:w="639" w:type="pct"/>
            <w:shd w:val="clear" w:color="000000" w:fill="FFFFFF"/>
            <w:vAlign w:val="center"/>
          </w:tcPr>
          <w:p w14:paraId="698EFB48" w14:textId="191E95A6"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553</w:t>
            </w:r>
          </w:p>
        </w:tc>
      </w:tr>
    </w:tbl>
    <w:p w14:paraId="05C11045" w14:textId="57E1DC45" w:rsidR="00CD7B05" w:rsidRDefault="00CD7B05"/>
    <w:p w14:paraId="0ECC2DFE" w14:textId="4A0D2477" w:rsidR="00CD7B05" w:rsidRDefault="00CD7B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4349"/>
        <w:gridCol w:w="1012"/>
      </w:tblGrid>
      <w:tr w:rsidR="00CD7B05" w:rsidRPr="000E14DD" w14:paraId="21215EBB" w14:textId="77777777" w:rsidTr="00CD7B05">
        <w:trPr>
          <w:trHeight w:val="299"/>
        </w:trPr>
        <w:tc>
          <w:tcPr>
            <w:tcW w:w="1611" w:type="pct"/>
            <w:shd w:val="clear" w:color="auto" w:fill="002060"/>
            <w:vAlign w:val="center"/>
          </w:tcPr>
          <w:p w14:paraId="6B37062D" w14:textId="77777777" w:rsidR="00CD7B05" w:rsidRPr="000E14DD" w:rsidRDefault="00CD7B05" w:rsidP="00AB76EE">
            <w:pPr>
              <w:spacing w:after="0" w:line="240" w:lineRule="auto"/>
              <w:jc w:val="center"/>
              <w:rPr>
                <w:rFonts w:eastAsia="Times New Roman"/>
                <w:b/>
                <w:bCs/>
                <w:color w:val="FFFFFF" w:themeColor="background1"/>
                <w:spacing w:val="0"/>
                <w:lang w:val="es-DO" w:eastAsia="es-DO"/>
              </w:rPr>
            </w:pPr>
            <w:r w:rsidRPr="000E14DD">
              <w:rPr>
                <w:rFonts w:eastAsia="Times New Roman"/>
                <w:color w:val="FFFFFF" w:themeColor="background1"/>
                <w:spacing w:val="0"/>
                <w:lang w:val="es-DO" w:eastAsia="es-DO"/>
              </w:rPr>
              <w:lastRenderedPageBreak/>
              <w:t>Productos</w:t>
            </w:r>
          </w:p>
        </w:tc>
        <w:tc>
          <w:tcPr>
            <w:tcW w:w="2749" w:type="pct"/>
            <w:shd w:val="clear" w:color="auto" w:fill="002060"/>
            <w:vAlign w:val="center"/>
          </w:tcPr>
          <w:p w14:paraId="38F4E582" w14:textId="77777777" w:rsidR="00CD7B05" w:rsidRPr="000E14DD" w:rsidRDefault="00CD7B05" w:rsidP="00AB76EE">
            <w:pPr>
              <w:spacing w:after="0" w:line="240" w:lineRule="auto"/>
              <w:jc w:val="center"/>
              <w:rPr>
                <w:rFonts w:eastAsia="Times New Roman"/>
                <w:color w:val="FFFFFF" w:themeColor="background1"/>
                <w:spacing w:val="0"/>
                <w:lang w:val="es-DO" w:eastAsia="es-DO"/>
              </w:rPr>
            </w:pPr>
            <w:r w:rsidRPr="000E14DD">
              <w:rPr>
                <w:rFonts w:eastAsia="Times New Roman"/>
                <w:color w:val="FFFFFF" w:themeColor="background1"/>
                <w:spacing w:val="0"/>
                <w:lang w:val="es-DO" w:eastAsia="es-DO"/>
              </w:rPr>
              <w:t>Indicador</w:t>
            </w:r>
          </w:p>
        </w:tc>
        <w:tc>
          <w:tcPr>
            <w:tcW w:w="640" w:type="pct"/>
            <w:shd w:val="clear" w:color="auto" w:fill="002060"/>
            <w:vAlign w:val="center"/>
          </w:tcPr>
          <w:p w14:paraId="26157B21" w14:textId="77777777" w:rsidR="00CD7B05" w:rsidRPr="000E14DD" w:rsidRDefault="00CD7B05" w:rsidP="00AB76EE">
            <w:pPr>
              <w:spacing w:after="0" w:line="240" w:lineRule="auto"/>
              <w:jc w:val="center"/>
              <w:rPr>
                <w:rFonts w:eastAsia="Times New Roman"/>
                <w:color w:val="FFFFFF" w:themeColor="background1"/>
                <w:spacing w:val="0"/>
                <w:lang w:val="es-DO" w:eastAsia="es-DO"/>
              </w:rPr>
            </w:pPr>
            <w:r w:rsidRPr="000E14DD">
              <w:rPr>
                <w:rFonts w:eastAsia="Times New Roman"/>
                <w:color w:val="FFFFFF" w:themeColor="background1"/>
                <w:spacing w:val="0"/>
                <w:lang w:val="es-DO" w:eastAsia="es-DO"/>
              </w:rPr>
              <w:t>Total</w:t>
            </w:r>
          </w:p>
        </w:tc>
      </w:tr>
      <w:tr w:rsidR="000379E2" w:rsidRPr="004C0D5F" w14:paraId="1AB8E293" w14:textId="77777777" w:rsidTr="00CD7B05">
        <w:trPr>
          <w:trHeight w:val="1069"/>
        </w:trPr>
        <w:tc>
          <w:tcPr>
            <w:tcW w:w="1611" w:type="pct"/>
            <w:vMerge w:val="restart"/>
            <w:shd w:val="clear" w:color="000000" w:fill="FFFFFF"/>
            <w:vAlign w:val="center"/>
            <w:hideMark/>
          </w:tcPr>
          <w:p w14:paraId="2FCE95C9"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Capacitaciones en el Plan de Agentes Multiplicadores para las Organizaciones Comunitarias (PAMO)</w:t>
            </w:r>
          </w:p>
        </w:tc>
        <w:tc>
          <w:tcPr>
            <w:tcW w:w="2749" w:type="pct"/>
            <w:shd w:val="clear" w:color="000000" w:fill="FFFFFF"/>
            <w:vAlign w:val="center"/>
            <w:hideMark/>
          </w:tcPr>
          <w:p w14:paraId="23550EEC"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Capacitaciones impartidas del PAMO</w:t>
            </w:r>
          </w:p>
        </w:tc>
        <w:tc>
          <w:tcPr>
            <w:tcW w:w="640" w:type="pct"/>
            <w:shd w:val="clear" w:color="000000" w:fill="FFFFFF"/>
            <w:vAlign w:val="center"/>
          </w:tcPr>
          <w:p w14:paraId="112A317A" w14:textId="45A9B246"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2</w:t>
            </w:r>
          </w:p>
        </w:tc>
      </w:tr>
      <w:tr w:rsidR="000379E2" w:rsidRPr="004C0D5F" w14:paraId="519BB82E" w14:textId="77777777" w:rsidTr="00CD7B05">
        <w:trPr>
          <w:trHeight w:val="780"/>
        </w:trPr>
        <w:tc>
          <w:tcPr>
            <w:tcW w:w="1611" w:type="pct"/>
            <w:vMerge/>
            <w:vAlign w:val="center"/>
            <w:hideMark/>
          </w:tcPr>
          <w:p w14:paraId="41D8DF4B" w14:textId="77777777" w:rsidR="000379E2" w:rsidRPr="004C0D5F" w:rsidRDefault="000379E2" w:rsidP="001769E6">
            <w:pPr>
              <w:spacing w:after="0" w:line="360" w:lineRule="auto"/>
              <w:rPr>
                <w:rFonts w:eastAsia="Calibri"/>
                <w:spacing w:val="0"/>
                <w:lang w:val="es-ES_tradnl"/>
              </w:rPr>
            </w:pPr>
          </w:p>
        </w:tc>
        <w:tc>
          <w:tcPr>
            <w:tcW w:w="2749" w:type="pct"/>
            <w:shd w:val="clear" w:color="000000" w:fill="FFFFFF"/>
            <w:vAlign w:val="center"/>
            <w:hideMark/>
          </w:tcPr>
          <w:p w14:paraId="37FB1B6F"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Organizaciones capacitadas en PAMO</w:t>
            </w:r>
          </w:p>
        </w:tc>
        <w:tc>
          <w:tcPr>
            <w:tcW w:w="640" w:type="pct"/>
            <w:shd w:val="clear" w:color="000000" w:fill="FFFFFF"/>
            <w:vAlign w:val="center"/>
          </w:tcPr>
          <w:p w14:paraId="37584D56" w14:textId="34502CA6"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4</w:t>
            </w:r>
          </w:p>
        </w:tc>
      </w:tr>
      <w:tr w:rsidR="000379E2" w:rsidRPr="004C0D5F" w14:paraId="656DF72C" w14:textId="77777777" w:rsidTr="00CD7B05">
        <w:trPr>
          <w:trHeight w:val="1255"/>
        </w:trPr>
        <w:tc>
          <w:tcPr>
            <w:tcW w:w="1611" w:type="pct"/>
            <w:vMerge w:val="restart"/>
            <w:shd w:val="clear" w:color="000000" w:fill="FFFFFF"/>
            <w:vAlign w:val="center"/>
            <w:hideMark/>
          </w:tcPr>
          <w:p w14:paraId="5DF591AE"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Acreditación y profesionalización de implementadores en intervenciones basados en la evidencia</w:t>
            </w:r>
          </w:p>
        </w:tc>
        <w:tc>
          <w:tcPr>
            <w:tcW w:w="2749" w:type="pct"/>
            <w:shd w:val="clear" w:color="000000" w:fill="FFFFFF"/>
            <w:vAlign w:val="center"/>
            <w:hideMark/>
          </w:tcPr>
          <w:p w14:paraId="30E2994D"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Capacitaciones impartidas del programa Construyendo Familias (PCF)</w:t>
            </w:r>
          </w:p>
        </w:tc>
        <w:tc>
          <w:tcPr>
            <w:tcW w:w="640" w:type="pct"/>
            <w:shd w:val="clear" w:color="000000" w:fill="FFFFFF"/>
            <w:vAlign w:val="center"/>
          </w:tcPr>
          <w:p w14:paraId="001FF7B1" w14:textId="29ABF149"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4</w:t>
            </w:r>
          </w:p>
        </w:tc>
      </w:tr>
      <w:tr w:rsidR="000379E2" w:rsidRPr="004C0D5F" w14:paraId="59DF8CFA" w14:textId="77777777" w:rsidTr="00CD7B05">
        <w:trPr>
          <w:trHeight w:val="70"/>
        </w:trPr>
        <w:tc>
          <w:tcPr>
            <w:tcW w:w="1611" w:type="pct"/>
            <w:vMerge/>
            <w:vAlign w:val="center"/>
            <w:hideMark/>
          </w:tcPr>
          <w:p w14:paraId="46B043D4" w14:textId="77777777" w:rsidR="000379E2" w:rsidRPr="004C0D5F" w:rsidRDefault="000379E2" w:rsidP="001769E6">
            <w:pPr>
              <w:spacing w:after="0" w:line="360" w:lineRule="auto"/>
              <w:rPr>
                <w:rFonts w:eastAsia="Calibri"/>
                <w:spacing w:val="0"/>
                <w:lang w:val="es-ES_tradnl"/>
              </w:rPr>
            </w:pPr>
          </w:p>
        </w:tc>
        <w:tc>
          <w:tcPr>
            <w:tcW w:w="2749" w:type="pct"/>
            <w:shd w:val="clear" w:color="000000" w:fill="FFFFFF"/>
            <w:vAlign w:val="center"/>
            <w:hideMark/>
          </w:tcPr>
          <w:p w14:paraId="7326F301"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Personas acreditadas</w:t>
            </w:r>
          </w:p>
        </w:tc>
        <w:tc>
          <w:tcPr>
            <w:tcW w:w="640" w:type="pct"/>
            <w:shd w:val="clear" w:color="000000" w:fill="FFFFFF"/>
            <w:vAlign w:val="center"/>
          </w:tcPr>
          <w:p w14:paraId="38456925" w14:textId="76839ABA" w:rsidR="000379E2" w:rsidRPr="004C0D5F" w:rsidRDefault="00964A9E" w:rsidP="001769E6">
            <w:pPr>
              <w:spacing w:after="0" w:line="360" w:lineRule="auto"/>
              <w:jc w:val="center"/>
              <w:rPr>
                <w:rFonts w:eastAsia="Calibri"/>
                <w:spacing w:val="0"/>
                <w:lang w:val="es-ES_tradnl"/>
              </w:rPr>
            </w:pPr>
            <w:r>
              <w:rPr>
                <w:rFonts w:eastAsia="Calibri"/>
                <w:spacing w:val="0"/>
                <w:lang w:val="es-ES_tradnl"/>
              </w:rPr>
              <w:t>84</w:t>
            </w:r>
          </w:p>
        </w:tc>
      </w:tr>
      <w:tr w:rsidR="000379E2" w:rsidRPr="004C0D5F" w14:paraId="0C1854A3" w14:textId="77777777" w:rsidTr="00CD7B05">
        <w:trPr>
          <w:trHeight w:val="1860"/>
        </w:trPr>
        <w:tc>
          <w:tcPr>
            <w:tcW w:w="1611" w:type="pct"/>
            <w:shd w:val="clear" w:color="000000" w:fill="FFFFFF"/>
            <w:vAlign w:val="center"/>
            <w:hideMark/>
          </w:tcPr>
          <w:p w14:paraId="7030392B"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Instrumentos, herramientas e intervenciones de prevención universal, selectiva e indicada elaborados</w:t>
            </w:r>
          </w:p>
        </w:tc>
        <w:tc>
          <w:tcPr>
            <w:tcW w:w="2749" w:type="pct"/>
            <w:shd w:val="clear" w:color="auto" w:fill="auto"/>
            <w:vAlign w:val="center"/>
            <w:hideMark/>
          </w:tcPr>
          <w:p w14:paraId="050E2B79"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Instrumentos/herramientas/intervenciones elaboradas</w:t>
            </w:r>
          </w:p>
        </w:tc>
        <w:tc>
          <w:tcPr>
            <w:tcW w:w="640" w:type="pct"/>
            <w:vAlign w:val="center"/>
          </w:tcPr>
          <w:p w14:paraId="0BA67662"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1</w:t>
            </w:r>
          </w:p>
        </w:tc>
      </w:tr>
      <w:tr w:rsidR="000379E2" w:rsidRPr="004C0D5F" w14:paraId="10CC0F56" w14:textId="77777777" w:rsidTr="00CD7B05">
        <w:trPr>
          <w:trHeight w:val="70"/>
        </w:trPr>
        <w:tc>
          <w:tcPr>
            <w:tcW w:w="1611" w:type="pct"/>
            <w:vMerge w:val="restart"/>
            <w:shd w:val="clear" w:color="auto" w:fill="auto"/>
            <w:vAlign w:val="center"/>
            <w:hideMark/>
          </w:tcPr>
          <w:p w14:paraId="1C73AC30"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Cumplimiento de los convenios asignados</w:t>
            </w:r>
          </w:p>
        </w:tc>
        <w:tc>
          <w:tcPr>
            <w:tcW w:w="2749" w:type="pct"/>
            <w:shd w:val="clear" w:color="auto" w:fill="auto"/>
            <w:vAlign w:val="center"/>
            <w:hideMark/>
          </w:tcPr>
          <w:p w14:paraId="1CA15F0B"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Planificación de acciones anuales</w:t>
            </w:r>
          </w:p>
        </w:tc>
        <w:tc>
          <w:tcPr>
            <w:tcW w:w="640" w:type="pct"/>
            <w:vAlign w:val="center"/>
          </w:tcPr>
          <w:p w14:paraId="75C7E5E9"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100%</w:t>
            </w:r>
          </w:p>
        </w:tc>
      </w:tr>
      <w:tr w:rsidR="000379E2" w:rsidRPr="004C0D5F" w14:paraId="62E49AFA" w14:textId="77777777" w:rsidTr="00CD7B05">
        <w:trPr>
          <w:trHeight w:val="960"/>
        </w:trPr>
        <w:tc>
          <w:tcPr>
            <w:tcW w:w="1611" w:type="pct"/>
            <w:vMerge/>
            <w:vAlign w:val="center"/>
            <w:hideMark/>
          </w:tcPr>
          <w:p w14:paraId="7F751B19" w14:textId="77777777" w:rsidR="000379E2" w:rsidRPr="004C0D5F" w:rsidRDefault="000379E2" w:rsidP="001769E6">
            <w:pPr>
              <w:spacing w:after="0" w:line="360" w:lineRule="auto"/>
              <w:rPr>
                <w:rFonts w:eastAsia="Calibri"/>
                <w:spacing w:val="0"/>
                <w:lang w:val="es-ES_tradnl"/>
              </w:rPr>
            </w:pPr>
          </w:p>
        </w:tc>
        <w:tc>
          <w:tcPr>
            <w:tcW w:w="2749" w:type="pct"/>
            <w:shd w:val="clear" w:color="auto" w:fill="auto"/>
            <w:vAlign w:val="center"/>
            <w:hideMark/>
          </w:tcPr>
          <w:p w14:paraId="4A9D8B83"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Porcentaje de cumplimiento de la planificación</w:t>
            </w:r>
          </w:p>
        </w:tc>
        <w:tc>
          <w:tcPr>
            <w:tcW w:w="640" w:type="pct"/>
            <w:vAlign w:val="center"/>
          </w:tcPr>
          <w:p w14:paraId="18FDFD21" w14:textId="77777777" w:rsidR="000379E2" w:rsidRPr="004C0D5F" w:rsidRDefault="000379E2" w:rsidP="001769E6">
            <w:pPr>
              <w:spacing w:after="0" w:line="360" w:lineRule="auto"/>
              <w:jc w:val="center"/>
              <w:rPr>
                <w:rFonts w:eastAsia="Calibri"/>
                <w:spacing w:val="0"/>
                <w:lang w:val="es-ES_tradnl"/>
              </w:rPr>
            </w:pPr>
            <w:r w:rsidRPr="004C0D5F">
              <w:rPr>
                <w:rFonts w:eastAsia="Calibri"/>
                <w:spacing w:val="0"/>
                <w:lang w:val="es-ES_tradnl"/>
              </w:rPr>
              <w:t>25%</w:t>
            </w:r>
          </w:p>
        </w:tc>
      </w:tr>
    </w:tbl>
    <w:p w14:paraId="50FC4EF4" w14:textId="789028AD" w:rsidR="000379E2" w:rsidRPr="00F84981" w:rsidRDefault="000379E2" w:rsidP="000379E2">
      <w:pPr>
        <w:pStyle w:val="Descripcin"/>
        <w:rPr>
          <w:rFonts w:ascii="Times New Roman" w:hAnsi="Times New Roman"/>
          <w:b w:val="0"/>
          <w:bCs w:val="0"/>
          <w:i/>
          <w:iCs/>
          <w:color w:val="767171"/>
          <w:sz w:val="18"/>
          <w:szCs w:val="18"/>
        </w:rPr>
      </w:pPr>
      <w:r w:rsidRPr="00F84981">
        <w:rPr>
          <w:rFonts w:ascii="Times New Roman" w:hAnsi="Times New Roman"/>
          <w:b w:val="0"/>
          <w:bCs w:val="0"/>
          <w:i/>
          <w:iCs/>
          <w:color w:val="767171"/>
          <w:sz w:val="18"/>
          <w:szCs w:val="18"/>
        </w:rPr>
        <w:t xml:space="preserve">Tabla </w:t>
      </w:r>
      <w:r w:rsidRPr="00F84981">
        <w:rPr>
          <w:rFonts w:ascii="Times New Roman" w:hAnsi="Times New Roman"/>
          <w:b w:val="0"/>
          <w:bCs w:val="0"/>
          <w:i/>
          <w:iCs/>
          <w:color w:val="767171"/>
          <w:sz w:val="18"/>
          <w:szCs w:val="18"/>
        </w:rPr>
        <w:fldChar w:fldCharType="begin"/>
      </w:r>
      <w:r w:rsidRPr="00F84981">
        <w:rPr>
          <w:rFonts w:ascii="Times New Roman" w:hAnsi="Times New Roman"/>
          <w:b w:val="0"/>
          <w:bCs w:val="0"/>
          <w:i/>
          <w:iCs/>
          <w:color w:val="767171"/>
          <w:sz w:val="18"/>
          <w:szCs w:val="18"/>
        </w:rPr>
        <w:instrText xml:space="preserve"> SEQ Tabla \* ARABIC </w:instrText>
      </w:r>
      <w:r w:rsidRPr="00F84981">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1</w:t>
      </w:r>
      <w:r w:rsidRPr="00F84981">
        <w:rPr>
          <w:rFonts w:ascii="Times New Roman" w:hAnsi="Times New Roman"/>
          <w:b w:val="0"/>
          <w:bCs w:val="0"/>
          <w:i/>
          <w:iCs/>
          <w:color w:val="767171"/>
          <w:sz w:val="18"/>
          <w:szCs w:val="18"/>
        </w:rPr>
        <w:fldChar w:fldCharType="end"/>
      </w:r>
      <w:r w:rsidRPr="00F84981">
        <w:rPr>
          <w:rFonts w:ascii="Times New Roman" w:hAnsi="Times New Roman"/>
          <w:b w:val="0"/>
          <w:bCs w:val="0"/>
          <w:i/>
          <w:iCs/>
          <w:color w:val="767171"/>
          <w:sz w:val="18"/>
          <w:szCs w:val="18"/>
        </w:rPr>
        <w:t>- Detalles de productos DPC. Fuente: Base de datos CND</w:t>
      </w:r>
    </w:p>
    <w:p w14:paraId="467486B7" w14:textId="77777777" w:rsidR="000379E2" w:rsidRDefault="000379E2" w:rsidP="000379E2">
      <w:pPr>
        <w:spacing w:line="360" w:lineRule="auto"/>
        <w:jc w:val="both"/>
        <w:rPr>
          <w:lang w:val="es-ES_tradnl"/>
        </w:rPr>
      </w:pPr>
    </w:p>
    <w:p w14:paraId="20C071FE" w14:textId="040913AD" w:rsidR="000379E2" w:rsidRPr="002F214C" w:rsidRDefault="000379E2" w:rsidP="000379E2">
      <w:pPr>
        <w:spacing w:line="360" w:lineRule="auto"/>
        <w:jc w:val="both"/>
        <w:rPr>
          <w:b/>
          <w:bCs/>
          <w:lang w:val="es-ES_tradnl"/>
        </w:rPr>
      </w:pPr>
      <w:r w:rsidRPr="002F214C">
        <w:rPr>
          <w:b/>
          <w:bCs/>
          <w:lang w:val="es-ES_tradnl"/>
        </w:rPr>
        <w:t>Departamento de Educación Preventiva Integral-DE</w:t>
      </w:r>
      <w:r w:rsidR="002F214C" w:rsidRPr="002F214C">
        <w:rPr>
          <w:b/>
          <w:bCs/>
          <w:lang w:val="es-ES_tradnl"/>
        </w:rPr>
        <w:t>PREI</w:t>
      </w:r>
    </w:p>
    <w:p w14:paraId="61DF7728" w14:textId="7361FC7F" w:rsidR="002F214C" w:rsidRDefault="000379E2" w:rsidP="0095706B">
      <w:pPr>
        <w:spacing w:line="360" w:lineRule="auto"/>
        <w:jc w:val="both"/>
        <w:rPr>
          <w:lang w:val="es-ES_tradnl"/>
        </w:rPr>
      </w:pPr>
      <w:r w:rsidRPr="002F214C">
        <w:rPr>
          <w:lang w:val="es-ES_tradnl"/>
        </w:rPr>
        <w:t>El Departamento de Educación Preventiva Integral tiene como propósito principal impactar a toda la clase educativa como, liceos, escuelas, universidades, docentes y psicólogos, a través de las diversas actividades preventivas, mediante talleres, cursos, conferencia, conversatorios, seminarios, entre otros, con el fin de sensibilizar y capacitar a estos sectores en materia de drogas.</w:t>
      </w:r>
    </w:p>
    <w:p w14:paraId="69EF7612" w14:textId="3C61EB58" w:rsidR="000379E2" w:rsidRDefault="000379E2" w:rsidP="0095706B">
      <w:pPr>
        <w:spacing w:line="360" w:lineRule="auto"/>
        <w:jc w:val="both"/>
        <w:rPr>
          <w:lang w:val="es-ES_tradnl"/>
        </w:rPr>
      </w:pPr>
      <w:r w:rsidRPr="002F214C">
        <w:rPr>
          <w:lang w:val="es-ES_tradnl"/>
        </w:rPr>
        <w:lastRenderedPageBreak/>
        <w:t>En ese sentido, se encarga de articular con las diferentes facultades, procesos formativos en prevención de drogas, para general conocimiento, habilidades y protocolos de actuación dentro del espacio educativo, proporcionando herramientas útiles para la prevención en los estudiantes y el compromiso de todos los entes académicos frente a la problemática del uso indebido de drogas.</w:t>
      </w:r>
    </w:p>
    <w:p w14:paraId="2323FD6D" w14:textId="2A2F7C0C" w:rsidR="002F214C" w:rsidRDefault="000379E2" w:rsidP="000379E2">
      <w:pPr>
        <w:spacing w:line="360" w:lineRule="auto"/>
        <w:jc w:val="both"/>
        <w:rPr>
          <w:b/>
          <w:bCs/>
          <w:lang w:val="es-ES_tradnl"/>
        </w:rPr>
      </w:pPr>
      <w:bookmarkStart w:id="18" w:name="_Hlk172136173"/>
      <w:r w:rsidRPr="00CE1AA1">
        <w:rPr>
          <w:b/>
          <w:bCs/>
          <w:lang w:val="es-ES_tradnl"/>
        </w:rPr>
        <w:t>Los logros relevantes alcanzados por esta unidad son los siguientes:</w:t>
      </w:r>
      <w:bookmarkEnd w:id="18"/>
    </w:p>
    <w:p w14:paraId="51973542" w14:textId="6ED8D19D" w:rsidR="004E1F92" w:rsidRPr="00937D85" w:rsidRDefault="004E1F92" w:rsidP="004E1F92">
      <w:pPr>
        <w:spacing w:line="360" w:lineRule="auto"/>
        <w:jc w:val="both"/>
        <w:rPr>
          <w:lang w:val="es-ES_tradnl"/>
        </w:rPr>
      </w:pPr>
      <w:r w:rsidRPr="00CD7B05">
        <w:rPr>
          <w:lang w:val="es-ES_tradnl"/>
        </w:rPr>
        <w:t xml:space="preserve">99 profesionales, psicólogos, orientadores, docentes, miembros de la Asociación de Padres, Madres, Tutores y Amigos de la Escuela (APMAE) y personas afines, </w:t>
      </w:r>
      <w:r w:rsidR="00A74F61" w:rsidRPr="00CD7B05">
        <w:rPr>
          <w:lang w:val="es-ES_tradnl"/>
        </w:rPr>
        <w:t>fueron formados en</w:t>
      </w:r>
      <w:r w:rsidRPr="00CD7B05">
        <w:rPr>
          <w:lang w:val="es-ES_tradnl"/>
        </w:rPr>
        <w:t xml:space="preserve"> 5 Capacitaciones en el Programa de Habilidades Parentales</w:t>
      </w:r>
      <w:r w:rsidR="00A74F61" w:rsidRPr="00CD7B05">
        <w:rPr>
          <w:lang w:val="es-ES_tradnl"/>
        </w:rPr>
        <w:t>,</w:t>
      </w:r>
      <w:r w:rsidRPr="00CD7B05">
        <w:rPr>
          <w:lang w:val="es-ES_tradnl"/>
        </w:rPr>
        <w:t xml:space="preserve"> con el objetivo de dotar a los participantes de herramientas de aprendizaje y manejo de conductas en adolescentes de 13 a 18 </w:t>
      </w:r>
      <w:proofErr w:type="gramStart"/>
      <w:r w:rsidRPr="00CD7B05">
        <w:rPr>
          <w:lang w:val="es-ES_tradnl"/>
        </w:rPr>
        <w:t>años de edad</w:t>
      </w:r>
      <w:proofErr w:type="gramEnd"/>
      <w:r w:rsidRPr="00CD7B05">
        <w:rPr>
          <w:lang w:val="es-ES_tradnl"/>
        </w:rPr>
        <w:t>, de forma dinámica, clara y sencilla.</w:t>
      </w:r>
    </w:p>
    <w:p w14:paraId="7EA3E310" w14:textId="7AB69772" w:rsidR="00E75B95" w:rsidRPr="00937D85" w:rsidRDefault="000379E2" w:rsidP="000379E2">
      <w:pPr>
        <w:spacing w:line="360" w:lineRule="auto"/>
        <w:jc w:val="both"/>
        <w:rPr>
          <w:lang w:val="es-ES_tradnl"/>
        </w:rPr>
      </w:pPr>
      <w:r w:rsidRPr="00937D85">
        <w:rPr>
          <w:lang w:val="es-ES_tradnl"/>
        </w:rPr>
        <w:t>144 nuevos auxiliares de la policía escolar se formaron en el taller Rol del Policía Escolar en la Prevención de la Drogodependencia dirigido a la Armada Dominicana y la Policía Nacional, con el objetivo de convertir a los auxiliares en agentes multiplicadores de la labor preventiva en los centros educativos que estarán asignados.</w:t>
      </w:r>
    </w:p>
    <w:p w14:paraId="6A52E17B" w14:textId="67B90472" w:rsidR="00E75B95" w:rsidRPr="00937D85" w:rsidRDefault="00E75B95" w:rsidP="000379E2">
      <w:pPr>
        <w:spacing w:line="360" w:lineRule="auto"/>
        <w:jc w:val="both"/>
        <w:rPr>
          <w:lang w:val="es-DO"/>
        </w:rPr>
      </w:pPr>
      <w:r w:rsidRPr="00937D85">
        <w:rPr>
          <w:lang w:val="es-DO"/>
        </w:rPr>
        <w:t>418 estudiantes del Servicio Militar Voluntario y oficiales en centros educativos de Santo Domingo Norte y Este fueron formados en 7 talleres sobre Causas y Consecuencias del Consumo de Drogas como parte del Plan de Formación y Orientación en la Prevención de Drogas. El objetivo fue formar agentes multiplicadores de la prevención en sus respectivas comunidades educativas.</w:t>
      </w:r>
    </w:p>
    <w:p w14:paraId="0635C4A0" w14:textId="420E51CA" w:rsidR="00AC0301" w:rsidRPr="00937D85" w:rsidRDefault="009C053C" w:rsidP="000379E2">
      <w:pPr>
        <w:spacing w:line="360" w:lineRule="auto"/>
        <w:jc w:val="both"/>
        <w:rPr>
          <w:lang w:val="es-ES_tradnl"/>
        </w:rPr>
      </w:pPr>
      <w:r w:rsidRPr="009C053C">
        <w:rPr>
          <w:lang w:val="es-ES_tradnl"/>
        </w:rPr>
        <w:t>219 participantes (padres, madres y tutores) de centros educativos</w:t>
      </w:r>
      <w:r>
        <w:rPr>
          <w:lang w:val="es-ES_tradnl"/>
        </w:rPr>
        <w:t xml:space="preserve">, participaron en </w:t>
      </w:r>
      <w:r w:rsidR="00AC0301" w:rsidRPr="00937D85">
        <w:rPr>
          <w:lang w:val="es-ES_tradnl"/>
        </w:rPr>
        <w:t xml:space="preserve">5 conversatorios sobre prevención del consumo de drogas como parte del Plan de Abordaje en Prevención de Drogas en </w:t>
      </w:r>
      <w:r w:rsidR="00AC0301" w:rsidRPr="00937D85">
        <w:rPr>
          <w:lang w:val="es-ES_tradnl"/>
        </w:rPr>
        <w:lastRenderedPageBreak/>
        <w:t>la Familia Educativa</w:t>
      </w:r>
      <w:r>
        <w:rPr>
          <w:lang w:val="es-ES_tradnl"/>
        </w:rPr>
        <w:t>, con el objetivo de fortalecer</w:t>
      </w:r>
      <w:r w:rsidR="00AC0301" w:rsidRPr="00937D85">
        <w:rPr>
          <w:lang w:val="es-ES_tradnl"/>
        </w:rPr>
        <w:t xml:space="preserve"> factores de protección en el ámbito familiar y contribuyendo a la reducción de conductas de riesgo.</w:t>
      </w:r>
    </w:p>
    <w:p w14:paraId="577FEC44" w14:textId="33A3BF74" w:rsidR="002F214C" w:rsidRPr="00937D85" w:rsidRDefault="006C35F8" w:rsidP="000379E2">
      <w:pPr>
        <w:spacing w:line="360" w:lineRule="auto"/>
        <w:jc w:val="both"/>
        <w:rPr>
          <w:lang w:val="es-ES_tradnl"/>
        </w:rPr>
      </w:pPr>
      <w:bookmarkStart w:id="19" w:name="_Hlk172225464"/>
      <w:r w:rsidRPr="00937D85">
        <w:rPr>
          <w:lang w:val="es-ES_tradnl"/>
        </w:rPr>
        <w:t>617</w:t>
      </w:r>
      <w:r w:rsidR="000379E2" w:rsidRPr="00937D85">
        <w:rPr>
          <w:lang w:val="es-ES_tradnl"/>
        </w:rPr>
        <w:t xml:space="preserve"> estudiantes de 5to y 6to de secundaria se capacitaron en </w:t>
      </w:r>
      <w:r w:rsidRPr="00937D85">
        <w:rPr>
          <w:lang w:val="es-ES_tradnl"/>
        </w:rPr>
        <w:t>20</w:t>
      </w:r>
      <w:r w:rsidR="000379E2" w:rsidRPr="00937D85">
        <w:rPr>
          <w:lang w:val="es-ES_tradnl"/>
        </w:rPr>
        <w:t xml:space="preserve"> Taller</w:t>
      </w:r>
      <w:r w:rsidRPr="00937D85">
        <w:rPr>
          <w:lang w:val="es-ES_tradnl"/>
        </w:rPr>
        <w:t>es</w:t>
      </w:r>
      <w:r w:rsidR="000379E2" w:rsidRPr="00937D85">
        <w:rPr>
          <w:lang w:val="es-ES_tradnl"/>
        </w:rPr>
        <w:t xml:space="preserve"> del Servicio Social Estudiantil, con el objetivo de contribuir con el fortalecimiento del desarrollo de las habilidades para la vida y promoción de comportamientos saludables. Est</w:t>
      </w:r>
      <w:r w:rsidRPr="00937D85">
        <w:rPr>
          <w:lang w:val="es-ES_tradnl"/>
        </w:rPr>
        <w:t>os</w:t>
      </w:r>
      <w:r w:rsidR="000379E2" w:rsidRPr="00937D85">
        <w:rPr>
          <w:lang w:val="es-ES_tradnl"/>
        </w:rPr>
        <w:t xml:space="preserve"> taller</w:t>
      </w:r>
      <w:r w:rsidRPr="00937D85">
        <w:rPr>
          <w:lang w:val="es-ES_tradnl"/>
        </w:rPr>
        <w:t>es</w:t>
      </w:r>
      <w:r w:rsidR="000379E2" w:rsidRPr="00937D85">
        <w:rPr>
          <w:lang w:val="es-ES_tradnl"/>
        </w:rPr>
        <w:t xml:space="preserve"> se lleva</w:t>
      </w:r>
      <w:r w:rsidRPr="00937D85">
        <w:rPr>
          <w:lang w:val="es-ES_tradnl"/>
        </w:rPr>
        <w:t>n</w:t>
      </w:r>
      <w:r w:rsidR="000379E2" w:rsidRPr="00937D85">
        <w:rPr>
          <w:lang w:val="es-ES_tradnl"/>
        </w:rPr>
        <w:t xml:space="preserve"> a cabo conforme la ordenanza del Ministerio de Educación MINERD.</w:t>
      </w:r>
    </w:p>
    <w:bookmarkEnd w:id="19"/>
    <w:p w14:paraId="21D2C49A" w14:textId="2BF4A5F3" w:rsidR="002F214C" w:rsidRPr="00937D85" w:rsidRDefault="000379E2" w:rsidP="000379E2">
      <w:pPr>
        <w:spacing w:line="360" w:lineRule="auto"/>
        <w:jc w:val="both"/>
        <w:rPr>
          <w:lang w:val="es-ES_tradnl"/>
        </w:rPr>
      </w:pPr>
      <w:r w:rsidRPr="00937D85">
        <w:rPr>
          <w:lang w:val="es-ES_tradnl"/>
        </w:rPr>
        <w:t xml:space="preserve">26 educadores de la Escuela Vocacional en el sector los Castillo de la Victoria, fueron formados a través del taller Rol del Docente en la Prevención de la Drogodependencia, con el objetivo de brindar a los docentes las herramientas necesarias que les permitan reconocer las señales de un posible consumo de sustancias psicoactivas y las consecuencias para los individuos.  </w:t>
      </w:r>
    </w:p>
    <w:p w14:paraId="49EDF3CA" w14:textId="7BCA7D42" w:rsidR="00BA08E3" w:rsidRDefault="00D84987" w:rsidP="000379E2">
      <w:pPr>
        <w:spacing w:line="360" w:lineRule="auto"/>
        <w:jc w:val="both"/>
        <w:rPr>
          <w:lang w:val="es-ES_tradnl"/>
        </w:rPr>
      </w:pPr>
      <w:r w:rsidRPr="00CD7B05">
        <w:rPr>
          <w:lang w:val="es-ES_tradnl"/>
        </w:rPr>
        <w:t xml:space="preserve">En resumen </w:t>
      </w:r>
      <w:r w:rsidR="00BA08E3" w:rsidRPr="00CD7B05">
        <w:rPr>
          <w:lang w:val="es-ES_tradnl"/>
        </w:rPr>
        <w:t xml:space="preserve">9,483 </w:t>
      </w:r>
      <w:r w:rsidRPr="00CD7B05">
        <w:rPr>
          <w:lang w:val="es-ES_tradnl"/>
        </w:rPr>
        <w:t>personas participaron en</w:t>
      </w:r>
      <w:r w:rsidR="00BA08E3" w:rsidRPr="00CD7B05">
        <w:rPr>
          <w:lang w:val="es-ES_tradnl"/>
        </w:rPr>
        <w:t xml:space="preserve"> 2</w:t>
      </w:r>
      <w:r w:rsidRPr="00CD7B05">
        <w:rPr>
          <w:lang w:val="es-ES_tradnl"/>
        </w:rPr>
        <w:t>00</w:t>
      </w:r>
      <w:r w:rsidR="00BA08E3" w:rsidRPr="00CD7B05">
        <w:rPr>
          <w:lang w:val="es-ES_tradnl"/>
        </w:rPr>
        <w:t xml:space="preserve"> </w:t>
      </w:r>
      <w:r w:rsidRPr="00CD7B05">
        <w:rPr>
          <w:lang w:val="es-ES_tradnl"/>
        </w:rPr>
        <w:t>actividades</w:t>
      </w:r>
      <w:r w:rsidR="00BA08E3" w:rsidRPr="00CD7B05">
        <w:rPr>
          <w:lang w:val="es-ES_tradnl"/>
        </w:rPr>
        <w:t xml:space="preserve"> sobre prevención de drogas, como parte del Plan de Orientación y Formación Estudiantil en Prevención de la Drogodependencia. El objetivo de estas actividades fue fortalecer los factores protectores para prevenir el consumo de drogas y otras conductas de riesgo entre los estudiantes.</w:t>
      </w:r>
    </w:p>
    <w:p w14:paraId="7697BB73" w14:textId="593EA63E" w:rsidR="00772E17" w:rsidRPr="002F214C" w:rsidRDefault="000379E2" w:rsidP="000379E2">
      <w:pPr>
        <w:spacing w:line="360" w:lineRule="auto"/>
        <w:jc w:val="both"/>
        <w:rPr>
          <w:lang w:val="es-ES_tradnl"/>
        </w:rPr>
      </w:pPr>
      <w:bookmarkStart w:id="20" w:name="_Hlk172136220"/>
      <w:r w:rsidRPr="002F214C">
        <w:rPr>
          <w:lang w:val="es-ES_tradnl"/>
        </w:rPr>
        <w:t>A continuación, se presenta el detalle de las acciones alcanzadas conforme a los productos institucionales: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7"/>
        <w:gridCol w:w="4548"/>
        <w:gridCol w:w="810"/>
      </w:tblGrid>
      <w:tr w:rsidR="000379E2" w:rsidRPr="004C0D5F" w14:paraId="72388D96" w14:textId="77777777" w:rsidTr="00CD7B05">
        <w:trPr>
          <w:trHeight w:val="299"/>
        </w:trPr>
        <w:tc>
          <w:tcPr>
            <w:tcW w:w="1615" w:type="pct"/>
            <w:shd w:val="clear" w:color="auto" w:fill="002060"/>
            <w:vAlign w:val="center"/>
          </w:tcPr>
          <w:p w14:paraId="0DC42ADF" w14:textId="77777777" w:rsidR="000379E2" w:rsidRPr="00F84981" w:rsidRDefault="000379E2" w:rsidP="00F84981">
            <w:pPr>
              <w:spacing w:after="0" w:line="360" w:lineRule="auto"/>
              <w:jc w:val="center"/>
              <w:rPr>
                <w:rFonts w:eastAsia="Times New Roman"/>
                <w:b/>
                <w:bCs/>
                <w:color w:val="FFFFFF" w:themeColor="background1"/>
                <w:spacing w:val="0"/>
                <w:lang w:val="es-DO" w:eastAsia="es-DO"/>
              </w:rPr>
            </w:pPr>
            <w:bookmarkStart w:id="21" w:name="_Hlk184886093"/>
            <w:bookmarkEnd w:id="20"/>
            <w:r w:rsidRPr="00F84981">
              <w:rPr>
                <w:rFonts w:eastAsia="Times New Roman"/>
                <w:color w:val="FFFFFF" w:themeColor="background1"/>
                <w:spacing w:val="0"/>
                <w:lang w:val="es-DO" w:eastAsia="es-DO"/>
              </w:rPr>
              <w:t>Productos</w:t>
            </w:r>
          </w:p>
        </w:tc>
        <w:tc>
          <w:tcPr>
            <w:tcW w:w="2873" w:type="pct"/>
            <w:shd w:val="clear" w:color="auto" w:fill="002060"/>
            <w:vAlign w:val="center"/>
          </w:tcPr>
          <w:p w14:paraId="39AD5313" w14:textId="77777777" w:rsidR="000379E2" w:rsidRPr="00F84981" w:rsidRDefault="000379E2" w:rsidP="00F84981">
            <w:pPr>
              <w:spacing w:after="0" w:line="360" w:lineRule="auto"/>
              <w:jc w:val="center"/>
              <w:rPr>
                <w:rFonts w:eastAsia="Times New Roman"/>
                <w:color w:val="FFFFFF" w:themeColor="background1"/>
                <w:spacing w:val="0"/>
                <w:lang w:val="es-DO" w:eastAsia="es-DO"/>
              </w:rPr>
            </w:pPr>
            <w:r w:rsidRPr="00F84981">
              <w:rPr>
                <w:rFonts w:eastAsia="Times New Roman"/>
                <w:color w:val="FFFFFF" w:themeColor="background1"/>
                <w:spacing w:val="0"/>
                <w:lang w:val="es-DO" w:eastAsia="es-DO"/>
              </w:rPr>
              <w:t>Indicador</w:t>
            </w:r>
          </w:p>
        </w:tc>
        <w:tc>
          <w:tcPr>
            <w:tcW w:w="512" w:type="pct"/>
            <w:shd w:val="clear" w:color="auto" w:fill="002060"/>
            <w:vAlign w:val="center"/>
          </w:tcPr>
          <w:p w14:paraId="4958E43B" w14:textId="77777777" w:rsidR="000379E2" w:rsidRPr="00F84981" w:rsidRDefault="000379E2" w:rsidP="00F84981">
            <w:pPr>
              <w:spacing w:after="0" w:line="360" w:lineRule="auto"/>
              <w:jc w:val="center"/>
              <w:rPr>
                <w:rFonts w:eastAsia="Times New Roman"/>
                <w:color w:val="FFFFFF" w:themeColor="background1"/>
                <w:spacing w:val="0"/>
                <w:lang w:val="es-DO" w:eastAsia="es-DO"/>
              </w:rPr>
            </w:pPr>
            <w:r w:rsidRPr="00F84981">
              <w:rPr>
                <w:rFonts w:eastAsia="Times New Roman"/>
                <w:color w:val="FFFFFF" w:themeColor="background1"/>
                <w:spacing w:val="0"/>
                <w:lang w:val="es-DO" w:eastAsia="es-DO"/>
              </w:rPr>
              <w:t>Total</w:t>
            </w:r>
          </w:p>
        </w:tc>
      </w:tr>
      <w:bookmarkEnd w:id="21"/>
      <w:tr w:rsidR="000379E2" w:rsidRPr="004C0D5F" w14:paraId="47DEF291" w14:textId="77777777" w:rsidTr="00CD7B05">
        <w:trPr>
          <w:trHeight w:val="804"/>
        </w:trPr>
        <w:tc>
          <w:tcPr>
            <w:tcW w:w="1615" w:type="pct"/>
            <w:vMerge w:val="restart"/>
            <w:shd w:val="clear" w:color="000000" w:fill="FFFFFF"/>
            <w:vAlign w:val="center"/>
            <w:hideMark/>
          </w:tcPr>
          <w:p w14:paraId="7E9CB1BE"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Acreditación y profesionalización de implementadores en intervenciones basados en la evidencia</w:t>
            </w:r>
          </w:p>
        </w:tc>
        <w:tc>
          <w:tcPr>
            <w:tcW w:w="2873" w:type="pct"/>
            <w:shd w:val="clear" w:color="000000" w:fill="FFFFFF"/>
            <w:vAlign w:val="center"/>
            <w:hideMark/>
          </w:tcPr>
          <w:p w14:paraId="5C5BC8C6"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Capacitaciones impartidas del programa de Habilidades Parentales (PHP)</w:t>
            </w:r>
          </w:p>
        </w:tc>
        <w:tc>
          <w:tcPr>
            <w:tcW w:w="512" w:type="pct"/>
            <w:shd w:val="clear" w:color="000000" w:fill="FFFFFF"/>
          </w:tcPr>
          <w:p w14:paraId="48322C6B" w14:textId="62015D36"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11</w:t>
            </w:r>
          </w:p>
        </w:tc>
      </w:tr>
      <w:tr w:rsidR="000379E2" w:rsidRPr="004C0D5F" w14:paraId="17224C12" w14:textId="77777777" w:rsidTr="00CD7B05">
        <w:trPr>
          <w:trHeight w:val="631"/>
        </w:trPr>
        <w:tc>
          <w:tcPr>
            <w:tcW w:w="1615" w:type="pct"/>
            <w:vMerge/>
            <w:vAlign w:val="center"/>
            <w:hideMark/>
          </w:tcPr>
          <w:p w14:paraId="4F0C7B84" w14:textId="77777777" w:rsidR="000379E2" w:rsidRPr="00F84981" w:rsidRDefault="000379E2" w:rsidP="00F84981">
            <w:pPr>
              <w:spacing w:after="0" w:line="360" w:lineRule="auto"/>
              <w:jc w:val="center"/>
              <w:rPr>
                <w:rFonts w:eastAsia="Calibri"/>
                <w:spacing w:val="0"/>
                <w:lang w:val="es-ES_tradnl"/>
              </w:rPr>
            </w:pPr>
          </w:p>
        </w:tc>
        <w:tc>
          <w:tcPr>
            <w:tcW w:w="2873" w:type="pct"/>
            <w:shd w:val="clear" w:color="000000" w:fill="FFFFFF"/>
            <w:vAlign w:val="center"/>
            <w:hideMark/>
          </w:tcPr>
          <w:p w14:paraId="2CEB64CD"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Personas acreditadas</w:t>
            </w:r>
          </w:p>
        </w:tc>
        <w:tc>
          <w:tcPr>
            <w:tcW w:w="512" w:type="pct"/>
            <w:shd w:val="clear" w:color="000000" w:fill="FFFFFF"/>
          </w:tcPr>
          <w:p w14:paraId="5D86CAE3" w14:textId="07680D36"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135</w:t>
            </w:r>
          </w:p>
        </w:tc>
      </w:tr>
    </w:tbl>
    <w:p w14:paraId="28BF1E1F" w14:textId="46F35EBB" w:rsidR="00CD7B05" w:rsidRDefault="00CD7B05"/>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4"/>
        <w:gridCol w:w="4545"/>
        <w:gridCol w:w="700"/>
      </w:tblGrid>
      <w:tr w:rsidR="00CD7B05" w:rsidRPr="00F84981" w14:paraId="54F1F8F7" w14:textId="77777777" w:rsidTr="00CD7B05">
        <w:trPr>
          <w:trHeight w:val="299"/>
        </w:trPr>
        <w:tc>
          <w:tcPr>
            <w:tcW w:w="1637" w:type="pct"/>
            <w:shd w:val="clear" w:color="auto" w:fill="002060"/>
            <w:vAlign w:val="center"/>
          </w:tcPr>
          <w:p w14:paraId="2CC34199" w14:textId="77777777" w:rsidR="00CD7B05" w:rsidRPr="00F84981" w:rsidRDefault="00CD7B05" w:rsidP="00CD7B05">
            <w:pPr>
              <w:spacing w:after="0" w:line="360" w:lineRule="auto"/>
              <w:jc w:val="center"/>
              <w:rPr>
                <w:rFonts w:eastAsia="Times New Roman"/>
                <w:b/>
                <w:bCs/>
                <w:color w:val="FFFFFF" w:themeColor="background1"/>
                <w:spacing w:val="0"/>
                <w:lang w:val="es-DO" w:eastAsia="es-DO"/>
              </w:rPr>
            </w:pPr>
            <w:r w:rsidRPr="00F84981">
              <w:rPr>
                <w:rFonts w:eastAsia="Times New Roman"/>
                <w:color w:val="FFFFFF" w:themeColor="background1"/>
                <w:spacing w:val="0"/>
                <w:lang w:val="es-DO" w:eastAsia="es-DO"/>
              </w:rPr>
              <w:lastRenderedPageBreak/>
              <w:t>Productos</w:t>
            </w:r>
          </w:p>
        </w:tc>
        <w:tc>
          <w:tcPr>
            <w:tcW w:w="2914" w:type="pct"/>
            <w:shd w:val="clear" w:color="auto" w:fill="002060"/>
            <w:vAlign w:val="center"/>
          </w:tcPr>
          <w:p w14:paraId="59B85E0D" w14:textId="77777777" w:rsidR="00CD7B05" w:rsidRPr="00F84981" w:rsidRDefault="00CD7B05" w:rsidP="00CD7B05">
            <w:pPr>
              <w:spacing w:after="0" w:line="360" w:lineRule="auto"/>
              <w:jc w:val="center"/>
              <w:rPr>
                <w:rFonts w:eastAsia="Times New Roman"/>
                <w:color w:val="FFFFFF" w:themeColor="background1"/>
                <w:spacing w:val="0"/>
                <w:lang w:val="es-DO" w:eastAsia="es-DO"/>
              </w:rPr>
            </w:pPr>
            <w:r w:rsidRPr="00F84981">
              <w:rPr>
                <w:rFonts w:eastAsia="Times New Roman"/>
                <w:color w:val="FFFFFF" w:themeColor="background1"/>
                <w:spacing w:val="0"/>
                <w:lang w:val="es-DO" w:eastAsia="es-DO"/>
              </w:rPr>
              <w:t>Indicador</w:t>
            </w:r>
          </w:p>
        </w:tc>
        <w:tc>
          <w:tcPr>
            <w:tcW w:w="449" w:type="pct"/>
            <w:shd w:val="clear" w:color="auto" w:fill="002060"/>
            <w:vAlign w:val="center"/>
          </w:tcPr>
          <w:p w14:paraId="10FCFFE7" w14:textId="77777777" w:rsidR="00CD7B05" w:rsidRPr="00F84981" w:rsidRDefault="00CD7B05" w:rsidP="00CD7B05">
            <w:pPr>
              <w:spacing w:after="0" w:line="360" w:lineRule="auto"/>
              <w:jc w:val="center"/>
              <w:rPr>
                <w:rFonts w:eastAsia="Times New Roman"/>
                <w:color w:val="FFFFFF" w:themeColor="background1"/>
                <w:spacing w:val="0"/>
                <w:lang w:val="es-DO" w:eastAsia="es-DO"/>
              </w:rPr>
            </w:pPr>
            <w:r w:rsidRPr="00F84981">
              <w:rPr>
                <w:rFonts w:eastAsia="Times New Roman"/>
                <w:color w:val="FFFFFF" w:themeColor="background1"/>
                <w:spacing w:val="0"/>
                <w:lang w:val="es-DO" w:eastAsia="es-DO"/>
              </w:rPr>
              <w:t>Total</w:t>
            </w:r>
          </w:p>
        </w:tc>
      </w:tr>
      <w:tr w:rsidR="000379E2" w:rsidRPr="004C0D5F" w14:paraId="5C8E454F" w14:textId="77777777" w:rsidTr="00CD7B05">
        <w:trPr>
          <w:trHeight w:val="750"/>
        </w:trPr>
        <w:tc>
          <w:tcPr>
            <w:tcW w:w="1637" w:type="pct"/>
            <w:vMerge w:val="restart"/>
            <w:shd w:val="clear" w:color="000000" w:fill="FFFFFF"/>
            <w:vAlign w:val="center"/>
            <w:hideMark/>
          </w:tcPr>
          <w:p w14:paraId="19CD0DB5"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Formación en intervenciones de prevención universal, selectiva e indicada del uso indebido de sustancias psicoactivas</w:t>
            </w:r>
          </w:p>
        </w:tc>
        <w:tc>
          <w:tcPr>
            <w:tcW w:w="2914" w:type="pct"/>
            <w:shd w:val="clear" w:color="000000" w:fill="FFFFFF"/>
            <w:vAlign w:val="center"/>
            <w:hideMark/>
          </w:tcPr>
          <w:p w14:paraId="6A9390F3"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Capacitaciones impartidas (PFODAP)</w:t>
            </w:r>
          </w:p>
        </w:tc>
        <w:tc>
          <w:tcPr>
            <w:tcW w:w="449" w:type="pct"/>
            <w:shd w:val="clear" w:color="000000" w:fill="FFFFFF"/>
          </w:tcPr>
          <w:p w14:paraId="3A2C9CF5" w14:textId="5E6A0E9C"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9</w:t>
            </w:r>
          </w:p>
        </w:tc>
      </w:tr>
      <w:tr w:rsidR="000379E2" w:rsidRPr="004C0D5F" w14:paraId="1EEDF3BE" w14:textId="77777777" w:rsidTr="00CD7B05">
        <w:trPr>
          <w:trHeight w:val="750"/>
        </w:trPr>
        <w:tc>
          <w:tcPr>
            <w:tcW w:w="1637" w:type="pct"/>
            <w:vMerge/>
            <w:vAlign w:val="center"/>
            <w:hideMark/>
          </w:tcPr>
          <w:p w14:paraId="5905CD87"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000000" w:fill="FFFFFF"/>
            <w:vAlign w:val="center"/>
            <w:hideMark/>
          </w:tcPr>
          <w:p w14:paraId="4EAA881D"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Personal docente capacitado (PFODAP)</w:t>
            </w:r>
          </w:p>
        </w:tc>
        <w:tc>
          <w:tcPr>
            <w:tcW w:w="449" w:type="pct"/>
            <w:shd w:val="clear" w:color="000000" w:fill="FFFFFF"/>
          </w:tcPr>
          <w:p w14:paraId="7F3492BA" w14:textId="38C6016F"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144</w:t>
            </w:r>
          </w:p>
        </w:tc>
      </w:tr>
      <w:tr w:rsidR="000379E2" w:rsidRPr="004C0D5F" w14:paraId="36EEB76C" w14:textId="77777777" w:rsidTr="00CD7B05">
        <w:trPr>
          <w:trHeight w:val="750"/>
        </w:trPr>
        <w:tc>
          <w:tcPr>
            <w:tcW w:w="1637" w:type="pct"/>
            <w:vMerge/>
            <w:vAlign w:val="center"/>
            <w:hideMark/>
          </w:tcPr>
          <w:p w14:paraId="29AC7167"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57874ACB"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Acciones de sensibilización (PAPFE)</w:t>
            </w:r>
          </w:p>
        </w:tc>
        <w:tc>
          <w:tcPr>
            <w:tcW w:w="449" w:type="pct"/>
          </w:tcPr>
          <w:p w14:paraId="7C4D276F" w14:textId="559E9ADA"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5</w:t>
            </w:r>
          </w:p>
        </w:tc>
      </w:tr>
      <w:tr w:rsidR="000379E2" w:rsidRPr="004C0D5F" w14:paraId="0708FCCE" w14:textId="77777777" w:rsidTr="00CD7B05">
        <w:trPr>
          <w:trHeight w:val="750"/>
        </w:trPr>
        <w:tc>
          <w:tcPr>
            <w:tcW w:w="1637" w:type="pct"/>
            <w:vMerge/>
            <w:vAlign w:val="center"/>
            <w:hideMark/>
          </w:tcPr>
          <w:p w14:paraId="7EFF8BDD"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2CA59120" w14:textId="40A78665"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Acciones de sensibilización (PFDP)</w:t>
            </w:r>
          </w:p>
        </w:tc>
        <w:tc>
          <w:tcPr>
            <w:tcW w:w="449" w:type="pct"/>
          </w:tcPr>
          <w:p w14:paraId="66BD4B92" w14:textId="074C7388"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6</w:t>
            </w:r>
          </w:p>
        </w:tc>
      </w:tr>
      <w:tr w:rsidR="000379E2" w:rsidRPr="004C0D5F" w14:paraId="4252A5C8" w14:textId="77777777" w:rsidTr="00CD7B05">
        <w:trPr>
          <w:trHeight w:val="341"/>
        </w:trPr>
        <w:tc>
          <w:tcPr>
            <w:tcW w:w="1637" w:type="pct"/>
            <w:vMerge/>
            <w:vAlign w:val="center"/>
            <w:hideMark/>
          </w:tcPr>
          <w:p w14:paraId="7ED7195D"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1CF4FD46"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Talleres (POFEPD)</w:t>
            </w:r>
          </w:p>
        </w:tc>
        <w:tc>
          <w:tcPr>
            <w:tcW w:w="449" w:type="pct"/>
          </w:tcPr>
          <w:p w14:paraId="7DA51CE6" w14:textId="3B5E2BF0"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10</w:t>
            </w:r>
          </w:p>
        </w:tc>
      </w:tr>
      <w:tr w:rsidR="000379E2" w:rsidRPr="004C0D5F" w14:paraId="48842531" w14:textId="77777777" w:rsidTr="00CD7B05">
        <w:trPr>
          <w:trHeight w:val="750"/>
        </w:trPr>
        <w:tc>
          <w:tcPr>
            <w:tcW w:w="1637" w:type="pct"/>
            <w:vMerge/>
            <w:vAlign w:val="center"/>
            <w:hideMark/>
          </w:tcPr>
          <w:p w14:paraId="77AEB7CE"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04CE44FD" w14:textId="701DC373"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Acciones de sensibilización (P</w:t>
            </w:r>
            <w:r w:rsidR="00BA08E3" w:rsidRPr="00F84981">
              <w:rPr>
                <w:rFonts w:eastAsia="Calibri"/>
                <w:spacing w:val="0"/>
                <w:lang w:val="es-ES_tradnl"/>
              </w:rPr>
              <w:t>O</w:t>
            </w:r>
            <w:r w:rsidRPr="00F84981">
              <w:rPr>
                <w:rFonts w:eastAsia="Calibri"/>
                <w:spacing w:val="0"/>
                <w:lang w:val="es-ES_tradnl"/>
              </w:rPr>
              <w:t>F</w:t>
            </w:r>
            <w:r w:rsidR="00BA08E3" w:rsidRPr="00F84981">
              <w:rPr>
                <w:rFonts w:eastAsia="Calibri"/>
                <w:spacing w:val="0"/>
                <w:lang w:val="es-ES_tradnl"/>
              </w:rPr>
              <w:t>E</w:t>
            </w:r>
            <w:r w:rsidRPr="00F84981">
              <w:rPr>
                <w:rFonts w:eastAsia="Calibri"/>
                <w:spacing w:val="0"/>
                <w:lang w:val="es-ES_tradnl"/>
              </w:rPr>
              <w:t>PD)</w:t>
            </w:r>
          </w:p>
        </w:tc>
        <w:tc>
          <w:tcPr>
            <w:tcW w:w="449" w:type="pct"/>
          </w:tcPr>
          <w:p w14:paraId="783947CB" w14:textId="5D41D5B8"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100</w:t>
            </w:r>
          </w:p>
        </w:tc>
      </w:tr>
      <w:tr w:rsidR="000379E2" w:rsidRPr="004C0D5F" w14:paraId="09F22E0B" w14:textId="77777777" w:rsidTr="00CD7B05">
        <w:trPr>
          <w:trHeight w:val="60"/>
        </w:trPr>
        <w:tc>
          <w:tcPr>
            <w:tcW w:w="1637" w:type="pct"/>
            <w:vMerge w:val="restart"/>
            <w:shd w:val="clear" w:color="000000" w:fill="FFFFFF"/>
            <w:vAlign w:val="center"/>
            <w:hideMark/>
          </w:tcPr>
          <w:p w14:paraId="109398C1"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Capacitaciones en el Programa del Servicio Social Estudiantil</w:t>
            </w:r>
          </w:p>
        </w:tc>
        <w:tc>
          <w:tcPr>
            <w:tcW w:w="2914" w:type="pct"/>
            <w:shd w:val="clear" w:color="000000" w:fill="FFFFFF"/>
            <w:vAlign w:val="center"/>
            <w:hideMark/>
          </w:tcPr>
          <w:p w14:paraId="0957D053"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Capacitaciones impartidas del SSE</w:t>
            </w:r>
          </w:p>
        </w:tc>
        <w:tc>
          <w:tcPr>
            <w:tcW w:w="449" w:type="pct"/>
            <w:shd w:val="clear" w:color="000000" w:fill="FFFFFF"/>
          </w:tcPr>
          <w:p w14:paraId="08DFBA13" w14:textId="776B4E8E" w:rsidR="000379E2" w:rsidRPr="00F84981" w:rsidRDefault="00BA08E3" w:rsidP="00F84981">
            <w:pPr>
              <w:spacing w:after="0" w:line="360" w:lineRule="auto"/>
              <w:jc w:val="center"/>
              <w:rPr>
                <w:rFonts w:eastAsia="Calibri"/>
                <w:spacing w:val="0"/>
                <w:lang w:val="es-ES_tradnl"/>
              </w:rPr>
            </w:pPr>
            <w:r w:rsidRPr="00F84981">
              <w:rPr>
                <w:rFonts w:eastAsia="Calibri"/>
                <w:spacing w:val="0"/>
                <w:lang w:val="es-ES_tradnl"/>
              </w:rPr>
              <w:t>12</w:t>
            </w:r>
          </w:p>
        </w:tc>
      </w:tr>
      <w:tr w:rsidR="000379E2" w:rsidRPr="004C0D5F" w14:paraId="2727F716" w14:textId="77777777" w:rsidTr="00CD7B05">
        <w:trPr>
          <w:trHeight w:val="60"/>
        </w:trPr>
        <w:tc>
          <w:tcPr>
            <w:tcW w:w="1637" w:type="pct"/>
            <w:vMerge/>
            <w:vAlign w:val="center"/>
            <w:hideMark/>
          </w:tcPr>
          <w:p w14:paraId="2ADD05E2"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000000" w:fill="FFFFFF"/>
            <w:vAlign w:val="center"/>
            <w:hideMark/>
          </w:tcPr>
          <w:p w14:paraId="7C37772E"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Estudiantes capacitados</w:t>
            </w:r>
          </w:p>
        </w:tc>
        <w:tc>
          <w:tcPr>
            <w:tcW w:w="449" w:type="pct"/>
            <w:shd w:val="clear" w:color="000000" w:fill="FFFFFF"/>
          </w:tcPr>
          <w:p w14:paraId="76E415DF" w14:textId="426EA75E"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2</w:t>
            </w:r>
            <w:r w:rsidR="00BA08E3" w:rsidRPr="00F84981">
              <w:rPr>
                <w:rFonts w:eastAsia="Calibri"/>
                <w:spacing w:val="0"/>
                <w:lang w:val="es-ES_tradnl"/>
              </w:rPr>
              <w:t>97</w:t>
            </w:r>
          </w:p>
        </w:tc>
      </w:tr>
      <w:tr w:rsidR="000379E2" w:rsidRPr="004C0D5F" w14:paraId="356F7ABF" w14:textId="77777777" w:rsidTr="00CD7B05">
        <w:trPr>
          <w:trHeight w:val="441"/>
        </w:trPr>
        <w:tc>
          <w:tcPr>
            <w:tcW w:w="1637" w:type="pct"/>
            <w:vMerge w:val="restart"/>
            <w:shd w:val="clear" w:color="auto" w:fill="auto"/>
            <w:vAlign w:val="center"/>
            <w:hideMark/>
          </w:tcPr>
          <w:p w14:paraId="433ED032"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Estudiantes universitarios formados y sensibilizados</w:t>
            </w:r>
            <w:r w:rsidRPr="00F84981">
              <w:rPr>
                <w:rFonts w:eastAsia="Calibri"/>
                <w:spacing w:val="0"/>
                <w:lang w:val="es-ES_tradnl"/>
              </w:rPr>
              <w:br/>
            </w:r>
          </w:p>
        </w:tc>
        <w:tc>
          <w:tcPr>
            <w:tcW w:w="2914" w:type="pct"/>
            <w:shd w:val="clear" w:color="auto" w:fill="auto"/>
            <w:vAlign w:val="center"/>
            <w:hideMark/>
          </w:tcPr>
          <w:p w14:paraId="5BC5F9C2"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Talleres impartidos (PFOU)</w:t>
            </w:r>
          </w:p>
        </w:tc>
        <w:tc>
          <w:tcPr>
            <w:tcW w:w="449" w:type="pct"/>
          </w:tcPr>
          <w:p w14:paraId="550B8162" w14:textId="7EF2E210" w:rsidR="000379E2" w:rsidRPr="00F84981" w:rsidRDefault="00E80C75" w:rsidP="00F84981">
            <w:pPr>
              <w:spacing w:after="0" w:line="360" w:lineRule="auto"/>
              <w:jc w:val="center"/>
              <w:rPr>
                <w:rFonts w:eastAsia="Calibri"/>
                <w:spacing w:val="0"/>
                <w:lang w:val="es-ES_tradnl"/>
              </w:rPr>
            </w:pPr>
            <w:r w:rsidRPr="00F84981">
              <w:rPr>
                <w:rFonts w:eastAsia="Calibri"/>
                <w:spacing w:val="0"/>
                <w:lang w:val="es-ES_tradnl"/>
              </w:rPr>
              <w:t>5</w:t>
            </w:r>
          </w:p>
        </w:tc>
      </w:tr>
      <w:tr w:rsidR="000379E2" w:rsidRPr="004C0D5F" w14:paraId="356264F3" w14:textId="77777777" w:rsidTr="00CD7B05">
        <w:trPr>
          <w:trHeight w:val="419"/>
        </w:trPr>
        <w:tc>
          <w:tcPr>
            <w:tcW w:w="1637" w:type="pct"/>
            <w:vMerge/>
            <w:vAlign w:val="center"/>
            <w:hideMark/>
          </w:tcPr>
          <w:p w14:paraId="10C4CBAE"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68C680F7"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Acciones de sensibilización (PFOU)</w:t>
            </w:r>
          </w:p>
        </w:tc>
        <w:tc>
          <w:tcPr>
            <w:tcW w:w="449" w:type="pct"/>
          </w:tcPr>
          <w:p w14:paraId="224E6AC2" w14:textId="5400AF14" w:rsidR="000379E2" w:rsidRPr="00F84981" w:rsidRDefault="00E80C75" w:rsidP="00F84981">
            <w:pPr>
              <w:spacing w:after="0" w:line="360" w:lineRule="auto"/>
              <w:jc w:val="center"/>
              <w:rPr>
                <w:rFonts w:eastAsia="Calibri"/>
                <w:spacing w:val="0"/>
                <w:lang w:val="es-ES_tradnl"/>
              </w:rPr>
            </w:pPr>
            <w:r w:rsidRPr="00F84981">
              <w:rPr>
                <w:rFonts w:eastAsia="Calibri"/>
                <w:spacing w:val="0"/>
                <w:lang w:val="es-ES_tradnl"/>
              </w:rPr>
              <w:t>8</w:t>
            </w:r>
          </w:p>
        </w:tc>
      </w:tr>
      <w:tr w:rsidR="000379E2" w:rsidRPr="004C0D5F" w14:paraId="1E29CCC8" w14:textId="77777777" w:rsidTr="00CD7B05">
        <w:trPr>
          <w:trHeight w:val="862"/>
        </w:trPr>
        <w:tc>
          <w:tcPr>
            <w:tcW w:w="1637" w:type="pct"/>
            <w:vMerge w:val="restart"/>
            <w:shd w:val="clear" w:color="auto" w:fill="auto"/>
            <w:vAlign w:val="center"/>
            <w:hideMark/>
          </w:tcPr>
          <w:p w14:paraId="1AC79B44"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Integración de lineamientos y protocolos de actuación para el abordaje de personas con conductas de riesgos</w:t>
            </w:r>
            <w:r w:rsidRPr="00F84981">
              <w:rPr>
                <w:rFonts w:eastAsia="Calibri"/>
                <w:spacing w:val="0"/>
                <w:lang w:val="es-ES_tradnl"/>
              </w:rPr>
              <w:br/>
            </w:r>
          </w:p>
        </w:tc>
        <w:tc>
          <w:tcPr>
            <w:tcW w:w="2914" w:type="pct"/>
            <w:shd w:val="clear" w:color="auto" w:fill="auto"/>
            <w:vAlign w:val="center"/>
            <w:hideMark/>
          </w:tcPr>
          <w:p w14:paraId="769C4323"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Borrador de lineamientos y/o protocolos entregados</w:t>
            </w:r>
          </w:p>
        </w:tc>
        <w:tc>
          <w:tcPr>
            <w:tcW w:w="449" w:type="pct"/>
          </w:tcPr>
          <w:p w14:paraId="63C881D6" w14:textId="5306DF7C" w:rsidR="000379E2" w:rsidRPr="00F84981" w:rsidRDefault="00E80C75" w:rsidP="00F84981">
            <w:pPr>
              <w:spacing w:after="0" w:line="360" w:lineRule="auto"/>
              <w:jc w:val="center"/>
              <w:rPr>
                <w:rFonts w:eastAsia="Calibri"/>
                <w:spacing w:val="0"/>
                <w:lang w:val="es-ES_tradnl"/>
              </w:rPr>
            </w:pPr>
            <w:r w:rsidRPr="00F84981">
              <w:rPr>
                <w:rFonts w:eastAsia="Calibri"/>
                <w:spacing w:val="0"/>
                <w:lang w:val="es-ES_tradnl"/>
              </w:rPr>
              <w:t>1</w:t>
            </w:r>
          </w:p>
        </w:tc>
      </w:tr>
      <w:tr w:rsidR="000379E2" w:rsidRPr="004C0D5F" w14:paraId="58742001" w14:textId="77777777" w:rsidTr="00CD7B05">
        <w:trPr>
          <w:trHeight w:val="60"/>
        </w:trPr>
        <w:tc>
          <w:tcPr>
            <w:tcW w:w="1637" w:type="pct"/>
            <w:vMerge/>
            <w:vAlign w:val="center"/>
            <w:hideMark/>
          </w:tcPr>
          <w:p w14:paraId="44A1C68F" w14:textId="77777777" w:rsidR="000379E2" w:rsidRPr="00F84981" w:rsidRDefault="000379E2" w:rsidP="00F84981">
            <w:pPr>
              <w:spacing w:after="0" w:line="360" w:lineRule="auto"/>
              <w:jc w:val="center"/>
              <w:rPr>
                <w:rFonts w:eastAsia="Calibri"/>
                <w:spacing w:val="0"/>
                <w:lang w:val="es-ES_tradnl"/>
              </w:rPr>
            </w:pPr>
          </w:p>
        </w:tc>
        <w:tc>
          <w:tcPr>
            <w:tcW w:w="2914" w:type="pct"/>
            <w:shd w:val="clear" w:color="auto" w:fill="auto"/>
            <w:vAlign w:val="center"/>
            <w:hideMark/>
          </w:tcPr>
          <w:p w14:paraId="0D4B34BE" w14:textId="77777777" w:rsidR="000379E2" w:rsidRPr="00F84981" w:rsidRDefault="000379E2" w:rsidP="00F84981">
            <w:pPr>
              <w:spacing w:after="0" w:line="360" w:lineRule="auto"/>
              <w:jc w:val="center"/>
              <w:rPr>
                <w:rFonts w:eastAsia="Calibri"/>
                <w:spacing w:val="0"/>
                <w:lang w:val="es-ES_tradnl"/>
              </w:rPr>
            </w:pPr>
            <w:r w:rsidRPr="00F84981">
              <w:rPr>
                <w:rFonts w:eastAsia="Calibri"/>
                <w:spacing w:val="0"/>
                <w:lang w:val="es-ES_tradnl"/>
              </w:rPr>
              <w:t>Borrador de Documento del SSE elaborado</w:t>
            </w:r>
          </w:p>
        </w:tc>
        <w:tc>
          <w:tcPr>
            <w:tcW w:w="449" w:type="pct"/>
          </w:tcPr>
          <w:p w14:paraId="193319DE" w14:textId="463D68E2" w:rsidR="000379E2" w:rsidRPr="00F84981" w:rsidRDefault="00E80C75" w:rsidP="00F84981">
            <w:pPr>
              <w:spacing w:after="0" w:line="360" w:lineRule="auto"/>
              <w:jc w:val="center"/>
              <w:rPr>
                <w:rFonts w:eastAsia="Calibri"/>
                <w:spacing w:val="0"/>
                <w:lang w:val="es-ES_tradnl"/>
              </w:rPr>
            </w:pPr>
            <w:r w:rsidRPr="00F84981">
              <w:rPr>
                <w:rFonts w:eastAsia="Calibri"/>
                <w:spacing w:val="0"/>
                <w:lang w:val="es-ES_tradnl"/>
              </w:rPr>
              <w:t>1</w:t>
            </w:r>
          </w:p>
        </w:tc>
      </w:tr>
      <w:tr w:rsidR="00D84987" w:rsidRPr="00F84981" w14:paraId="429A2884" w14:textId="77777777" w:rsidTr="00CD7B05">
        <w:trPr>
          <w:trHeight w:val="571"/>
        </w:trPr>
        <w:tc>
          <w:tcPr>
            <w:tcW w:w="1637" w:type="pct"/>
            <w:vMerge w:val="restart"/>
            <w:shd w:val="clear" w:color="auto" w:fill="auto"/>
            <w:vAlign w:val="center"/>
            <w:hideMark/>
          </w:tcPr>
          <w:p w14:paraId="40E611B4" w14:textId="77777777" w:rsidR="00D84987" w:rsidRPr="00F84981" w:rsidRDefault="00D84987" w:rsidP="0050691F">
            <w:pPr>
              <w:spacing w:after="0" w:line="360" w:lineRule="auto"/>
              <w:jc w:val="center"/>
              <w:rPr>
                <w:rFonts w:eastAsia="Calibri"/>
                <w:spacing w:val="0"/>
                <w:lang w:val="es-ES_tradnl"/>
              </w:rPr>
            </w:pPr>
            <w:r w:rsidRPr="00F84981">
              <w:rPr>
                <w:rFonts w:eastAsia="Calibri"/>
                <w:spacing w:val="0"/>
                <w:lang w:val="es-ES_tradnl"/>
              </w:rPr>
              <w:t>Cumplimiento de los convenios asignados</w:t>
            </w:r>
            <w:r w:rsidRPr="00F84981">
              <w:rPr>
                <w:rFonts w:eastAsia="Calibri"/>
                <w:spacing w:val="0"/>
                <w:lang w:val="es-ES_tradnl"/>
              </w:rPr>
              <w:br w:type="page"/>
            </w:r>
            <w:r w:rsidRPr="00F84981">
              <w:rPr>
                <w:rFonts w:eastAsia="Calibri"/>
                <w:spacing w:val="0"/>
                <w:lang w:val="es-ES_tradnl"/>
              </w:rPr>
              <w:br w:type="page"/>
            </w:r>
          </w:p>
        </w:tc>
        <w:tc>
          <w:tcPr>
            <w:tcW w:w="2914" w:type="pct"/>
            <w:shd w:val="clear" w:color="auto" w:fill="auto"/>
            <w:vAlign w:val="center"/>
            <w:hideMark/>
          </w:tcPr>
          <w:p w14:paraId="5541ECD2" w14:textId="77777777" w:rsidR="00D84987" w:rsidRPr="00F84981" w:rsidRDefault="00D84987" w:rsidP="0050691F">
            <w:pPr>
              <w:spacing w:after="0" w:line="360" w:lineRule="auto"/>
              <w:jc w:val="center"/>
              <w:rPr>
                <w:rFonts w:eastAsia="Calibri"/>
                <w:spacing w:val="0"/>
                <w:lang w:val="es-ES_tradnl"/>
              </w:rPr>
            </w:pPr>
            <w:r w:rsidRPr="00F84981">
              <w:rPr>
                <w:rFonts w:eastAsia="Calibri"/>
                <w:spacing w:val="0"/>
                <w:lang w:val="es-ES_tradnl"/>
              </w:rPr>
              <w:t>Planificación de acciones anuales</w:t>
            </w:r>
          </w:p>
        </w:tc>
        <w:tc>
          <w:tcPr>
            <w:tcW w:w="449" w:type="pct"/>
          </w:tcPr>
          <w:p w14:paraId="5D272A99" w14:textId="77777777" w:rsidR="00D84987" w:rsidRPr="00F84981" w:rsidRDefault="00D84987" w:rsidP="0050691F">
            <w:pPr>
              <w:spacing w:after="0" w:line="360" w:lineRule="auto"/>
              <w:jc w:val="center"/>
              <w:rPr>
                <w:rFonts w:eastAsia="Calibri"/>
                <w:spacing w:val="0"/>
                <w:lang w:val="es-ES_tradnl"/>
              </w:rPr>
            </w:pPr>
            <w:r w:rsidRPr="00F84981">
              <w:rPr>
                <w:rFonts w:eastAsia="Calibri"/>
                <w:spacing w:val="0"/>
                <w:lang w:val="es-ES_tradnl"/>
              </w:rPr>
              <w:t>1</w:t>
            </w:r>
          </w:p>
        </w:tc>
      </w:tr>
      <w:tr w:rsidR="00D84987" w:rsidRPr="00F84981" w14:paraId="3C1D9601" w14:textId="77777777" w:rsidTr="00CD7B05">
        <w:trPr>
          <w:trHeight w:val="475"/>
        </w:trPr>
        <w:tc>
          <w:tcPr>
            <w:tcW w:w="1637" w:type="pct"/>
            <w:vMerge/>
            <w:vAlign w:val="center"/>
            <w:hideMark/>
          </w:tcPr>
          <w:p w14:paraId="2F11303D" w14:textId="77777777" w:rsidR="00D84987" w:rsidRPr="00F84981" w:rsidRDefault="00D84987" w:rsidP="0050691F">
            <w:pPr>
              <w:spacing w:after="0" w:line="360" w:lineRule="auto"/>
              <w:jc w:val="center"/>
              <w:rPr>
                <w:rFonts w:eastAsia="Calibri"/>
                <w:spacing w:val="0"/>
                <w:lang w:val="es-ES_tradnl"/>
              </w:rPr>
            </w:pPr>
          </w:p>
        </w:tc>
        <w:tc>
          <w:tcPr>
            <w:tcW w:w="2914" w:type="pct"/>
            <w:shd w:val="clear" w:color="auto" w:fill="auto"/>
            <w:vAlign w:val="center"/>
            <w:hideMark/>
          </w:tcPr>
          <w:p w14:paraId="4174574C" w14:textId="77777777" w:rsidR="00D84987" w:rsidRPr="00F84981" w:rsidRDefault="00D84987" w:rsidP="0050691F">
            <w:pPr>
              <w:spacing w:after="0" w:line="360" w:lineRule="auto"/>
              <w:jc w:val="center"/>
              <w:rPr>
                <w:rFonts w:eastAsia="Calibri"/>
                <w:spacing w:val="0"/>
                <w:lang w:val="es-ES_tradnl"/>
              </w:rPr>
            </w:pPr>
            <w:r w:rsidRPr="00F84981">
              <w:rPr>
                <w:rFonts w:eastAsia="Calibri"/>
                <w:spacing w:val="0"/>
                <w:lang w:val="es-ES_tradnl"/>
              </w:rPr>
              <w:t>Porcentaje de cumplimiento de la planificación</w:t>
            </w:r>
          </w:p>
        </w:tc>
        <w:tc>
          <w:tcPr>
            <w:tcW w:w="449" w:type="pct"/>
          </w:tcPr>
          <w:p w14:paraId="2745CEDC" w14:textId="77777777" w:rsidR="00D84987" w:rsidRPr="00F84981" w:rsidRDefault="00D84987" w:rsidP="0050691F">
            <w:pPr>
              <w:keepNext/>
              <w:spacing w:after="0" w:line="360" w:lineRule="auto"/>
              <w:jc w:val="center"/>
              <w:rPr>
                <w:rFonts w:eastAsia="Calibri"/>
                <w:spacing w:val="0"/>
                <w:lang w:val="es-ES_tradnl"/>
              </w:rPr>
            </w:pPr>
            <w:r w:rsidRPr="00F84981">
              <w:rPr>
                <w:rFonts w:eastAsia="Calibri"/>
                <w:spacing w:val="0"/>
                <w:lang w:val="es-ES_tradnl"/>
              </w:rPr>
              <w:t>100%</w:t>
            </w:r>
          </w:p>
        </w:tc>
      </w:tr>
    </w:tbl>
    <w:p w14:paraId="04B0C52E" w14:textId="2780B727" w:rsidR="0095706B" w:rsidRPr="00F84981" w:rsidRDefault="0095706B" w:rsidP="0095706B">
      <w:pPr>
        <w:pStyle w:val="Descripcin"/>
        <w:rPr>
          <w:rFonts w:ascii="Times New Roman" w:hAnsi="Times New Roman"/>
          <w:b w:val="0"/>
          <w:bCs w:val="0"/>
          <w:i/>
          <w:iCs/>
          <w:color w:val="767171"/>
          <w:sz w:val="18"/>
          <w:szCs w:val="18"/>
        </w:rPr>
      </w:pPr>
      <w:r w:rsidRPr="00F84981">
        <w:rPr>
          <w:rFonts w:ascii="Times New Roman" w:hAnsi="Times New Roman"/>
          <w:b w:val="0"/>
          <w:bCs w:val="0"/>
          <w:i/>
          <w:iCs/>
          <w:color w:val="767171"/>
          <w:sz w:val="18"/>
          <w:szCs w:val="18"/>
        </w:rPr>
        <w:t xml:space="preserve">Tabla </w:t>
      </w:r>
      <w:r w:rsidRPr="00F84981">
        <w:rPr>
          <w:rFonts w:ascii="Times New Roman" w:hAnsi="Times New Roman"/>
          <w:b w:val="0"/>
          <w:bCs w:val="0"/>
          <w:i/>
          <w:iCs/>
          <w:color w:val="767171"/>
          <w:sz w:val="18"/>
          <w:szCs w:val="18"/>
        </w:rPr>
        <w:fldChar w:fldCharType="begin"/>
      </w:r>
      <w:r w:rsidRPr="00F84981">
        <w:rPr>
          <w:rFonts w:ascii="Times New Roman" w:hAnsi="Times New Roman"/>
          <w:b w:val="0"/>
          <w:bCs w:val="0"/>
          <w:i/>
          <w:iCs/>
          <w:color w:val="767171"/>
          <w:sz w:val="18"/>
          <w:szCs w:val="18"/>
        </w:rPr>
        <w:instrText xml:space="preserve"> SEQ Tabla \* ARABIC </w:instrText>
      </w:r>
      <w:r w:rsidRPr="00F84981">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2</w:t>
      </w:r>
      <w:r w:rsidRPr="00F84981">
        <w:rPr>
          <w:rFonts w:ascii="Times New Roman" w:hAnsi="Times New Roman"/>
          <w:b w:val="0"/>
          <w:bCs w:val="0"/>
          <w:i/>
          <w:iCs/>
          <w:color w:val="767171"/>
          <w:sz w:val="18"/>
          <w:szCs w:val="18"/>
        </w:rPr>
        <w:fldChar w:fldCharType="end"/>
      </w:r>
      <w:r w:rsidRPr="00F84981">
        <w:rPr>
          <w:rFonts w:ascii="Times New Roman" w:hAnsi="Times New Roman"/>
          <w:b w:val="0"/>
          <w:bCs w:val="0"/>
          <w:i/>
          <w:iCs/>
          <w:color w:val="767171"/>
          <w:sz w:val="18"/>
          <w:szCs w:val="18"/>
        </w:rPr>
        <w:t>. Detalles de productos DEPREI. Fuente: Base de datos CND</w:t>
      </w:r>
    </w:p>
    <w:p w14:paraId="37B09401" w14:textId="011D9BF8" w:rsidR="00E80C75" w:rsidRDefault="00E80C75" w:rsidP="000379E2">
      <w:pPr>
        <w:spacing w:line="360" w:lineRule="auto"/>
        <w:jc w:val="both"/>
        <w:rPr>
          <w:lang w:val="es-ES_tradnl"/>
        </w:rPr>
      </w:pPr>
    </w:p>
    <w:p w14:paraId="67F533FC" w14:textId="44D841E9" w:rsidR="00CD7B05" w:rsidRDefault="00CD7B05" w:rsidP="000379E2">
      <w:pPr>
        <w:spacing w:line="360" w:lineRule="auto"/>
        <w:jc w:val="both"/>
        <w:rPr>
          <w:lang w:val="es-ES_tradnl"/>
        </w:rPr>
      </w:pPr>
    </w:p>
    <w:p w14:paraId="37655426" w14:textId="77777777" w:rsidR="00CD7B05" w:rsidRDefault="00CD7B05" w:rsidP="000379E2">
      <w:pPr>
        <w:spacing w:line="360" w:lineRule="auto"/>
        <w:jc w:val="both"/>
        <w:rPr>
          <w:lang w:val="es-ES_tradnl"/>
        </w:rPr>
      </w:pPr>
    </w:p>
    <w:p w14:paraId="7E4C8C67" w14:textId="77777777" w:rsidR="000379E2" w:rsidRPr="002F214C" w:rsidRDefault="000379E2" w:rsidP="000379E2">
      <w:pPr>
        <w:spacing w:line="360" w:lineRule="auto"/>
        <w:jc w:val="both"/>
        <w:rPr>
          <w:b/>
          <w:bCs/>
          <w:lang w:val="es-ES_tradnl"/>
        </w:rPr>
      </w:pPr>
      <w:r w:rsidRPr="002F214C">
        <w:rPr>
          <w:b/>
          <w:bCs/>
          <w:lang w:val="es-ES_tradnl"/>
        </w:rPr>
        <w:lastRenderedPageBreak/>
        <w:t>Departamento de Prevención en el Área Laboral-DEPRAL</w:t>
      </w:r>
    </w:p>
    <w:p w14:paraId="59B338E3" w14:textId="77777777" w:rsidR="000379E2" w:rsidRPr="002F214C" w:rsidRDefault="000379E2" w:rsidP="000379E2">
      <w:pPr>
        <w:spacing w:line="360" w:lineRule="auto"/>
        <w:jc w:val="both"/>
        <w:rPr>
          <w:lang w:val="es-ES_tradnl"/>
        </w:rPr>
      </w:pPr>
      <w:r w:rsidRPr="002F214C">
        <w:rPr>
          <w:lang w:val="es-ES_tradnl"/>
        </w:rPr>
        <w:t>Tiene como propósito principal articular a nivel nacional políticas en prevención del uso indebido de drogas en las instituciones públicas, empresas privadas, sector informal, Policía Nacional y Ministerio de Defensa, para crear espacios de trabajo libre de consumo de sustancias psicoactivas, que garanticen el bienestar de los colaboradores en el entorno laboral.</w:t>
      </w:r>
    </w:p>
    <w:p w14:paraId="4B9A44D7" w14:textId="77777777" w:rsidR="000379E2" w:rsidRPr="002F214C" w:rsidRDefault="000379E2" w:rsidP="000379E2">
      <w:pPr>
        <w:spacing w:line="360" w:lineRule="auto"/>
        <w:jc w:val="both"/>
        <w:rPr>
          <w:lang w:val="es-ES_tradnl"/>
        </w:rPr>
      </w:pPr>
      <w:r w:rsidRPr="002F214C">
        <w:rPr>
          <w:lang w:val="es-ES_tradnl"/>
        </w:rPr>
        <w:t>Estas estrategias se llevan a cabo a través de políticas preventivas, campañas, conversatorios, cursos, talleres y otras actividades de sensibilización dirigida a la población laboral dominicana.</w:t>
      </w:r>
    </w:p>
    <w:p w14:paraId="784FC6EA" w14:textId="77777777" w:rsidR="000379E2" w:rsidRPr="00E80C75" w:rsidRDefault="000379E2" w:rsidP="000379E2">
      <w:pPr>
        <w:spacing w:line="360" w:lineRule="auto"/>
        <w:jc w:val="both"/>
        <w:rPr>
          <w:b/>
          <w:bCs/>
          <w:lang w:val="es-ES_tradnl"/>
        </w:rPr>
      </w:pPr>
      <w:r w:rsidRPr="00E80C75">
        <w:rPr>
          <w:b/>
          <w:bCs/>
          <w:lang w:val="es-ES_tradnl"/>
        </w:rPr>
        <w:t>Los logros relevantes alcanzados por esta unidad son los siguientes:</w:t>
      </w:r>
    </w:p>
    <w:p w14:paraId="278F04E8" w14:textId="116D9C05" w:rsidR="000379E2" w:rsidRPr="002F214C" w:rsidRDefault="000379E2" w:rsidP="000379E2">
      <w:pPr>
        <w:spacing w:line="360" w:lineRule="auto"/>
        <w:jc w:val="both"/>
        <w:rPr>
          <w:lang w:val="es-ES_tradnl"/>
        </w:rPr>
      </w:pPr>
      <w:r w:rsidRPr="002F214C">
        <w:rPr>
          <w:lang w:val="es-ES_tradnl"/>
        </w:rPr>
        <w:t xml:space="preserve">Se desarrollaron un total de </w:t>
      </w:r>
      <w:r w:rsidR="00E80C75">
        <w:rPr>
          <w:lang w:val="es-ES_tradnl"/>
        </w:rPr>
        <w:t>101</w:t>
      </w:r>
      <w:r w:rsidRPr="002F214C">
        <w:rPr>
          <w:lang w:val="es-ES_tradnl"/>
        </w:rPr>
        <w:t xml:space="preserve"> (</w:t>
      </w:r>
      <w:r w:rsidR="00E80C75">
        <w:rPr>
          <w:lang w:val="es-ES_tradnl"/>
        </w:rPr>
        <w:t>ciento uno</w:t>
      </w:r>
      <w:r w:rsidRPr="002F214C">
        <w:rPr>
          <w:lang w:val="es-ES_tradnl"/>
        </w:rPr>
        <w:t xml:space="preserve">) actividades preventivas a través de los diferentes planes y programas a nivel nacional, logrando impactar un total de </w:t>
      </w:r>
      <w:r w:rsidR="00E80C75">
        <w:rPr>
          <w:lang w:val="es-ES_tradnl"/>
        </w:rPr>
        <w:t>2,651</w:t>
      </w:r>
      <w:r w:rsidRPr="002F214C">
        <w:rPr>
          <w:lang w:val="es-ES_tradnl"/>
        </w:rPr>
        <w:t xml:space="preserve"> (</w:t>
      </w:r>
      <w:r w:rsidR="00E80C75">
        <w:rPr>
          <w:lang w:val="es-ES_tradnl"/>
        </w:rPr>
        <w:t>Dos m</w:t>
      </w:r>
      <w:r w:rsidRPr="002F214C">
        <w:rPr>
          <w:lang w:val="es-ES_tradnl"/>
        </w:rPr>
        <w:t xml:space="preserve">il </w:t>
      </w:r>
      <w:r w:rsidR="00E80C75">
        <w:rPr>
          <w:lang w:val="es-ES_tradnl"/>
        </w:rPr>
        <w:t>seiscientos cincuenta</w:t>
      </w:r>
      <w:r w:rsidRPr="002F214C">
        <w:rPr>
          <w:lang w:val="es-ES_tradnl"/>
        </w:rPr>
        <w:t xml:space="preserve"> y </w:t>
      </w:r>
      <w:r w:rsidR="00E80C75">
        <w:rPr>
          <w:lang w:val="es-ES_tradnl"/>
        </w:rPr>
        <w:t>uno</w:t>
      </w:r>
      <w:r w:rsidRPr="002F214C">
        <w:rPr>
          <w:lang w:val="es-ES_tradnl"/>
        </w:rPr>
        <w:t>) participantes, logrando introducir el componente de prevención de drogas en 5</w:t>
      </w:r>
      <w:r w:rsidR="00E80C75">
        <w:rPr>
          <w:lang w:val="es-ES_tradnl"/>
        </w:rPr>
        <w:t>6</w:t>
      </w:r>
      <w:r w:rsidRPr="002F214C">
        <w:rPr>
          <w:lang w:val="es-ES_tradnl"/>
        </w:rPr>
        <w:t xml:space="preserve"> (</w:t>
      </w:r>
      <w:r w:rsidR="007624E4">
        <w:rPr>
          <w:lang w:val="es-ES_tradnl"/>
        </w:rPr>
        <w:t>c</w:t>
      </w:r>
      <w:r w:rsidRPr="002F214C">
        <w:rPr>
          <w:lang w:val="es-ES_tradnl"/>
        </w:rPr>
        <w:t>incuenta</w:t>
      </w:r>
      <w:r w:rsidR="00E80C75">
        <w:rPr>
          <w:lang w:val="es-ES_tradnl"/>
        </w:rPr>
        <w:t xml:space="preserve"> y seis</w:t>
      </w:r>
      <w:r w:rsidR="007624E4">
        <w:rPr>
          <w:lang w:val="es-ES_tradnl"/>
        </w:rPr>
        <w:t>)</w:t>
      </w:r>
      <w:r w:rsidRPr="002F214C">
        <w:rPr>
          <w:lang w:val="es-ES_tradnl"/>
        </w:rPr>
        <w:t xml:space="preserve"> instancias laborales.</w:t>
      </w:r>
    </w:p>
    <w:p w14:paraId="314B4FD9" w14:textId="692500FB" w:rsidR="00C863A9" w:rsidRPr="00740DDA" w:rsidRDefault="000379E2" w:rsidP="000379E2">
      <w:pPr>
        <w:spacing w:line="360" w:lineRule="auto"/>
        <w:jc w:val="both"/>
        <w:rPr>
          <w:lang w:val="es-ES_tradnl"/>
        </w:rPr>
      </w:pPr>
      <w:r w:rsidRPr="002F214C">
        <w:rPr>
          <w:lang w:val="es-ES_tradnl"/>
        </w:rPr>
        <w:t>A continuación, se presenta el detalle de las acciones alcanzadas conforme a los productos institucionales: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6"/>
        <w:gridCol w:w="4561"/>
        <w:gridCol w:w="958"/>
      </w:tblGrid>
      <w:tr w:rsidR="000379E2" w:rsidRPr="004C0D5F" w14:paraId="43C94E77" w14:textId="77777777" w:rsidTr="00D42370">
        <w:trPr>
          <w:trHeight w:val="299"/>
        </w:trPr>
        <w:tc>
          <w:tcPr>
            <w:tcW w:w="1514" w:type="pct"/>
            <w:shd w:val="clear" w:color="auto" w:fill="002060"/>
            <w:vAlign w:val="center"/>
          </w:tcPr>
          <w:p w14:paraId="6DEEC9E5" w14:textId="77777777" w:rsidR="000379E2" w:rsidRPr="00772E17" w:rsidRDefault="000379E2" w:rsidP="00772E17">
            <w:pPr>
              <w:spacing w:after="0" w:line="360" w:lineRule="auto"/>
              <w:jc w:val="center"/>
              <w:rPr>
                <w:color w:val="FFFFFF" w:themeColor="background1"/>
                <w:lang w:val="es-DO"/>
              </w:rPr>
            </w:pPr>
            <w:bookmarkStart w:id="22" w:name="_Hlk172229969"/>
            <w:r w:rsidRPr="00772E17">
              <w:rPr>
                <w:color w:val="FFFFFF" w:themeColor="background1"/>
                <w:lang w:val="es-DO"/>
              </w:rPr>
              <w:t>Productos</w:t>
            </w:r>
          </w:p>
        </w:tc>
        <w:tc>
          <w:tcPr>
            <w:tcW w:w="2881" w:type="pct"/>
            <w:shd w:val="clear" w:color="auto" w:fill="002060"/>
            <w:vAlign w:val="center"/>
          </w:tcPr>
          <w:p w14:paraId="7CC456D7" w14:textId="77777777" w:rsidR="000379E2" w:rsidRPr="00772E17" w:rsidRDefault="000379E2" w:rsidP="00772E17">
            <w:pPr>
              <w:spacing w:after="0" w:line="360" w:lineRule="auto"/>
              <w:jc w:val="center"/>
              <w:rPr>
                <w:color w:val="FFFFFF" w:themeColor="background1"/>
                <w:lang w:val="es-DO"/>
              </w:rPr>
            </w:pPr>
            <w:r w:rsidRPr="00772E17">
              <w:rPr>
                <w:color w:val="FFFFFF" w:themeColor="background1"/>
                <w:lang w:val="es-DO"/>
              </w:rPr>
              <w:t>Indicador</w:t>
            </w:r>
          </w:p>
        </w:tc>
        <w:tc>
          <w:tcPr>
            <w:tcW w:w="605" w:type="pct"/>
            <w:shd w:val="clear" w:color="auto" w:fill="002060"/>
            <w:vAlign w:val="center"/>
          </w:tcPr>
          <w:p w14:paraId="134471AA" w14:textId="77777777" w:rsidR="000379E2" w:rsidRPr="00772E17" w:rsidRDefault="000379E2" w:rsidP="00772E17">
            <w:pPr>
              <w:spacing w:after="0" w:line="360" w:lineRule="auto"/>
              <w:jc w:val="center"/>
              <w:rPr>
                <w:color w:val="FFFFFF" w:themeColor="background1"/>
                <w:lang w:val="es-DO"/>
              </w:rPr>
            </w:pPr>
            <w:r w:rsidRPr="00772E17">
              <w:rPr>
                <w:color w:val="FFFFFF" w:themeColor="background1"/>
                <w:lang w:val="es-DO"/>
              </w:rPr>
              <w:t>Total</w:t>
            </w:r>
          </w:p>
        </w:tc>
      </w:tr>
      <w:bookmarkEnd w:id="22"/>
      <w:tr w:rsidR="000379E2" w:rsidRPr="004C0D5F" w14:paraId="712E234F" w14:textId="77777777" w:rsidTr="00D42370">
        <w:trPr>
          <w:trHeight w:val="1577"/>
        </w:trPr>
        <w:tc>
          <w:tcPr>
            <w:tcW w:w="1514" w:type="pct"/>
            <w:vMerge w:val="restart"/>
            <w:shd w:val="clear" w:color="000000" w:fill="FFFFFF"/>
            <w:vAlign w:val="center"/>
            <w:hideMark/>
          </w:tcPr>
          <w:p w14:paraId="1CD3FE8E" w14:textId="77777777" w:rsidR="000379E2" w:rsidRPr="008963B0" w:rsidRDefault="000379E2" w:rsidP="0095706B">
            <w:pPr>
              <w:spacing w:after="0" w:line="360" w:lineRule="auto"/>
              <w:jc w:val="center"/>
              <w:rPr>
                <w:rFonts w:eastAsia="Calibri"/>
                <w:spacing w:val="0"/>
                <w:lang w:val="es-ES_tradnl"/>
              </w:rPr>
            </w:pPr>
            <w:r w:rsidRPr="008963B0">
              <w:rPr>
                <w:rFonts w:eastAsia="Calibri"/>
                <w:spacing w:val="0"/>
                <w:lang w:val="es-ES_tradnl"/>
              </w:rPr>
              <w:t>Capacitaciones en el Plan de Sensibilización, Orientación y Formación en Prevención de Drogas en el Área Laboral (PSOFPDAL)</w:t>
            </w:r>
          </w:p>
        </w:tc>
        <w:tc>
          <w:tcPr>
            <w:tcW w:w="2881" w:type="pct"/>
            <w:shd w:val="clear" w:color="000000" w:fill="FFFFFF"/>
            <w:vAlign w:val="center"/>
            <w:hideMark/>
          </w:tcPr>
          <w:p w14:paraId="0BD94077" w14:textId="77777777" w:rsidR="000379E2" w:rsidRPr="008963B0" w:rsidRDefault="000379E2" w:rsidP="0095706B">
            <w:pPr>
              <w:spacing w:after="0" w:line="360" w:lineRule="auto"/>
              <w:jc w:val="center"/>
              <w:rPr>
                <w:rFonts w:eastAsia="Calibri"/>
                <w:spacing w:val="0"/>
                <w:lang w:val="es-ES_tradnl"/>
              </w:rPr>
            </w:pPr>
            <w:r w:rsidRPr="008963B0">
              <w:rPr>
                <w:rFonts w:eastAsia="Calibri"/>
                <w:spacing w:val="0"/>
                <w:lang w:val="es-ES_tradnl"/>
              </w:rPr>
              <w:t>Capacitaciones impartidas del PSOFPDAL</w:t>
            </w:r>
          </w:p>
        </w:tc>
        <w:tc>
          <w:tcPr>
            <w:tcW w:w="605" w:type="pct"/>
            <w:shd w:val="clear" w:color="000000" w:fill="FFFFFF"/>
            <w:vAlign w:val="center"/>
          </w:tcPr>
          <w:p w14:paraId="288AD585" w14:textId="77777777" w:rsidR="000379E2" w:rsidRPr="008963B0" w:rsidRDefault="000379E2" w:rsidP="0095706B">
            <w:pPr>
              <w:spacing w:after="0" w:line="360" w:lineRule="auto"/>
              <w:jc w:val="center"/>
              <w:rPr>
                <w:rFonts w:eastAsia="Calibri"/>
                <w:spacing w:val="0"/>
                <w:lang w:val="es-ES_tradnl"/>
              </w:rPr>
            </w:pPr>
            <w:r w:rsidRPr="008963B0">
              <w:rPr>
                <w:rFonts w:eastAsia="Calibri"/>
                <w:spacing w:val="0"/>
                <w:lang w:val="es-ES_tradnl"/>
              </w:rPr>
              <w:t>1</w:t>
            </w:r>
          </w:p>
        </w:tc>
      </w:tr>
      <w:tr w:rsidR="000379E2" w:rsidRPr="004C0D5F" w14:paraId="0D916193" w14:textId="77777777" w:rsidTr="00D42370">
        <w:trPr>
          <w:trHeight w:val="1691"/>
        </w:trPr>
        <w:tc>
          <w:tcPr>
            <w:tcW w:w="1514" w:type="pct"/>
            <w:vMerge/>
            <w:vAlign w:val="center"/>
            <w:hideMark/>
          </w:tcPr>
          <w:p w14:paraId="120D7F4B" w14:textId="77777777" w:rsidR="000379E2" w:rsidRPr="008963B0" w:rsidRDefault="000379E2" w:rsidP="0095706B">
            <w:pPr>
              <w:spacing w:after="0" w:line="360" w:lineRule="auto"/>
              <w:jc w:val="center"/>
              <w:rPr>
                <w:rFonts w:eastAsia="Calibri"/>
                <w:spacing w:val="0"/>
                <w:lang w:val="es-ES_tradnl"/>
              </w:rPr>
            </w:pPr>
          </w:p>
        </w:tc>
        <w:tc>
          <w:tcPr>
            <w:tcW w:w="2881" w:type="pct"/>
            <w:shd w:val="clear" w:color="000000" w:fill="FFFFFF"/>
            <w:vAlign w:val="center"/>
            <w:hideMark/>
          </w:tcPr>
          <w:p w14:paraId="2AD921CF" w14:textId="77777777" w:rsidR="000379E2" w:rsidRPr="008963B0" w:rsidRDefault="000379E2" w:rsidP="0095706B">
            <w:pPr>
              <w:spacing w:after="0" w:line="360" w:lineRule="auto"/>
              <w:jc w:val="center"/>
              <w:rPr>
                <w:rFonts w:eastAsia="Calibri"/>
                <w:spacing w:val="0"/>
                <w:lang w:val="es-ES_tradnl"/>
              </w:rPr>
            </w:pPr>
            <w:r w:rsidRPr="008963B0">
              <w:rPr>
                <w:rFonts w:eastAsia="Calibri"/>
                <w:spacing w:val="0"/>
                <w:lang w:val="es-ES_tradnl"/>
              </w:rPr>
              <w:t>Acciones de sensibilización PSOFPDAL</w:t>
            </w:r>
          </w:p>
        </w:tc>
        <w:tc>
          <w:tcPr>
            <w:tcW w:w="605" w:type="pct"/>
            <w:shd w:val="clear" w:color="000000" w:fill="FFFFFF"/>
            <w:vAlign w:val="center"/>
          </w:tcPr>
          <w:p w14:paraId="66F2D990" w14:textId="669D31E4" w:rsidR="000379E2" w:rsidRPr="008963B0" w:rsidRDefault="007624E4" w:rsidP="0095706B">
            <w:pPr>
              <w:spacing w:after="0" w:line="360" w:lineRule="auto"/>
              <w:jc w:val="center"/>
              <w:rPr>
                <w:rFonts w:eastAsia="Calibri"/>
                <w:spacing w:val="0"/>
                <w:lang w:val="es-ES_tradnl"/>
              </w:rPr>
            </w:pPr>
            <w:r>
              <w:rPr>
                <w:rFonts w:eastAsia="Calibri"/>
                <w:spacing w:val="0"/>
                <w:lang w:val="es-ES_tradnl"/>
              </w:rPr>
              <w:t>76</w:t>
            </w:r>
          </w:p>
        </w:tc>
      </w:tr>
    </w:tbl>
    <w:p w14:paraId="54EF91BB" w14:textId="05B69E29" w:rsidR="00CD7B05" w:rsidRDefault="00CD7B05"/>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4"/>
        <w:gridCol w:w="4563"/>
        <w:gridCol w:w="956"/>
      </w:tblGrid>
      <w:tr w:rsidR="00CD7B05" w:rsidRPr="00772E17" w14:paraId="69F5899F" w14:textId="77777777" w:rsidTr="00CD7B05">
        <w:trPr>
          <w:trHeight w:val="299"/>
        </w:trPr>
        <w:tc>
          <w:tcPr>
            <w:tcW w:w="1513" w:type="pct"/>
            <w:shd w:val="clear" w:color="auto" w:fill="002060"/>
            <w:vAlign w:val="center"/>
          </w:tcPr>
          <w:p w14:paraId="361831FE" w14:textId="77777777" w:rsidR="00CD7B05" w:rsidRPr="00772E17" w:rsidRDefault="00CD7B05" w:rsidP="00AB76EE">
            <w:pPr>
              <w:spacing w:after="0" w:line="360" w:lineRule="auto"/>
              <w:jc w:val="center"/>
              <w:rPr>
                <w:color w:val="FFFFFF" w:themeColor="background1"/>
                <w:lang w:val="es-DO"/>
              </w:rPr>
            </w:pPr>
            <w:r w:rsidRPr="00772E17">
              <w:rPr>
                <w:color w:val="FFFFFF" w:themeColor="background1"/>
                <w:lang w:val="es-DO"/>
              </w:rPr>
              <w:lastRenderedPageBreak/>
              <w:t>Productos</w:t>
            </w:r>
          </w:p>
        </w:tc>
        <w:tc>
          <w:tcPr>
            <w:tcW w:w="2883" w:type="pct"/>
            <w:shd w:val="clear" w:color="auto" w:fill="002060"/>
            <w:vAlign w:val="center"/>
          </w:tcPr>
          <w:p w14:paraId="5942B1A4" w14:textId="77777777" w:rsidR="00CD7B05" w:rsidRPr="00772E17" w:rsidRDefault="00CD7B05" w:rsidP="00AB76EE">
            <w:pPr>
              <w:spacing w:after="0" w:line="360" w:lineRule="auto"/>
              <w:jc w:val="center"/>
              <w:rPr>
                <w:color w:val="FFFFFF" w:themeColor="background1"/>
                <w:lang w:val="es-DO"/>
              </w:rPr>
            </w:pPr>
            <w:r w:rsidRPr="00772E17">
              <w:rPr>
                <w:color w:val="FFFFFF" w:themeColor="background1"/>
                <w:lang w:val="es-DO"/>
              </w:rPr>
              <w:t>Indicador</w:t>
            </w:r>
          </w:p>
        </w:tc>
        <w:tc>
          <w:tcPr>
            <w:tcW w:w="604" w:type="pct"/>
            <w:shd w:val="clear" w:color="auto" w:fill="002060"/>
            <w:vAlign w:val="center"/>
          </w:tcPr>
          <w:p w14:paraId="6EA5CEA5" w14:textId="77777777" w:rsidR="00CD7B05" w:rsidRPr="00772E17" w:rsidRDefault="00CD7B05" w:rsidP="00AB76EE">
            <w:pPr>
              <w:spacing w:after="0" w:line="360" w:lineRule="auto"/>
              <w:jc w:val="center"/>
              <w:rPr>
                <w:color w:val="FFFFFF" w:themeColor="background1"/>
                <w:lang w:val="es-DO"/>
              </w:rPr>
            </w:pPr>
            <w:r w:rsidRPr="00772E17">
              <w:rPr>
                <w:color w:val="FFFFFF" w:themeColor="background1"/>
                <w:lang w:val="es-DO"/>
              </w:rPr>
              <w:t>Total</w:t>
            </w:r>
          </w:p>
        </w:tc>
      </w:tr>
      <w:tr w:rsidR="000C38BF" w:rsidRPr="008963B0" w14:paraId="0B40F7A6" w14:textId="77777777" w:rsidTr="00CD7B05">
        <w:trPr>
          <w:trHeight w:val="1341"/>
        </w:trPr>
        <w:tc>
          <w:tcPr>
            <w:tcW w:w="1513" w:type="pct"/>
            <w:vMerge w:val="restart"/>
            <w:shd w:val="clear" w:color="000000" w:fill="FFFFFF"/>
            <w:vAlign w:val="center"/>
            <w:hideMark/>
          </w:tcPr>
          <w:p w14:paraId="4D7F21B1"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Capacitaciones en el Plan de Capacitación y Sensibilización en Prevención de Drogas al Ministerio de Defensa y Polícia Nacional (PCSPDMP)</w:t>
            </w:r>
          </w:p>
        </w:tc>
        <w:tc>
          <w:tcPr>
            <w:tcW w:w="2883" w:type="pct"/>
            <w:shd w:val="clear" w:color="000000" w:fill="FFFFFF"/>
            <w:vAlign w:val="center"/>
            <w:hideMark/>
          </w:tcPr>
          <w:p w14:paraId="213C6456"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Capacitaciones impartidas del PCSPDMP</w:t>
            </w:r>
          </w:p>
        </w:tc>
        <w:tc>
          <w:tcPr>
            <w:tcW w:w="604" w:type="pct"/>
            <w:shd w:val="clear" w:color="000000" w:fill="FFFFFF"/>
            <w:vAlign w:val="center"/>
          </w:tcPr>
          <w:p w14:paraId="24E1F356"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2</w:t>
            </w:r>
          </w:p>
        </w:tc>
      </w:tr>
      <w:tr w:rsidR="000C38BF" w:rsidRPr="008963B0" w14:paraId="31E16F97" w14:textId="77777777" w:rsidTr="00CD7B05">
        <w:trPr>
          <w:trHeight w:val="1403"/>
        </w:trPr>
        <w:tc>
          <w:tcPr>
            <w:tcW w:w="1513" w:type="pct"/>
            <w:vMerge/>
            <w:vAlign w:val="center"/>
            <w:hideMark/>
          </w:tcPr>
          <w:p w14:paraId="566940C5" w14:textId="77777777" w:rsidR="000C38BF" w:rsidRPr="008963B0" w:rsidRDefault="000C38BF" w:rsidP="0095706B">
            <w:pPr>
              <w:spacing w:after="0" w:line="360" w:lineRule="auto"/>
              <w:jc w:val="center"/>
              <w:rPr>
                <w:rFonts w:eastAsia="Calibri"/>
                <w:spacing w:val="0"/>
                <w:lang w:val="es-ES_tradnl"/>
              </w:rPr>
            </w:pPr>
          </w:p>
        </w:tc>
        <w:tc>
          <w:tcPr>
            <w:tcW w:w="2883" w:type="pct"/>
            <w:shd w:val="clear" w:color="000000" w:fill="FFFFFF"/>
            <w:vAlign w:val="center"/>
            <w:hideMark/>
          </w:tcPr>
          <w:p w14:paraId="1EE69884"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Acciones de sensibilización PCSPDMP</w:t>
            </w:r>
          </w:p>
        </w:tc>
        <w:tc>
          <w:tcPr>
            <w:tcW w:w="604" w:type="pct"/>
            <w:shd w:val="clear" w:color="000000" w:fill="FFFFFF"/>
            <w:vAlign w:val="center"/>
          </w:tcPr>
          <w:p w14:paraId="0F75B65B" w14:textId="2653DD4D"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5</w:t>
            </w:r>
          </w:p>
        </w:tc>
      </w:tr>
      <w:tr w:rsidR="000C38BF" w:rsidRPr="008963B0" w14:paraId="774ED897" w14:textId="77777777" w:rsidTr="00CD7B05">
        <w:trPr>
          <w:trHeight w:val="70"/>
        </w:trPr>
        <w:tc>
          <w:tcPr>
            <w:tcW w:w="1513" w:type="pct"/>
            <w:shd w:val="clear" w:color="000000" w:fill="FFFFFF"/>
            <w:vAlign w:val="center"/>
            <w:hideMark/>
          </w:tcPr>
          <w:p w14:paraId="700B4F24"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Estrategia de orientación ciudadana implementada</w:t>
            </w:r>
            <w:r w:rsidRPr="008963B0">
              <w:rPr>
                <w:rFonts w:eastAsia="Calibri"/>
                <w:spacing w:val="0"/>
                <w:lang w:val="es-ES_tradnl"/>
              </w:rPr>
              <w:br/>
            </w:r>
          </w:p>
        </w:tc>
        <w:tc>
          <w:tcPr>
            <w:tcW w:w="2883" w:type="pct"/>
            <w:shd w:val="clear" w:color="000000" w:fill="FFFFFF"/>
            <w:vAlign w:val="center"/>
            <w:hideMark/>
          </w:tcPr>
          <w:p w14:paraId="7CE80B17"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Visitas realizadas al sector informal</w:t>
            </w:r>
          </w:p>
        </w:tc>
        <w:tc>
          <w:tcPr>
            <w:tcW w:w="604" w:type="pct"/>
            <w:shd w:val="clear" w:color="000000" w:fill="FFFFFF"/>
            <w:vAlign w:val="center"/>
          </w:tcPr>
          <w:p w14:paraId="6CFE6AA9" w14:textId="71F01074"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4</w:t>
            </w:r>
          </w:p>
        </w:tc>
      </w:tr>
      <w:tr w:rsidR="000C38BF" w:rsidRPr="008963B0" w14:paraId="11F5A077" w14:textId="77777777" w:rsidTr="00CD7B05">
        <w:trPr>
          <w:trHeight w:val="70"/>
        </w:trPr>
        <w:tc>
          <w:tcPr>
            <w:tcW w:w="1513" w:type="pct"/>
            <w:shd w:val="clear" w:color="000000" w:fill="FFFFFF"/>
            <w:vAlign w:val="center"/>
            <w:hideMark/>
          </w:tcPr>
          <w:p w14:paraId="26D81B28"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Instrumentos, herramientas e intervenciones de prevención universal, selectiva e indicada elaborados</w:t>
            </w:r>
          </w:p>
        </w:tc>
        <w:tc>
          <w:tcPr>
            <w:tcW w:w="2883" w:type="pct"/>
            <w:shd w:val="clear" w:color="auto" w:fill="auto"/>
            <w:vAlign w:val="center"/>
            <w:hideMark/>
          </w:tcPr>
          <w:p w14:paraId="4B96A293"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Instrumentos/herramientas/intervenciones elaboradas</w:t>
            </w:r>
          </w:p>
        </w:tc>
        <w:tc>
          <w:tcPr>
            <w:tcW w:w="604" w:type="pct"/>
            <w:vAlign w:val="center"/>
          </w:tcPr>
          <w:p w14:paraId="6CE7C175" w14:textId="182D3508"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3</w:t>
            </w:r>
          </w:p>
        </w:tc>
      </w:tr>
      <w:tr w:rsidR="000C38BF" w:rsidRPr="008963B0" w14:paraId="25F285C5" w14:textId="77777777" w:rsidTr="00CD7B05">
        <w:trPr>
          <w:trHeight w:val="455"/>
        </w:trPr>
        <w:tc>
          <w:tcPr>
            <w:tcW w:w="1513" w:type="pct"/>
            <w:vMerge w:val="restart"/>
            <w:tcBorders>
              <w:top w:val="single" w:sz="4" w:space="0" w:color="auto"/>
              <w:left w:val="single" w:sz="4" w:space="0" w:color="auto"/>
              <w:right w:val="single" w:sz="4" w:space="0" w:color="auto"/>
            </w:tcBorders>
            <w:shd w:val="clear" w:color="000000" w:fill="FFFFFF"/>
            <w:vAlign w:val="center"/>
            <w:hideMark/>
          </w:tcPr>
          <w:p w14:paraId="1216B2B1"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Cumplimiento de los convenios asignados</w:t>
            </w:r>
          </w:p>
        </w:tc>
        <w:tc>
          <w:tcPr>
            <w:tcW w:w="2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1F10B"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Planificación de acciones anuales</w:t>
            </w:r>
          </w:p>
        </w:tc>
        <w:tc>
          <w:tcPr>
            <w:tcW w:w="604" w:type="pct"/>
            <w:tcBorders>
              <w:top w:val="single" w:sz="4" w:space="0" w:color="auto"/>
              <w:left w:val="single" w:sz="4" w:space="0" w:color="auto"/>
              <w:bottom w:val="single" w:sz="4" w:space="0" w:color="auto"/>
              <w:right w:val="single" w:sz="4" w:space="0" w:color="auto"/>
            </w:tcBorders>
            <w:vAlign w:val="center"/>
          </w:tcPr>
          <w:p w14:paraId="1018E414" w14:textId="1FD53695"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2</w:t>
            </w:r>
          </w:p>
        </w:tc>
      </w:tr>
      <w:tr w:rsidR="000C38BF" w:rsidRPr="008963B0" w14:paraId="601FD204" w14:textId="77777777" w:rsidTr="00CD7B05">
        <w:trPr>
          <w:trHeight w:val="870"/>
        </w:trPr>
        <w:tc>
          <w:tcPr>
            <w:tcW w:w="1513" w:type="pct"/>
            <w:vMerge/>
            <w:tcBorders>
              <w:left w:val="single" w:sz="4" w:space="0" w:color="auto"/>
              <w:bottom w:val="single" w:sz="4" w:space="0" w:color="auto"/>
              <w:right w:val="single" w:sz="4" w:space="0" w:color="auto"/>
            </w:tcBorders>
            <w:shd w:val="clear" w:color="000000" w:fill="FFFFFF"/>
            <w:vAlign w:val="center"/>
            <w:hideMark/>
          </w:tcPr>
          <w:p w14:paraId="64029A60" w14:textId="77777777" w:rsidR="000C38BF" w:rsidRPr="008963B0" w:rsidRDefault="000C38BF" w:rsidP="0095706B">
            <w:pPr>
              <w:spacing w:after="0" w:line="360" w:lineRule="auto"/>
              <w:jc w:val="center"/>
              <w:rPr>
                <w:rFonts w:eastAsia="Calibri"/>
                <w:spacing w:val="0"/>
                <w:lang w:val="es-ES_tradnl"/>
              </w:rPr>
            </w:pPr>
          </w:p>
        </w:tc>
        <w:tc>
          <w:tcPr>
            <w:tcW w:w="2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3D79"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Porcentaje de cumplimiento de la planificación</w:t>
            </w:r>
          </w:p>
        </w:tc>
        <w:tc>
          <w:tcPr>
            <w:tcW w:w="604" w:type="pct"/>
            <w:tcBorders>
              <w:top w:val="single" w:sz="4" w:space="0" w:color="auto"/>
              <w:left w:val="single" w:sz="4" w:space="0" w:color="auto"/>
              <w:bottom w:val="single" w:sz="4" w:space="0" w:color="auto"/>
              <w:right w:val="single" w:sz="4" w:space="0" w:color="auto"/>
            </w:tcBorders>
            <w:vAlign w:val="center"/>
          </w:tcPr>
          <w:p w14:paraId="58E83AAD" w14:textId="19846B37"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100</w:t>
            </w:r>
            <w:r w:rsidR="000C38BF" w:rsidRPr="008963B0">
              <w:rPr>
                <w:rFonts w:eastAsia="Calibri"/>
                <w:spacing w:val="0"/>
                <w:lang w:val="es-ES_tradnl"/>
              </w:rPr>
              <w:t>%</w:t>
            </w:r>
          </w:p>
        </w:tc>
      </w:tr>
    </w:tbl>
    <w:p w14:paraId="47A92831" w14:textId="2065E47A" w:rsidR="000C38BF" w:rsidRPr="00F84981" w:rsidRDefault="00F84981" w:rsidP="00F84981">
      <w:pPr>
        <w:pStyle w:val="Descripcin"/>
        <w:rPr>
          <w:rFonts w:ascii="Times New Roman" w:hAnsi="Times New Roman"/>
          <w:b w:val="0"/>
          <w:bCs w:val="0"/>
          <w:i/>
          <w:iCs/>
          <w:color w:val="767171"/>
          <w:sz w:val="18"/>
          <w:szCs w:val="18"/>
        </w:rPr>
      </w:pPr>
      <w:bookmarkStart w:id="23" w:name="_Hlk184628816"/>
      <w:r w:rsidRPr="00F84981">
        <w:rPr>
          <w:rFonts w:ascii="Times New Roman" w:hAnsi="Times New Roman"/>
          <w:b w:val="0"/>
          <w:bCs w:val="0"/>
          <w:i/>
          <w:iCs/>
          <w:color w:val="767171"/>
          <w:sz w:val="18"/>
          <w:szCs w:val="18"/>
        </w:rPr>
        <w:t xml:space="preserve">Tabla </w:t>
      </w:r>
      <w:r w:rsidRPr="00F84981">
        <w:rPr>
          <w:rFonts w:ascii="Times New Roman" w:hAnsi="Times New Roman"/>
          <w:b w:val="0"/>
          <w:bCs w:val="0"/>
          <w:i/>
          <w:iCs/>
          <w:color w:val="767171"/>
          <w:sz w:val="18"/>
          <w:szCs w:val="18"/>
        </w:rPr>
        <w:fldChar w:fldCharType="begin"/>
      </w:r>
      <w:r w:rsidRPr="00F84981">
        <w:rPr>
          <w:rFonts w:ascii="Times New Roman" w:hAnsi="Times New Roman"/>
          <w:b w:val="0"/>
          <w:bCs w:val="0"/>
          <w:i/>
          <w:iCs/>
          <w:color w:val="767171"/>
          <w:sz w:val="18"/>
          <w:szCs w:val="18"/>
        </w:rPr>
        <w:instrText xml:space="preserve"> SEQ Tabla \* ARABIC </w:instrText>
      </w:r>
      <w:r w:rsidRPr="00F84981">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3</w:t>
      </w:r>
      <w:r w:rsidRPr="00F84981">
        <w:rPr>
          <w:rFonts w:ascii="Times New Roman" w:hAnsi="Times New Roman"/>
          <w:b w:val="0"/>
          <w:bCs w:val="0"/>
          <w:i/>
          <w:iCs/>
          <w:color w:val="767171"/>
          <w:sz w:val="18"/>
          <w:szCs w:val="18"/>
        </w:rPr>
        <w:fldChar w:fldCharType="end"/>
      </w:r>
      <w:r w:rsidRPr="00F84981">
        <w:rPr>
          <w:rFonts w:ascii="Times New Roman" w:hAnsi="Times New Roman"/>
          <w:b w:val="0"/>
          <w:bCs w:val="0"/>
          <w:i/>
          <w:iCs/>
          <w:color w:val="767171"/>
          <w:sz w:val="18"/>
          <w:szCs w:val="18"/>
        </w:rPr>
        <w:t>. Detalles de productos DEPRAL. Fuente: Base de datos CND</w:t>
      </w:r>
      <w:bookmarkEnd w:id="23"/>
    </w:p>
    <w:p w14:paraId="1B250D3E" w14:textId="77777777" w:rsidR="0095706B" w:rsidRDefault="0095706B" w:rsidP="000C38BF">
      <w:pPr>
        <w:spacing w:line="360" w:lineRule="auto"/>
        <w:jc w:val="both"/>
        <w:rPr>
          <w:sz w:val="18"/>
          <w:szCs w:val="18"/>
          <w:lang w:val="es-ES_tradnl"/>
        </w:rPr>
      </w:pPr>
    </w:p>
    <w:p w14:paraId="5DC1EE08" w14:textId="752FD91D" w:rsidR="000C38BF" w:rsidRPr="002F214C" w:rsidRDefault="000C38BF" w:rsidP="000C38BF">
      <w:pPr>
        <w:spacing w:line="360" w:lineRule="auto"/>
        <w:jc w:val="both"/>
        <w:rPr>
          <w:b/>
          <w:bCs/>
          <w:lang w:val="es-ES_tradnl"/>
        </w:rPr>
      </w:pPr>
      <w:r w:rsidRPr="002F214C">
        <w:rPr>
          <w:b/>
          <w:bCs/>
          <w:lang w:val="es-ES_tradnl"/>
        </w:rPr>
        <w:t>Departamento de Prevención en el Deporte-DEPREDEPORTE</w:t>
      </w:r>
    </w:p>
    <w:p w14:paraId="5242932F" w14:textId="01A7203E" w:rsidR="0095706B" w:rsidRPr="002F214C" w:rsidRDefault="000C38BF" w:rsidP="000C38BF">
      <w:pPr>
        <w:spacing w:line="360" w:lineRule="auto"/>
        <w:jc w:val="both"/>
        <w:rPr>
          <w:lang w:val="es-ES_tradnl"/>
        </w:rPr>
      </w:pPr>
      <w:r w:rsidRPr="002F214C">
        <w:rPr>
          <w:lang w:val="es-ES_tradnl"/>
        </w:rPr>
        <w:t xml:space="preserve">Fue creado el 4 de septiembre del año 1994, por convenio de colaboración entre el Consejo Nacional de Drogas y la antigua Secretaría de Educación Física y Recreación hoy Ministerio de Deportes y Recreación, para integrar a la prevención del uso indebido de drogas a los diferentes actores de la comunidad deportiva nacional y favorecer al desarrollo de estilos de vida saludables mediante la </w:t>
      </w:r>
      <w:r w:rsidRPr="002F214C">
        <w:rPr>
          <w:lang w:val="es-ES_tradnl"/>
        </w:rPr>
        <w:lastRenderedPageBreak/>
        <w:t>combinación de actividades deportivas con acciones educativa de la prevención entre niños, jóvenes y adultos.</w:t>
      </w:r>
    </w:p>
    <w:p w14:paraId="19C7BFF9" w14:textId="77777777" w:rsidR="000C38BF" w:rsidRDefault="000C38BF" w:rsidP="000C38BF">
      <w:pPr>
        <w:spacing w:line="360" w:lineRule="auto"/>
        <w:jc w:val="both"/>
        <w:rPr>
          <w:b/>
          <w:bCs/>
          <w:lang w:val="es-ES_tradnl"/>
        </w:rPr>
      </w:pPr>
      <w:bookmarkStart w:id="24" w:name="_Hlk172140173"/>
      <w:r w:rsidRPr="00CE1AA1">
        <w:rPr>
          <w:b/>
          <w:bCs/>
          <w:lang w:val="es-ES_tradnl"/>
        </w:rPr>
        <w:t>Los logros relevantes alcanzados por esta unidad son los siguientes:</w:t>
      </w:r>
    </w:p>
    <w:p w14:paraId="04B3A37C" w14:textId="76D9BDCB" w:rsidR="00740DDA" w:rsidRPr="00CD7B05" w:rsidRDefault="00740DDA" w:rsidP="000C38BF">
      <w:pPr>
        <w:spacing w:line="360" w:lineRule="auto"/>
        <w:jc w:val="both"/>
        <w:rPr>
          <w:lang w:val="es-ES_tradnl"/>
        </w:rPr>
      </w:pPr>
      <w:r w:rsidRPr="00CD7B05">
        <w:rPr>
          <w:lang w:val="es-ES_tradnl"/>
        </w:rPr>
        <w:t>46 participantes de la provincia San Pedro de Macorís se formaron en nuestra Capacitación Rol Del Dirigente Deportivo, Entrenador Y Profesor De Educación Física En Prevención De Sustancias Psicoactivas, con la finalidad de Capacitar a líderes deportivos en las habilidades para el desarrollo de programas preventivos en sus respectivas organizaciones deportivas.</w:t>
      </w:r>
    </w:p>
    <w:p w14:paraId="144EBFC4" w14:textId="77777777" w:rsidR="000D74EB" w:rsidRPr="00CD7B05" w:rsidRDefault="00740DDA" w:rsidP="000C38BF">
      <w:pPr>
        <w:spacing w:line="360" w:lineRule="auto"/>
        <w:jc w:val="both"/>
        <w:rPr>
          <w:lang w:val="es-ES_tradnl"/>
        </w:rPr>
      </w:pPr>
      <w:r w:rsidRPr="00CD7B05">
        <w:rPr>
          <w:lang w:val="es-ES_tradnl"/>
        </w:rPr>
        <w:t>68 prospectos de la Academia de Grandes Ligas Los Ángeles Dodgers en la Provincia de Santo Domingo, Municipio San Antonio de Guerra participaron en un conversatorio estipulado en el convenio con dicha Academia el cual está enmarcado en el Plan de Orientación del Prospecto Preventivo, con el objetivo de desarrollar habilidades de afrontamiento a los diferentes retos de ajuste a las situaciones de la vida en los atletas.</w:t>
      </w:r>
    </w:p>
    <w:p w14:paraId="20529B47" w14:textId="6E2E996A" w:rsidR="000D5409" w:rsidRPr="00CD7B05" w:rsidRDefault="000D74EB" w:rsidP="000C38BF">
      <w:pPr>
        <w:spacing w:line="360" w:lineRule="auto"/>
        <w:jc w:val="both"/>
        <w:rPr>
          <w:lang w:val="es-ES_tradnl"/>
        </w:rPr>
      </w:pPr>
      <w:r w:rsidRPr="00CD7B05">
        <w:rPr>
          <w:lang w:val="es-ES_tradnl"/>
        </w:rPr>
        <w:t>90</w:t>
      </w:r>
      <w:r w:rsidR="000D5409" w:rsidRPr="00CD7B05">
        <w:rPr>
          <w:lang w:val="es-ES_tradnl"/>
        </w:rPr>
        <w:t xml:space="preserve"> personas entre ellos Dirigentes Deportivos, Entrenadores </w:t>
      </w:r>
      <w:r w:rsidRPr="00CD7B05">
        <w:rPr>
          <w:lang w:val="es-ES_tradnl"/>
        </w:rPr>
        <w:t>y</w:t>
      </w:r>
      <w:r w:rsidR="000D5409" w:rsidRPr="00CD7B05">
        <w:rPr>
          <w:lang w:val="es-ES_tradnl"/>
        </w:rPr>
        <w:t xml:space="preserve"> Profesores De Educación Física como agentes multiplicadores en prevención de uso indebido de sustancias psicoactivas, fueron participantes </w:t>
      </w:r>
      <w:r w:rsidRPr="00CD7B05">
        <w:rPr>
          <w:lang w:val="es-ES_tradnl"/>
        </w:rPr>
        <w:t>en</w:t>
      </w:r>
      <w:r w:rsidR="000D5409" w:rsidRPr="00CD7B05">
        <w:rPr>
          <w:lang w:val="es-ES_tradnl"/>
        </w:rPr>
        <w:t xml:space="preserve"> 2 capacitaciones Rol Del Dirigente Deportivo, Entrenador Y Profesor De Educación Física En Prevención De Sustancias Psicoactivas, con el Plan de Empoderamiento para Lideres y Dirigentes Deportivos.</w:t>
      </w:r>
    </w:p>
    <w:p w14:paraId="0CD00CA1" w14:textId="2F454BEF" w:rsidR="000D5409" w:rsidRPr="00CD7B05" w:rsidRDefault="000D5409" w:rsidP="000C38BF">
      <w:pPr>
        <w:spacing w:line="360" w:lineRule="auto"/>
        <w:jc w:val="both"/>
        <w:rPr>
          <w:lang w:val="es-ES_tradnl"/>
        </w:rPr>
      </w:pPr>
      <w:r w:rsidRPr="00CD7B05">
        <w:rPr>
          <w:lang w:val="es-ES_tradnl"/>
        </w:rPr>
        <w:t xml:space="preserve">144 prospectos de las academias de grandes ligas: Los Yankees de New York, Los Padres de San Diego, y Dodgers de Los Ángeles, fueron sensibilizados en 7 actividades dentro del Plan El Atleta Exitoso Y Saludable, donde estuvimos realizando la campaña </w:t>
      </w:r>
      <w:r w:rsidRPr="00CD7B05">
        <w:rPr>
          <w:lang w:val="es-ES_tradnl"/>
        </w:rPr>
        <w:lastRenderedPageBreak/>
        <w:t>“desafía tu talento” con la elaboración y difusión de capsulas preventivas grabadas por los prospectos Los Yankees de New York.</w:t>
      </w:r>
      <w:r w:rsidRPr="00CD7B05">
        <w:rPr>
          <w:lang w:val="es-ES_tradnl"/>
        </w:rPr>
        <w:tab/>
      </w:r>
    </w:p>
    <w:p w14:paraId="4E7E2CA3" w14:textId="267606CA" w:rsidR="000D74EB" w:rsidRPr="00740DDA" w:rsidRDefault="000D74EB" w:rsidP="003F4074">
      <w:pPr>
        <w:spacing w:line="360" w:lineRule="auto"/>
        <w:jc w:val="both"/>
        <w:rPr>
          <w:lang w:val="es-ES_tradnl"/>
        </w:rPr>
      </w:pPr>
      <w:r w:rsidRPr="00CD7B05">
        <w:rPr>
          <w:lang w:val="es-ES_tradnl"/>
        </w:rPr>
        <w:t xml:space="preserve">2,240 atletas participaron </w:t>
      </w:r>
      <w:r w:rsidR="003F4074" w:rsidRPr="00CD7B05">
        <w:rPr>
          <w:lang w:val="es-ES_tradnl"/>
        </w:rPr>
        <w:t>de</w:t>
      </w:r>
      <w:r w:rsidRPr="00CD7B05">
        <w:rPr>
          <w:lang w:val="es-ES_tradnl"/>
        </w:rPr>
        <w:t xml:space="preserve"> 33 festivales deportivos y </w:t>
      </w:r>
      <w:r w:rsidR="003F4074" w:rsidRPr="00CD7B05">
        <w:rPr>
          <w:lang w:val="es-ES_tradnl"/>
        </w:rPr>
        <w:t>recreativos, 2</w:t>
      </w:r>
      <w:r w:rsidRPr="00CD7B05">
        <w:rPr>
          <w:lang w:val="es-ES_tradnl"/>
        </w:rPr>
        <w:t xml:space="preserve"> Torneos de Ajedrez el XV Torneo-Campeonato Continental Femenino</w:t>
      </w:r>
      <w:r w:rsidR="003F4074" w:rsidRPr="00CD7B05">
        <w:rPr>
          <w:lang w:val="es-ES_tradnl"/>
        </w:rPr>
        <w:t xml:space="preserve"> de Ajedrez de las Américas 2024 en el albergue Olímpico Ubicado en el Ensanche La </w:t>
      </w:r>
      <w:proofErr w:type="spellStart"/>
      <w:r w:rsidR="003F4074" w:rsidRPr="00CD7B05">
        <w:rPr>
          <w:lang w:val="es-ES_tradnl"/>
        </w:rPr>
        <w:t>Fé</w:t>
      </w:r>
      <w:proofErr w:type="spellEnd"/>
      <w:r w:rsidR="003F4074" w:rsidRPr="00CD7B05">
        <w:rPr>
          <w:lang w:val="es-ES_tradnl"/>
        </w:rPr>
        <w:t xml:space="preserve">, D.N. y el Torneo de Ajedrez </w:t>
      </w:r>
      <w:proofErr w:type="spellStart"/>
      <w:r w:rsidR="003F4074" w:rsidRPr="00CD7B05">
        <w:rPr>
          <w:lang w:val="es-ES_tradnl"/>
        </w:rPr>
        <w:t>Interescolar</w:t>
      </w:r>
      <w:proofErr w:type="spellEnd"/>
      <w:r w:rsidR="003F4074" w:rsidRPr="00CD7B05">
        <w:rPr>
          <w:lang w:val="es-ES_tradnl"/>
        </w:rPr>
        <w:t xml:space="preserve"> preventivo el cual tuvo lugar en el Salón Multiuso de la Nueva Barquita. Dichas actividades sirven para fortalecer los factores de protección y crear el respeto a las normas, mediante actividades lúdicas, se les enseña a los participantes que existen formas de diversión sin consumo de sustancias psicoactivas, a través del sano entretenimiento para una vida saludable.</w:t>
      </w:r>
    </w:p>
    <w:bookmarkEnd w:id="24"/>
    <w:p w14:paraId="52D9B5F7" w14:textId="72C17051" w:rsidR="0095706B" w:rsidRPr="002F214C" w:rsidRDefault="00D84987" w:rsidP="000C38BF">
      <w:pPr>
        <w:spacing w:line="360" w:lineRule="auto"/>
        <w:jc w:val="both"/>
        <w:rPr>
          <w:lang w:val="es-ES_tradnl"/>
        </w:rPr>
      </w:pPr>
      <w:r>
        <w:rPr>
          <w:lang w:val="es-ES_tradnl"/>
        </w:rPr>
        <w:t>En resumen, s</w:t>
      </w:r>
      <w:r w:rsidR="000C38BF" w:rsidRPr="002F214C">
        <w:rPr>
          <w:lang w:val="es-ES_tradnl"/>
        </w:rPr>
        <w:t xml:space="preserve">e desarrollaron un total de </w:t>
      </w:r>
      <w:r w:rsidR="007624E4">
        <w:rPr>
          <w:lang w:val="es-ES_tradnl"/>
        </w:rPr>
        <w:t>178</w:t>
      </w:r>
      <w:r w:rsidR="000C38BF" w:rsidRPr="002F214C">
        <w:rPr>
          <w:lang w:val="es-ES_tradnl"/>
        </w:rPr>
        <w:t xml:space="preserve"> (</w:t>
      </w:r>
      <w:r w:rsidR="007624E4">
        <w:rPr>
          <w:lang w:val="es-ES_tradnl"/>
        </w:rPr>
        <w:t>ciento setenta</w:t>
      </w:r>
      <w:r w:rsidR="000C38BF" w:rsidRPr="002F214C">
        <w:rPr>
          <w:lang w:val="es-ES_tradnl"/>
        </w:rPr>
        <w:t xml:space="preserve"> y ocho) actividades preventivas a través de los diferentes planes y programas a nivel nacional, logrando impactar un total de </w:t>
      </w:r>
      <w:r w:rsidR="007624E4">
        <w:rPr>
          <w:lang w:val="es-ES_tradnl"/>
        </w:rPr>
        <w:t>11</w:t>
      </w:r>
      <w:r w:rsidR="000C38BF" w:rsidRPr="002F214C">
        <w:rPr>
          <w:lang w:val="es-ES_tradnl"/>
        </w:rPr>
        <w:t>,</w:t>
      </w:r>
      <w:r w:rsidR="007624E4">
        <w:rPr>
          <w:lang w:val="es-ES_tradnl"/>
        </w:rPr>
        <w:t>568</w:t>
      </w:r>
      <w:r w:rsidR="000C38BF" w:rsidRPr="002F214C">
        <w:rPr>
          <w:lang w:val="es-ES_tradnl"/>
        </w:rPr>
        <w:t xml:space="preserve"> (</w:t>
      </w:r>
      <w:r w:rsidR="007624E4">
        <w:rPr>
          <w:lang w:val="es-ES_tradnl"/>
        </w:rPr>
        <w:t>once mil quinientos sesenta y ocho</w:t>
      </w:r>
      <w:r w:rsidR="000C38BF" w:rsidRPr="002F214C">
        <w:rPr>
          <w:lang w:val="es-ES_tradnl"/>
        </w:rPr>
        <w:t xml:space="preserve">) participantes, logrando introducir el componente de prevención de drogas en </w:t>
      </w:r>
      <w:r w:rsidR="007624E4">
        <w:rPr>
          <w:lang w:val="es-ES_tradnl"/>
        </w:rPr>
        <w:t>138</w:t>
      </w:r>
      <w:r w:rsidR="000C38BF" w:rsidRPr="002F214C">
        <w:rPr>
          <w:lang w:val="es-ES_tradnl"/>
        </w:rPr>
        <w:t xml:space="preserve"> </w:t>
      </w:r>
      <w:r w:rsidR="007624E4">
        <w:rPr>
          <w:lang w:val="es-ES_tradnl"/>
        </w:rPr>
        <w:t>(ciento treint</w:t>
      </w:r>
      <w:r w:rsidR="000C38BF" w:rsidRPr="002F214C">
        <w:rPr>
          <w:lang w:val="es-ES_tradnl"/>
        </w:rPr>
        <w:t>a y ocho) centros deportivos (Clubes, Academias y ligas), así como la participación del Ministerio de Deporte.</w:t>
      </w:r>
    </w:p>
    <w:p w14:paraId="226310F1" w14:textId="77777777" w:rsidR="000C38BF" w:rsidRPr="00CE1AA1" w:rsidRDefault="000C38BF" w:rsidP="000C38BF">
      <w:pPr>
        <w:spacing w:line="360" w:lineRule="auto"/>
        <w:jc w:val="both"/>
        <w:rPr>
          <w:b/>
          <w:bCs/>
          <w:lang w:val="es-ES_tradnl"/>
        </w:rPr>
      </w:pPr>
      <w:bookmarkStart w:id="25" w:name="_Hlk172140596"/>
      <w:r w:rsidRPr="00CE1AA1">
        <w:rPr>
          <w:b/>
          <w:bCs/>
          <w:lang w:val="es-ES_tradnl"/>
        </w:rPr>
        <w:t>A continuación, se presenta el detalle de las acciones alcanzadas conforme a los productos institucionales:</w:t>
      </w:r>
      <w:bookmarkEnd w:id="25"/>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0"/>
        <w:gridCol w:w="4593"/>
        <w:gridCol w:w="958"/>
      </w:tblGrid>
      <w:tr w:rsidR="000C38BF" w:rsidRPr="008963B0" w14:paraId="08544460" w14:textId="77777777" w:rsidTr="0095706B">
        <w:trPr>
          <w:trHeight w:val="299"/>
        </w:trPr>
        <w:tc>
          <w:tcPr>
            <w:tcW w:w="1496" w:type="pct"/>
            <w:shd w:val="clear" w:color="auto" w:fill="002060"/>
            <w:vAlign w:val="center"/>
          </w:tcPr>
          <w:p w14:paraId="2C3E1BEC" w14:textId="77777777" w:rsidR="000C38BF" w:rsidRPr="00772E17" w:rsidRDefault="000C38BF" w:rsidP="00772E17">
            <w:pPr>
              <w:spacing w:after="0" w:line="360" w:lineRule="auto"/>
              <w:jc w:val="center"/>
              <w:rPr>
                <w:color w:val="FFFFFF" w:themeColor="background1"/>
                <w:lang w:val="es-DO"/>
              </w:rPr>
            </w:pPr>
            <w:r w:rsidRPr="00772E17">
              <w:rPr>
                <w:color w:val="FFFFFF" w:themeColor="background1"/>
                <w:lang w:val="es-DO"/>
              </w:rPr>
              <w:t>Productos</w:t>
            </w:r>
          </w:p>
        </w:tc>
        <w:tc>
          <w:tcPr>
            <w:tcW w:w="2899" w:type="pct"/>
            <w:shd w:val="clear" w:color="auto" w:fill="002060"/>
            <w:vAlign w:val="center"/>
          </w:tcPr>
          <w:p w14:paraId="65C1E90D" w14:textId="77777777" w:rsidR="000C38BF" w:rsidRPr="00772E17" w:rsidRDefault="000C38BF" w:rsidP="00772E17">
            <w:pPr>
              <w:spacing w:after="0" w:line="360" w:lineRule="auto"/>
              <w:jc w:val="center"/>
              <w:rPr>
                <w:color w:val="FFFFFF" w:themeColor="background1"/>
                <w:lang w:val="es-DO"/>
              </w:rPr>
            </w:pPr>
            <w:r w:rsidRPr="00772E17">
              <w:rPr>
                <w:color w:val="FFFFFF" w:themeColor="background1"/>
                <w:lang w:val="es-DO"/>
              </w:rPr>
              <w:t>Indicador</w:t>
            </w:r>
          </w:p>
        </w:tc>
        <w:tc>
          <w:tcPr>
            <w:tcW w:w="605" w:type="pct"/>
            <w:shd w:val="clear" w:color="auto" w:fill="002060"/>
            <w:vAlign w:val="center"/>
          </w:tcPr>
          <w:p w14:paraId="5B167A07" w14:textId="77777777" w:rsidR="000C38BF" w:rsidRPr="00772E17" w:rsidRDefault="000C38BF" w:rsidP="00772E17">
            <w:pPr>
              <w:spacing w:after="0" w:line="360" w:lineRule="auto"/>
              <w:jc w:val="center"/>
              <w:rPr>
                <w:color w:val="FFFFFF" w:themeColor="background1"/>
                <w:lang w:val="es-DO"/>
              </w:rPr>
            </w:pPr>
            <w:r w:rsidRPr="00772E17">
              <w:rPr>
                <w:color w:val="FFFFFF" w:themeColor="background1"/>
                <w:lang w:val="es-DO"/>
              </w:rPr>
              <w:t>Total</w:t>
            </w:r>
          </w:p>
        </w:tc>
      </w:tr>
      <w:tr w:rsidR="000C38BF" w:rsidRPr="008963B0" w14:paraId="618C5FBE" w14:textId="77777777" w:rsidTr="0095706B">
        <w:trPr>
          <w:trHeight w:val="662"/>
        </w:trPr>
        <w:tc>
          <w:tcPr>
            <w:tcW w:w="1496" w:type="pct"/>
            <w:vMerge w:val="restart"/>
            <w:shd w:val="clear" w:color="000000" w:fill="FFFFFF"/>
            <w:vAlign w:val="center"/>
            <w:hideMark/>
          </w:tcPr>
          <w:p w14:paraId="23CFC495"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Acciones de sensibilización en el Plan de Orientación Ligas en Prevención (POLP)</w:t>
            </w:r>
          </w:p>
        </w:tc>
        <w:tc>
          <w:tcPr>
            <w:tcW w:w="2899" w:type="pct"/>
            <w:shd w:val="clear" w:color="000000" w:fill="FFFFFF"/>
            <w:vAlign w:val="center"/>
            <w:hideMark/>
          </w:tcPr>
          <w:p w14:paraId="74B55A53"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Acciones de sensibilización en (POLP)</w:t>
            </w:r>
          </w:p>
        </w:tc>
        <w:tc>
          <w:tcPr>
            <w:tcW w:w="605" w:type="pct"/>
            <w:shd w:val="clear" w:color="000000" w:fill="FFFFFF"/>
            <w:vAlign w:val="center"/>
          </w:tcPr>
          <w:p w14:paraId="6C5705F4" w14:textId="5B162860"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116</w:t>
            </w:r>
          </w:p>
        </w:tc>
      </w:tr>
      <w:tr w:rsidR="000C38BF" w:rsidRPr="008963B0" w14:paraId="7002D9E9" w14:textId="77777777" w:rsidTr="0095706B">
        <w:trPr>
          <w:trHeight w:val="357"/>
        </w:trPr>
        <w:tc>
          <w:tcPr>
            <w:tcW w:w="1496" w:type="pct"/>
            <w:vMerge/>
            <w:vAlign w:val="center"/>
            <w:hideMark/>
          </w:tcPr>
          <w:p w14:paraId="6141F0D6" w14:textId="77777777" w:rsidR="000C38BF" w:rsidRPr="008963B0" w:rsidRDefault="000C38BF" w:rsidP="0095706B">
            <w:pPr>
              <w:spacing w:after="0" w:line="360" w:lineRule="auto"/>
              <w:jc w:val="center"/>
              <w:rPr>
                <w:rFonts w:eastAsia="Calibri"/>
                <w:spacing w:val="0"/>
                <w:lang w:val="es-ES_tradnl"/>
              </w:rPr>
            </w:pPr>
          </w:p>
        </w:tc>
        <w:tc>
          <w:tcPr>
            <w:tcW w:w="2899" w:type="pct"/>
            <w:shd w:val="clear" w:color="000000" w:fill="FFFFFF"/>
            <w:vAlign w:val="center"/>
            <w:hideMark/>
          </w:tcPr>
          <w:p w14:paraId="39C12266" w14:textId="77777777" w:rsidR="000C38BF" w:rsidRPr="008963B0" w:rsidRDefault="000C38BF" w:rsidP="0095706B">
            <w:pPr>
              <w:spacing w:after="0" w:line="360" w:lineRule="auto"/>
              <w:jc w:val="center"/>
              <w:rPr>
                <w:rFonts w:eastAsia="Calibri"/>
                <w:spacing w:val="0"/>
                <w:lang w:val="es-ES_tradnl"/>
              </w:rPr>
            </w:pPr>
            <w:r w:rsidRPr="008963B0">
              <w:rPr>
                <w:rFonts w:eastAsia="Calibri"/>
                <w:spacing w:val="0"/>
                <w:lang w:val="es-ES_tradnl"/>
              </w:rPr>
              <w:t>Personas sensibilizadas</w:t>
            </w:r>
          </w:p>
        </w:tc>
        <w:tc>
          <w:tcPr>
            <w:tcW w:w="605" w:type="pct"/>
            <w:shd w:val="clear" w:color="000000" w:fill="FFFFFF"/>
            <w:vAlign w:val="center"/>
          </w:tcPr>
          <w:p w14:paraId="41518908" w14:textId="3650C008" w:rsidR="000C38BF" w:rsidRPr="008963B0" w:rsidRDefault="007624E4" w:rsidP="0095706B">
            <w:pPr>
              <w:spacing w:after="0" w:line="360" w:lineRule="auto"/>
              <w:jc w:val="center"/>
              <w:rPr>
                <w:rFonts w:eastAsia="Calibri"/>
                <w:spacing w:val="0"/>
                <w:lang w:val="es-ES_tradnl"/>
              </w:rPr>
            </w:pPr>
            <w:r>
              <w:rPr>
                <w:rFonts w:eastAsia="Calibri"/>
                <w:spacing w:val="0"/>
                <w:lang w:val="es-ES_tradnl"/>
              </w:rPr>
              <w:t>3,203</w:t>
            </w:r>
          </w:p>
        </w:tc>
      </w:tr>
    </w:tbl>
    <w:p w14:paraId="1FBA3A7E" w14:textId="5E10E3F8" w:rsidR="0095706B" w:rsidRDefault="0095706B" w:rsidP="000379E2">
      <w:pPr>
        <w:spacing w:line="360" w:lineRule="auto"/>
        <w:jc w:val="both"/>
        <w:rPr>
          <w:lang w:val="es-ES_tradnl"/>
        </w:rPr>
      </w:pPr>
    </w:p>
    <w:p w14:paraId="49067A55" w14:textId="77777777" w:rsidR="000575FE" w:rsidRDefault="000575FE" w:rsidP="000379E2">
      <w:pPr>
        <w:spacing w:line="360" w:lineRule="auto"/>
        <w:jc w:val="both"/>
        <w:rPr>
          <w:lang w:val="es-ES_tradnl"/>
        </w:rPr>
      </w:pPr>
    </w:p>
    <w:tbl>
      <w:tblPr>
        <w:tblW w:w="501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1"/>
        <w:gridCol w:w="19"/>
        <w:gridCol w:w="4572"/>
        <w:gridCol w:w="959"/>
        <w:gridCol w:w="17"/>
      </w:tblGrid>
      <w:tr w:rsidR="0095706B" w:rsidRPr="008963B0" w14:paraId="701810A3" w14:textId="77777777" w:rsidTr="000575FE">
        <w:trPr>
          <w:trHeight w:val="299"/>
        </w:trPr>
        <w:tc>
          <w:tcPr>
            <w:tcW w:w="1505" w:type="pct"/>
            <w:gridSpan w:val="2"/>
            <w:shd w:val="clear" w:color="auto" w:fill="002060"/>
            <w:vAlign w:val="center"/>
          </w:tcPr>
          <w:p w14:paraId="74AA8CBC" w14:textId="77777777" w:rsidR="0095706B" w:rsidRPr="00772E17" w:rsidRDefault="0095706B" w:rsidP="00772E17">
            <w:pPr>
              <w:spacing w:after="0" w:line="360" w:lineRule="auto"/>
              <w:jc w:val="center"/>
              <w:rPr>
                <w:color w:val="FFFFFF" w:themeColor="background1"/>
                <w:lang w:val="es-DO"/>
              </w:rPr>
            </w:pPr>
            <w:bookmarkStart w:id="26" w:name="_Hlk184886643"/>
            <w:r w:rsidRPr="00772E17">
              <w:rPr>
                <w:color w:val="FFFFFF" w:themeColor="background1"/>
                <w:lang w:val="es-DO"/>
              </w:rPr>
              <w:lastRenderedPageBreak/>
              <w:t>Productos</w:t>
            </w:r>
          </w:p>
        </w:tc>
        <w:tc>
          <w:tcPr>
            <w:tcW w:w="2879" w:type="pct"/>
            <w:shd w:val="clear" w:color="auto" w:fill="002060"/>
            <w:vAlign w:val="center"/>
          </w:tcPr>
          <w:p w14:paraId="4DE60A5F" w14:textId="77777777" w:rsidR="0095706B" w:rsidRPr="00772E17" w:rsidRDefault="0095706B" w:rsidP="00772E17">
            <w:pPr>
              <w:spacing w:after="0" w:line="360" w:lineRule="auto"/>
              <w:jc w:val="center"/>
              <w:rPr>
                <w:color w:val="FFFFFF" w:themeColor="background1"/>
                <w:lang w:val="es-DO"/>
              </w:rPr>
            </w:pPr>
            <w:r w:rsidRPr="00772E17">
              <w:rPr>
                <w:color w:val="FFFFFF" w:themeColor="background1"/>
                <w:lang w:val="es-DO"/>
              </w:rPr>
              <w:t>Indicador</w:t>
            </w:r>
          </w:p>
        </w:tc>
        <w:tc>
          <w:tcPr>
            <w:tcW w:w="615" w:type="pct"/>
            <w:gridSpan w:val="2"/>
            <w:shd w:val="clear" w:color="auto" w:fill="002060"/>
            <w:vAlign w:val="center"/>
          </w:tcPr>
          <w:p w14:paraId="0D28C4F1" w14:textId="77777777" w:rsidR="0095706B" w:rsidRPr="00772E17" w:rsidRDefault="0095706B" w:rsidP="00772E17">
            <w:pPr>
              <w:spacing w:after="0" w:line="360" w:lineRule="auto"/>
              <w:jc w:val="center"/>
              <w:rPr>
                <w:color w:val="FFFFFF" w:themeColor="background1"/>
                <w:lang w:val="es-DO"/>
              </w:rPr>
            </w:pPr>
            <w:r w:rsidRPr="00772E17">
              <w:rPr>
                <w:color w:val="FFFFFF" w:themeColor="background1"/>
                <w:lang w:val="es-DO"/>
              </w:rPr>
              <w:t>Total</w:t>
            </w:r>
          </w:p>
        </w:tc>
      </w:tr>
      <w:bookmarkEnd w:id="26"/>
      <w:tr w:rsidR="0095706B" w:rsidRPr="008963B0" w14:paraId="6BE346E7" w14:textId="77777777" w:rsidTr="000575FE">
        <w:trPr>
          <w:gridAfter w:val="1"/>
          <w:wAfter w:w="11" w:type="pct"/>
          <w:trHeight w:val="1037"/>
        </w:trPr>
        <w:tc>
          <w:tcPr>
            <w:tcW w:w="1493" w:type="pct"/>
            <w:vMerge w:val="restart"/>
            <w:shd w:val="clear" w:color="000000" w:fill="FFFFFF"/>
            <w:vAlign w:val="center"/>
            <w:hideMark/>
          </w:tcPr>
          <w:p w14:paraId="40D8B167"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Capacitaciones en el Plan de Empoderamiento en prevención para líderes y dirigentes deportivos (PEPLDD)</w:t>
            </w:r>
          </w:p>
        </w:tc>
        <w:tc>
          <w:tcPr>
            <w:tcW w:w="2891" w:type="pct"/>
            <w:gridSpan w:val="2"/>
            <w:shd w:val="clear" w:color="000000" w:fill="FFFFFF"/>
            <w:vAlign w:val="center"/>
            <w:hideMark/>
          </w:tcPr>
          <w:p w14:paraId="541AA565"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Capacitaciones impartidas del PEPLDD</w:t>
            </w:r>
          </w:p>
        </w:tc>
        <w:tc>
          <w:tcPr>
            <w:tcW w:w="604" w:type="pct"/>
            <w:shd w:val="clear" w:color="000000" w:fill="FFFFFF"/>
            <w:vAlign w:val="center"/>
          </w:tcPr>
          <w:p w14:paraId="1D47F088" w14:textId="77777777" w:rsidR="0095706B" w:rsidRPr="008963B0" w:rsidRDefault="0095706B" w:rsidP="00AA1F4C">
            <w:pPr>
              <w:spacing w:after="0" w:line="360" w:lineRule="auto"/>
              <w:jc w:val="center"/>
              <w:rPr>
                <w:rFonts w:eastAsia="Calibri"/>
                <w:spacing w:val="0"/>
                <w:lang w:val="es-ES_tradnl"/>
              </w:rPr>
            </w:pPr>
            <w:r>
              <w:rPr>
                <w:rFonts w:eastAsia="Calibri"/>
                <w:spacing w:val="0"/>
                <w:lang w:val="es-ES_tradnl"/>
              </w:rPr>
              <w:t>4</w:t>
            </w:r>
          </w:p>
        </w:tc>
      </w:tr>
      <w:tr w:rsidR="0095706B" w:rsidRPr="008963B0" w14:paraId="7F0A10E8" w14:textId="77777777" w:rsidTr="000575FE">
        <w:trPr>
          <w:gridAfter w:val="1"/>
          <w:wAfter w:w="11" w:type="pct"/>
          <w:trHeight w:val="966"/>
        </w:trPr>
        <w:tc>
          <w:tcPr>
            <w:tcW w:w="1493" w:type="pct"/>
            <w:vMerge/>
            <w:vAlign w:val="center"/>
            <w:hideMark/>
          </w:tcPr>
          <w:p w14:paraId="09240049" w14:textId="77777777" w:rsidR="0095706B" w:rsidRPr="008963B0" w:rsidRDefault="0095706B" w:rsidP="00AA1F4C">
            <w:pPr>
              <w:spacing w:after="0" w:line="360" w:lineRule="auto"/>
              <w:jc w:val="center"/>
              <w:rPr>
                <w:rFonts w:eastAsia="Calibri"/>
                <w:spacing w:val="0"/>
                <w:lang w:val="es-ES_tradnl"/>
              </w:rPr>
            </w:pPr>
          </w:p>
        </w:tc>
        <w:tc>
          <w:tcPr>
            <w:tcW w:w="2891" w:type="pct"/>
            <w:gridSpan w:val="2"/>
            <w:shd w:val="clear" w:color="000000" w:fill="FFFFFF"/>
            <w:vAlign w:val="center"/>
            <w:hideMark/>
          </w:tcPr>
          <w:p w14:paraId="452BA771"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Líderes deportivos capacitados</w:t>
            </w:r>
          </w:p>
        </w:tc>
        <w:tc>
          <w:tcPr>
            <w:tcW w:w="604" w:type="pct"/>
            <w:shd w:val="clear" w:color="000000" w:fill="FFFFFF"/>
            <w:vAlign w:val="center"/>
          </w:tcPr>
          <w:p w14:paraId="36C3795C"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1</w:t>
            </w:r>
            <w:r>
              <w:rPr>
                <w:rFonts w:eastAsia="Calibri"/>
                <w:spacing w:val="0"/>
                <w:lang w:val="es-ES_tradnl"/>
              </w:rPr>
              <w:t>74</w:t>
            </w:r>
          </w:p>
          <w:p w14:paraId="04139A10" w14:textId="77777777" w:rsidR="0095706B" w:rsidRPr="008963B0" w:rsidRDefault="0095706B" w:rsidP="00AA1F4C">
            <w:pPr>
              <w:spacing w:line="360" w:lineRule="auto"/>
              <w:jc w:val="center"/>
              <w:rPr>
                <w:rFonts w:eastAsia="Calibri"/>
                <w:spacing w:val="0"/>
                <w:lang w:val="es-ES_tradnl"/>
              </w:rPr>
            </w:pPr>
          </w:p>
        </w:tc>
      </w:tr>
      <w:tr w:rsidR="0095706B" w:rsidRPr="008963B0" w14:paraId="3FB7CEAD" w14:textId="77777777" w:rsidTr="000575FE">
        <w:trPr>
          <w:trHeight w:val="700"/>
        </w:trPr>
        <w:tc>
          <w:tcPr>
            <w:tcW w:w="1493" w:type="pct"/>
            <w:vMerge w:val="restart"/>
            <w:shd w:val="clear" w:color="000000" w:fill="FFFFFF"/>
            <w:vAlign w:val="center"/>
            <w:hideMark/>
          </w:tcPr>
          <w:p w14:paraId="40377DDB"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Acciones de sensibilización en el Plan de Orientación Prospecto Preventivo (POPP)</w:t>
            </w:r>
          </w:p>
        </w:tc>
        <w:tc>
          <w:tcPr>
            <w:tcW w:w="2891" w:type="pct"/>
            <w:gridSpan w:val="2"/>
            <w:shd w:val="clear" w:color="000000" w:fill="FFFFFF"/>
            <w:vAlign w:val="center"/>
            <w:hideMark/>
          </w:tcPr>
          <w:p w14:paraId="2BE411DA"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Acciones de sensibilización en (POPP)</w:t>
            </w:r>
          </w:p>
        </w:tc>
        <w:tc>
          <w:tcPr>
            <w:tcW w:w="615" w:type="pct"/>
            <w:gridSpan w:val="2"/>
            <w:shd w:val="clear" w:color="000000" w:fill="FFFFFF"/>
            <w:vAlign w:val="center"/>
          </w:tcPr>
          <w:p w14:paraId="678DA31F" w14:textId="77777777" w:rsidR="0095706B" w:rsidRPr="008963B0" w:rsidRDefault="0095706B" w:rsidP="00AA1F4C">
            <w:pPr>
              <w:spacing w:after="0" w:line="360" w:lineRule="auto"/>
              <w:jc w:val="center"/>
              <w:rPr>
                <w:rFonts w:eastAsia="Calibri"/>
                <w:spacing w:val="0"/>
                <w:lang w:val="es-ES_tradnl"/>
              </w:rPr>
            </w:pPr>
            <w:r>
              <w:rPr>
                <w:rFonts w:eastAsia="Calibri"/>
                <w:spacing w:val="0"/>
                <w:lang w:val="es-ES_tradnl"/>
              </w:rPr>
              <w:t>8</w:t>
            </w:r>
          </w:p>
        </w:tc>
      </w:tr>
      <w:tr w:rsidR="0095706B" w:rsidRPr="008963B0" w14:paraId="4DE860F4" w14:textId="77777777" w:rsidTr="000575FE">
        <w:trPr>
          <w:trHeight w:val="838"/>
        </w:trPr>
        <w:tc>
          <w:tcPr>
            <w:tcW w:w="1493" w:type="pct"/>
            <w:vMerge/>
            <w:vAlign w:val="center"/>
            <w:hideMark/>
          </w:tcPr>
          <w:p w14:paraId="0980AAB4" w14:textId="77777777" w:rsidR="0095706B" w:rsidRPr="008963B0" w:rsidRDefault="0095706B" w:rsidP="00AA1F4C">
            <w:pPr>
              <w:spacing w:after="0" w:line="360" w:lineRule="auto"/>
              <w:jc w:val="center"/>
              <w:rPr>
                <w:rFonts w:eastAsia="Calibri"/>
                <w:spacing w:val="0"/>
                <w:lang w:val="es-ES_tradnl"/>
              </w:rPr>
            </w:pPr>
          </w:p>
        </w:tc>
        <w:tc>
          <w:tcPr>
            <w:tcW w:w="2891" w:type="pct"/>
            <w:gridSpan w:val="2"/>
            <w:shd w:val="clear" w:color="000000" w:fill="FFFFFF"/>
            <w:vAlign w:val="center"/>
            <w:hideMark/>
          </w:tcPr>
          <w:p w14:paraId="2821656D"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Personas sensibilizadas</w:t>
            </w:r>
          </w:p>
        </w:tc>
        <w:tc>
          <w:tcPr>
            <w:tcW w:w="615" w:type="pct"/>
            <w:gridSpan w:val="2"/>
            <w:shd w:val="clear" w:color="000000" w:fill="FFFFFF"/>
            <w:vAlign w:val="center"/>
          </w:tcPr>
          <w:p w14:paraId="243CDC9E"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1</w:t>
            </w:r>
            <w:r>
              <w:rPr>
                <w:rFonts w:eastAsia="Calibri"/>
                <w:spacing w:val="0"/>
                <w:lang w:val="es-ES_tradnl"/>
              </w:rPr>
              <w:t>77</w:t>
            </w:r>
          </w:p>
        </w:tc>
      </w:tr>
      <w:tr w:rsidR="0095706B" w:rsidRPr="008963B0" w14:paraId="2E4AA877" w14:textId="77777777" w:rsidTr="000575FE">
        <w:trPr>
          <w:trHeight w:val="1004"/>
        </w:trPr>
        <w:tc>
          <w:tcPr>
            <w:tcW w:w="1493" w:type="pct"/>
            <w:shd w:val="clear" w:color="000000" w:fill="FFFFFF"/>
            <w:vAlign w:val="center"/>
            <w:hideMark/>
          </w:tcPr>
          <w:p w14:paraId="66DC5C63"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Festivales deportivos y recreativos gestionados</w:t>
            </w:r>
          </w:p>
        </w:tc>
        <w:tc>
          <w:tcPr>
            <w:tcW w:w="2891" w:type="pct"/>
            <w:gridSpan w:val="2"/>
            <w:shd w:val="clear" w:color="000000" w:fill="FFFFFF"/>
            <w:vAlign w:val="center"/>
            <w:hideMark/>
          </w:tcPr>
          <w:p w14:paraId="2ED12373" w14:textId="77777777" w:rsidR="0095706B" w:rsidRPr="008963B0" w:rsidRDefault="0095706B" w:rsidP="00AA1F4C">
            <w:pPr>
              <w:spacing w:after="0" w:line="360" w:lineRule="auto"/>
              <w:jc w:val="center"/>
              <w:rPr>
                <w:rFonts w:eastAsia="Calibri"/>
                <w:spacing w:val="0"/>
                <w:lang w:val="es-ES_tradnl"/>
              </w:rPr>
            </w:pPr>
            <w:r w:rsidRPr="008963B0">
              <w:rPr>
                <w:rFonts w:eastAsia="Calibri"/>
                <w:spacing w:val="0"/>
                <w:lang w:val="es-ES_tradnl"/>
              </w:rPr>
              <w:t>Festivales deportivos gestionados</w:t>
            </w:r>
          </w:p>
        </w:tc>
        <w:tc>
          <w:tcPr>
            <w:tcW w:w="615" w:type="pct"/>
            <w:gridSpan w:val="2"/>
            <w:shd w:val="clear" w:color="000000" w:fill="FFFFFF"/>
            <w:vAlign w:val="center"/>
          </w:tcPr>
          <w:p w14:paraId="2849B251" w14:textId="77777777" w:rsidR="0095706B" w:rsidRPr="008963B0" w:rsidRDefault="0095706B" w:rsidP="00AA1F4C">
            <w:pPr>
              <w:spacing w:after="0" w:line="360" w:lineRule="auto"/>
              <w:jc w:val="center"/>
              <w:rPr>
                <w:rFonts w:eastAsia="Calibri"/>
                <w:spacing w:val="0"/>
                <w:lang w:val="es-ES_tradnl"/>
              </w:rPr>
            </w:pPr>
            <w:r>
              <w:rPr>
                <w:rFonts w:eastAsia="Calibri"/>
                <w:spacing w:val="0"/>
                <w:lang w:val="es-ES_tradnl"/>
              </w:rPr>
              <w:t>34</w:t>
            </w:r>
          </w:p>
        </w:tc>
      </w:tr>
      <w:tr w:rsidR="00932DAA" w:rsidRPr="008963B0" w14:paraId="594C4CC9" w14:textId="77777777" w:rsidTr="000575FE">
        <w:trPr>
          <w:trHeight w:val="1004"/>
        </w:trPr>
        <w:tc>
          <w:tcPr>
            <w:tcW w:w="1493" w:type="pct"/>
            <w:shd w:val="clear" w:color="000000" w:fill="FFFFFF"/>
            <w:vAlign w:val="center"/>
          </w:tcPr>
          <w:p w14:paraId="7E00153E" w14:textId="718CEE0E"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Festivales deportivos y recreativos gestionados</w:t>
            </w:r>
          </w:p>
        </w:tc>
        <w:tc>
          <w:tcPr>
            <w:tcW w:w="2891" w:type="pct"/>
            <w:gridSpan w:val="2"/>
            <w:shd w:val="clear" w:color="000000" w:fill="FFFFFF"/>
            <w:vAlign w:val="center"/>
          </w:tcPr>
          <w:p w14:paraId="643BF085" w14:textId="4695938F"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Torneo y simultaneas de ajedrez realizados</w:t>
            </w:r>
          </w:p>
        </w:tc>
        <w:tc>
          <w:tcPr>
            <w:tcW w:w="615" w:type="pct"/>
            <w:gridSpan w:val="2"/>
            <w:shd w:val="clear" w:color="000000" w:fill="FFFFFF"/>
            <w:vAlign w:val="center"/>
          </w:tcPr>
          <w:p w14:paraId="6A87080A" w14:textId="734AB42E" w:rsidR="00932DAA" w:rsidRDefault="00932DAA" w:rsidP="00932DAA">
            <w:pPr>
              <w:spacing w:after="0" w:line="360" w:lineRule="auto"/>
              <w:jc w:val="center"/>
              <w:rPr>
                <w:rFonts w:eastAsia="Calibri"/>
                <w:spacing w:val="0"/>
                <w:lang w:val="es-ES_tradnl"/>
              </w:rPr>
            </w:pPr>
            <w:r>
              <w:rPr>
                <w:rFonts w:eastAsia="Calibri"/>
                <w:spacing w:val="0"/>
                <w:lang w:val="es-ES_tradnl"/>
              </w:rPr>
              <w:t>3</w:t>
            </w:r>
          </w:p>
        </w:tc>
      </w:tr>
      <w:tr w:rsidR="00932DAA" w:rsidRPr="008963B0" w14:paraId="47360254" w14:textId="77777777" w:rsidTr="000575FE">
        <w:trPr>
          <w:trHeight w:val="1004"/>
        </w:trPr>
        <w:tc>
          <w:tcPr>
            <w:tcW w:w="1493" w:type="pct"/>
            <w:shd w:val="clear" w:color="000000" w:fill="FFFFFF"/>
            <w:vAlign w:val="center"/>
          </w:tcPr>
          <w:p w14:paraId="34A9ADF6" w14:textId="7E042315"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Instrumentos, herramientas e intervenciones de prevención universal, selectiva e indicada elaborados</w:t>
            </w:r>
          </w:p>
        </w:tc>
        <w:tc>
          <w:tcPr>
            <w:tcW w:w="2891" w:type="pct"/>
            <w:gridSpan w:val="2"/>
            <w:shd w:val="clear" w:color="000000" w:fill="FFFFFF"/>
            <w:vAlign w:val="center"/>
          </w:tcPr>
          <w:p w14:paraId="6C838FAE" w14:textId="7FC2E345"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Instrumentos/herramientas/intervenciones elaboradas</w:t>
            </w:r>
          </w:p>
        </w:tc>
        <w:tc>
          <w:tcPr>
            <w:tcW w:w="615" w:type="pct"/>
            <w:gridSpan w:val="2"/>
            <w:shd w:val="clear" w:color="000000" w:fill="FFFFFF"/>
            <w:vAlign w:val="center"/>
          </w:tcPr>
          <w:p w14:paraId="0E2BF3D6" w14:textId="7295DE00" w:rsidR="00932DAA" w:rsidRDefault="00932DAA" w:rsidP="00932DAA">
            <w:pPr>
              <w:spacing w:after="0" w:line="360" w:lineRule="auto"/>
              <w:jc w:val="center"/>
              <w:rPr>
                <w:rFonts w:eastAsia="Calibri"/>
                <w:spacing w:val="0"/>
                <w:lang w:val="es-ES_tradnl"/>
              </w:rPr>
            </w:pPr>
            <w:r>
              <w:rPr>
                <w:rFonts w:eastAsia="Calibri"/>
                <w:spacing w:val="0"/>
                <w:lang w:val="es-ES_tradnl"/>
              </w:rPr>
              <w:t>1</w:t>
            </w:r>
          </w:p>
        </w:tc>
      </w:tr>
      <w:tr w:rsidR="00932DAA" w:rsidRPr="008963B0" w14:paraId="28128479" w14:textId="77777777" w:rsidTr="000575FE">
        <w:trPr>
          <w:trHeight w:val="1004"/>
        </w:trPr>
        <w:tc>
          <w:tcPr>
            <w:tcW w:w="1493" w:type="pct"/>
            <w:vMerge w:val="restart"/>
            <w:shd w:val="clear" w:color="000000" w:fill="FFFFFF"/>
            <w:vAlign w:val="center"/>
          </w:tcPr>
          <w:p w14:paraId="507435C3" w14:textId="578B5EF7" w:rsidR="00932DAA" w:rsidRPr="008963B0" w:rsidRDefault="00932DAA" w:rsidP="00932DAA">
            <w:pPr>
              <w:spacing w:after="0" w:line="360" w:lineRule="auto"/>
              <w:rPr>
                <w:rFonts w:eastAsia="Calibri"/>
                <w:spacing w:val="0"/>
                <w:lang w:val="es-ES_tradnl"/>
              </w:rPr>
            </w:pPr>
            <w:r w:rsidRPr="008963B0">
              <w:rPr>
                <w:rFonts w:eastAsia="Calibri"/>
                <w:spacing w:val="0"/>
                <w:lang w:val="es-ES_tradnl"/>
              </w:rPr>
              <w:t>Comunicación y difusión de información en materia de drogas dirigido a los diferentes grupos ocupacionales</w:t>
            </w:r>
          </w:p>
        </w:tc>
        <w:tc>
          <w:tcPr>
            <w:tcW w:w="2891" w:type="pct"/>
            <w:gridSpan w:val="2"/>
            <w:shd w:val="clear" w:color="000000" w:fill="FFFFFF"/>
            <w:vAlign w:val="center"/>
          </w:tcPr>
          <w:p w14:paraId="153F4E36" w14:textId="25D82A1A"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Campaña informativa en prevención de drogas con prospectos de las academias</w:t>
            </w:r>
          </w:p>
        </w:tc>
        <w:tc>
          <w:tcPr>
            <w:tcW w:w="615" w:type="pct"/>
            <w:gridSpan w:val="2"/>
            <w:shd w:val="clear" w:color="000000" w:fill="FFFFFF"/>
            <w:vAlign w:val="center"/>
          </w:tcPr>
          <w:p w14:paraId="38A83553" w14:textId="0C4B6CD9" w:rsidR="00932DAA" w:rsidRDefault="00932DAA" w:rsidP="00932DAA">
            <w:pPr>
              <w:spacing w:after="0" w:line="360" w:lineRule="auto"/>
              <w:jc w:val="center"/>
              <w:rPr>
                <w:rFonts w:eastAsia="Calibri"/>
                <w:spacing w:val="0"/>
                <w:lang w:val="es-ES_tradnl"/>
              </w:rPr>
            </w:pPr>
            <w:r>
              <w:rPr>
                <w:rFonts w:eastAsia="Calibri"/>
                <w:spacing w:val="0"/>
                <w:lang w:val="es-ES_tradnl"/>
              </w:rPr>
              <w:t>3</w:t>
            </w:r>
          </w:p>
        </w:tc>
      </w:tr>
      <w:tr w:rsidR="00932DAA" w:rsidRPr="008963B0" w14:paraId="08DE7E1D" w14:textId="77777777" w:rsidTr="000575FE">
        <w:trPr>
          <w:trHeight w:val="1004"/>
        </w:trPr>
        <w:tc>
          <w:tcPr>
            <w:tcW w:w="1493" w:type="pct"/>
            <w:vMerge/>
            <w:shd w:val="clear" w:color="000000" w:fill="FFFFFF"/>
            <w:vAlign w:val="center"/>
          </w:tcPr>
          <w:p w14:paraId="4463B8F4" w14:textId="77777777" w:rsidR="00932DAA" w:rsidRPr="008963B0" w:rsidRDefault="00932DAA" w:rsidP="00932DAA">
            <w:pPr>
              <w:spacing w:after="0" w:line="360" w:lineRule="auto"/>
              <w:rPr>
                <w:rFonts w:eastAsia="Calibri"/>
                <w:spacing w:val="0"/>
                <w:lang w:val="es-ES_tradnl"/>
              </w:rPr>
            </w:pPr>
          </w:p>
        </w:tc>
        <w:tc>
          <w:tcPr>
            <w:tcW w:w="2891" w:type="pct"/>
            <w:gridSpan w:val="2"/>
            <w:shd w:val="clear" w:color="000000" w:fill="FFFFFF"/>
            <w:vAlign w:val="center"/>
          </w:tcPr>
          <w:p w14:paraId="40BB506B" w14:textId="3CEC34FF" w:rsidR="00932DAA" w:rsidRPr="008963B0" w:rsidRDefault="00932DAA" w:rsidP="00932DAA">
            <w:pPr>
              <w:spacing w:after="0" w:line="360" w:lineRule="auto"/>
              <w:jc w:val="center"/>
              <w:rPr>
                <w:rFonts w:eastAsia="Calibri"/>
                <w:spacing w:val="0"/>
                <w:lang w:val="es-ES_tradnl"/>
              </w:rPr>
            </w:pPr>
            <w:r w:rsidRPr="008963B0">
              <w:rPr>
                <w:rFonts w:eastAsia="Calibri"/>
                <w:spacing w:val="0"/>
                <w:lang w:val="es-ES_tradnl"/>
              </w:rPr>
              <w:t>Publicaciones realizadas</w:t>
            </w:r>
          </w:p>
        </w:tc>
        <w:tc>
          <w:tcPr>
            <w:tcW w:w="615" w:type="pct"/>
            <w:gridSpan w:val="2"/>
            <w:shd w:val="clear" w:color="000000" w:fill="FFFFFF"/>
            <w:vAlign w:val="center"/>
          </w:tcPr>
          <w:p w14:paraId="6D08E24C" w14:textId="4CB9FDB1" w:rsidR="00932DAA" w:rsidRDefault="00932DAA" w:rsidP="00932DAA">
            <w:pPr>
              <w:spacing w:after="0" w:line="360" w:lineRule="auto"/>
              <w:jc w:val="center"/>
              <w:rPr>
                <w:rFonts w:eastAsia="Calibri"/>
                <w:spacing w:val="0"/>
                <w:lang w:val="es-ES_tradnl"/>
              </w:rPr>
            </w:pPr>
            <w:r>
              <w:rPr>
                <w:rFonts w:eastAsia="Calibri"/>
                <w:spacing w:val="0"/>
                <w:lang w:val="es-ES_tradnl"/>
              </w:rPr>
              <w:t>5</w:t>
            </w:r>
          </w:p>
        </w:tc>
      </w:tr>
      <w:tr w:rsidR="000575FE" w:rsidRPr="00772E17" w14:paraId="4EC910AC" w14:textId="77777777" w:rsidTr="000575FE">
        <w:trPr>
          <w:trHeight w:val="299"/>
        </w:trPr>
        <w:tc>
          <w:tcPr>
            <w:tcW w:w="1493" w:type="pct"/>
            <w:shd w:val="clear" w:color="auto" w:fill="002060"/>
            <w:vAlign w:val="center"/>
          </w:tcPr>
          <w:p w14:paraId="692BD4D2" w14:textId="77777777" w:rsidR="000575FE" w:rsidRPr="00772E17" w:rsidRDefault="000575FE" w:rsidP="00AB76EE">
            <w:pPr>
              <w:spacing w:after="0" w:line="360" w:lineRule="auto"/>
              <w:jc w:val="center"/>
              <w:rPr>
                <w:color w:val="FFFFFF" w:themeColor="background1"/>
                <w:lang w:val="es-DO"/>
              </w:rPr>
            </w:pPr>
            <w:r w:rsidRPr="00772E17">
              <w:rPr>
                <w:color w:val="FFFFFF" w:themeColor="background1"/>
                <w:lang w:val="es-DO"/>
              </w:rPr>
              <w:lastRenderedPageBreak/>
              <w:t>Productos</w:t>
            </w:r>
          </w:p>
        </w:tc>
        <w:tc>
          <w:tcPr>
            <w:tcW w:w="2891" w:type="pct"/>
            <w:gridSpan w:val="2"/>
            <w:shd w:val="clear" w:color="auto" w:fill="002060"/>
            <w:vAlign w:val="center"/>
          </w:tcPr>
          <w:p w14:paraId="5190724D" w14:textId="77777777" w:rsidR="000575FE" w:rsidRPr="00772E17" w:rsidRDefault="000575FE" w:rsidP="00AB76EE">
            <w:pPr>
              <w:spacing w:after="0" w:line="360" w:lineRule="auto"/>
              <w:jc w:val="center"/>
              <w:rPr>
                <w:color w:val="FFFFFF" w:themeColor="background1"/>
                <w:lang w:val="es-DO"/>
              </w:rPr>
            </w:pPr>
            <w:r w:rsidRPr="00772E17">
              <w:rPr>
                <w:color w:val="FFFFFF" w:themeColor="background1"/>
                <w:lang w:val="es-DO"/>
              </w:rPr>
              <w:t>Indicador</w:t>
            </w:r>
          </w:p>
        </w:tc>
        <w:tc>
          <w:tcPr>
            <w:tcW w:w="615" w:type="pct"/>
            <w:gridSpan w:val="2"/>
            <w:shd w:val="clear" w:color="auto" w:fill="002060"/>
            <w:vAlign w:val="center"/>
          </w:tcPr>
          <w:p w14:paraId="2D7DD109" w14:textId="77777777" w:rsidR="000575FE" w:rsidRPr="00772E17" w:rsidRDefault="000575FE" w:rsidP="00AB76EE">
            <w:pPr>
              <w:spacing w:after="0" w:line="360" w:lineRule="auto"/>
              <w:jc w:val="center"/>
              <w:rPr>
                <w:color w:val="FFFFFF" w:themeColor="background1"/>
                <w:lang w:val="es-DO"/>
              </w:rPr>
            </w:pPr>
            <w:r w:rsidRPr="00772E17">
              <w:rPr>
                <w:color w:val="FFFFFF" w:themeColor="background1"/>
                <w:lang w:val="es-DO"/>
              </w:rPr>
              <w:t>Total</w:t>
            </w:r>
          </w:p>
        </w:tc>
      </w:tr>
      <w:tr w:rsidR="00932DAA" w14:paraId="5FDCB6DE" w14:textId="77777777" w:rsidTr="000575FE">
        <w:trPr>
          <w:trHeight w:val="1004"/>
        </w:trPr>
        <w:tc>
          <w:tcPr>
            <w:tcW w:w="1493" w:type="pct"/>
            <w:vMerge w:val="restart"/>
            <w:shd w:val="clear" w:color="000000" w:fill="FFFFFF"/>
            <w:vAlign w:val="center"/>
          </w:tcPr>
          <w:p w14:paraId="0078BA68"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Cumplimiento de los convenios asignados</w:t>
            </w:r>
          </w:p>
        </w:tc>
        <w:tc>
          <w:tcPr>
            <w:tcW w:w="2891" w:type="pct"/>
            <w:gridSpan w:val="2"/>
            <w:shd w:val="clear" w:color="000000" w:fill="FFFFFF"/>
            <w:vAlign w:val="center"/>
          </w:tcPr>
          <w:p w14:paraId="3293DB7C"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Planificación de acciones anuales</w:t>
            </w:r>
          </w:p>
        </w:tc>
        <w:tc>
          <w:tcPr>
            <w:tcW w:w="615" w:type="pct"/>
            <w:gridSpan w:val="2"/>
            <w:shd w:val="clear" w:color="000000" w:fill="FFFFFF"/>
            <w:vAlign w:val="center"/>
          </w:tcPr>
          <w:p w14:paraId="6D57E442" w14:textId="77777777" w:rsidR="00932DAA" w:rsidRDefault="00932DAA" w:rsidP="00AA1F4C">
            <w:pPr>
              <w:spacing w:after="0" w:line="360" w:lineRule="auto"/>
              <w:jc w:val="center"/>
              <w:rPr>
                <w:rFonts w:eastAsia="Calibri"/>
                <w:spacing w:val="0"/>
                <w:lang w:val="es-ES_tradnl"/>
              </w:rPr>
            </w:pPr>
            <w:r>
              <w:rPr>
                <w:rFonts w:eastAsia="Calibri"/>
                <w:spacing w:val="0"/>
                <w:lang w:val="es-ES_tradnl"/>
              </w:rPr>
              <w:t>3</w:t>
            </w:r>
          </w:p>
        </w:tc>
      </w:tr>
      <w:tr w:rsidR="00932DAA" w14:paraId="6C089D65" w14:textId="77777777" w:rsidTr="000575FE">
        <w:trPr>
          <w:trHeight w:val="1004"/>
        </w:trPr>
        <w:tc>
          <w:tcPr>
            <w:tcW w:w="1493" w:type="pct"/>
            <w:vMerge/>
            <w:shd w:val="clear" w:color="000000" w:fill="FFFFFF"/>
            <w:vAlign w:val="center"/>
          </w:tcPr>
          <w:p w14:paraId="316040AF" w14:textId="77777777" w:rsidR="00932DAA" w:rsidRPr="008963B0" w:rsidRDefault="00932DAA" w:rsidP="00AA1F4C">
            <w:pPr>
              <w:spacing w:after="0" w:line="360" w:lineRule="auto"/>
              <w:jc w:val="center"/>
              <w:rPr>
                <w:rFonts w:eastAsia="Calibri"/>
                <w:spacing w:val="0"/>
                <w:lang w:val="es-ES_tradnl"/>
              </w:rPr>
            </w:pPr>
          </w:p>
        </w:tc>
        <w:tc>
          <w:tcPr>
            <w:tcW w:w="2891" w:type="pct"/>
            <w:gridSpan w:val="2"/>
            <w:shd w:val="clear" w:color="000000" w:fill="FFFFFF"/>
            <w:vAlign w:val="center"/>
          </w:tcPr>
          <w:p w14:paraId="549E51D7"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Porcentaje de cumplimiento de la planificación</w:t>
            </w:r>
          </w:p>
        </w:tc>
        <w:tc>
          <w:tcPr>
            <w:tcW w:w="615" w:type="pct"/>
            <w:gridSpan w:val="2"/>
            <w:shd w:val="clear" w:color="000000" w:fill="FFFFFF"/>
            <w:vAlign w:val="center"/>
          </w:tcPr>
          <w:p w14:paraId="58B67DE5" w14:textId="77777777" w:rsidR="00932DAA" w:rsidRDefault="00932DAA" w:rsidP="00AA1F4C">
            <w:pPr>
              <w:spacing w:after="0" w:line="360" w:lineRule="auto"/>
              <w:jc w:val="center"/>
              <w:rPr>
                <w:rFonts w:eastAsia="Calibri"/>
                <w:spacing w:val="0"/>
                <w:lang w:val="es-ES_tradnl"/>
              </w:rPr>
            </w:pPr>
            <w:r>
              <w:rPr>
                <w:rFonts w:eastAsia="Calibri"/>
                <w:spacing w:val="0"/>
                <w:lang w:val="es-ES_tradnl"/>
              </w:rPr>
              <w:t>100</w:t>
            </w:r>
            <w:r w:rsidRPr="008963B0">
              <w:rPr>
                <w:rFonts w:eastAsia="Calibri"/>
                <w:spacing w:val="0"/>
                <w:lang w:val="es-ES_tradnl"/>
              </w:rPr>
              <w:t>%</w:t>
            </w:r>
          </w:p>
        </w:tc>
      </w:tr>
    </w:tbl>
    <w:p w14:paraId="30B39BA9" w14:textId="03CF40BF" w:rsidR="00932DAA" w:rsidRPr="00E4579B" w:rsidRDefault="00932DAA" w:rsidP="00932DAA">
      <w:pPr>
        <w:pStyle w:val="Descripcin"/>
        <w:rPr>
          <w:rFonts w:ascii="Times New Roman" w:hAnsi="Times New Roman"/>
          <w:b w:val="0"/>
          <w:bCs w:val="0"/>
          <w:i/>
          <w:iCs/>
          <w:color w:val="767171"/>
          <w:sz w:val="18"/>
          <w:szCs w:val="18"/>
        </w:rPr>
      </w:pPr>
      <w:r w:rsidRPr="00E4579B">
        <w:rPr>
          <w:rFonts w:ascii="Times New Roman" w:hAnsi="Times New Roman"/>
          <w:b w:val="0"/>
          <w:bCs w:val="0"/>
          <w:i/>
          <w:iCs/>
          <w:color w:val="767171"/>
          <w:sz w:val="18"/>
          <w:szCs w:val="18"/>
        </w:rPr>
        <w:t xml:space="preserve">Tabla </w:t>
      </w:r>
      <w:r w:rsidRPr="00E4579B">
        <w:rPr>
          <w:rFonts w:ascii="Times New Roman" w:hAnsi="Times New Roman"/>
          <w:b w:val="0"/>
          <w:bCs w:val="0"/>
          <w:i/>
          <w:iCs/>
          <w:color w:val="767171"/>
          <w:sz w:val="18"/>
          <w:szCs w:val="18"/>
        </w:rPr>
        <w:fldChar w:fldCharType="begin"/>
      </w:r>
      <w:r w:rsidRPr="00E4579B">
        <w:rPr>
          <w:rFonts w:ascii="Times New Roman" w:hAnsi="Times New Roman"/>
          <w:b w:val="0"/>
          <w:bCs w:val="0"/>
          <w:i/>
          <w:iCs/>
          <w:color w:val="767171"/>
          <w:sz w:val="18"/>
          <w:szCs w:val="18"/>
        </w:rPr>
        <w:instrText xml:space="preserve"> SEQ Tabla \* ARABIC </w:instrText>
      </w:r>
      <w:r w:rsidRPr="00E4579B">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4</w:t>
      </w:r>
      <w:r w:rsidRPr="00E4579B">
        <w:rPr>
          <w:rFonts w:ascii="Times New Roman" w:hAnsi="Times New Roman"/>
          <w:b w:val="0"/>
          <w:bCs w:val="0"/>
          <w:i/>
          <w:iCs/>
          <w:color w:val="767171"/>
          <w:sz w:val="18"/>
          <w:szCs w:val="18"/>
        </w:rPr>
        <w:fldChar w:fldCharType="end"/>
      </w:r>
      <w:r w:rsidRPr="00E4579B">
        <w:rPr>
          <w:rFonts w:ascii="Times New Roman" w:hAnsi="Times New Roman"/>
          <w:b w:val="0"/>
          <w:bCs w:val="0"/>
          <w:i/>
          <w:iCs/>
          <w:color w:val="767171"/>
          <w:sz w:val="18"/>
          <w:szCs w:val="18"/>
        </w:rPr>
        <w:t>. Detalles de productos DE</w:t>
      </w:r>
      <w:r>
        <w:rPr>
          <w:rFonts w:ascii="Times New Roman" w:hAnsi="Times New Roman"/>
          <w:b w:val="0"/>
          <w:bCs w:val="0"/>
          <w:i/>
          <w:iCs/>
          <w:color w:val="767171"/>
          <w:sz w:val="18"/>
          <w:szCs w:val="18"/>
        </w:rPr>
        <w:t>PREDEPORTE</w:t>
      </w:r>
      <w:r w:rsidRPr="00E4579B">
        <w:rPr>
          <w:rFonts w:ascii="Times New Roman" w:hAnsi="Times New Roman"/>
          <w:b w:val="0"/>
          <w:bCs w:val="0"/>
          <w:i/>
          <w:iCs/>
          <w:color w:val="767171"/>
          <w:sz w:val="18"/>
          <w:szCs w:val="18"/>
        </w:rPr>
        <w:t>. Fuente: Base de datos CND</w:t>
      </w:r>
    </w:p>
    <w:p w14:paraId="31987775" w14:textId="77777777" w:rsidR="00D42370" w:rsidRDefault="00D42370" w:rsidP="000C38BF">
      <w:pPr>
        <w:spacing w:line="360" w:lineRule="auto"/>
        <w:jc w:val="both"/>
        <w:rPr>
          <w:b/>
          <w:bCs/>
          <w:lang w:val="es-ES_tradnl"/>
        </w:rPr>
      </w:pPr>
    </w:p>
    <w:p w14:paraId="57A23530" w14:textId="23FB281F" w:rsidR="000C38BF" w:rsidRPr="002F214C" w:rsidRDefault="000C38BF" w:rsidP="000C38BF">
      <w:pPr>
        <w:spacing w:line="360" w:lineRule="auto"/>
        <w:jc w:val="both"/>
        <w:rPr>
          <w:b/>
          <w:bCs/>
          <w:lang w:val="es-ES_tradnl"/>
        </w:rPr>
      </w:pPr>
      <w:r w:rsidRPr="002F214C">
        <w:rPr>
          <w:b/>
          <w:bCs/>
          <w:lang w:val="es-ES_tradnl"/>
        </w:rPr>
        <w:t>Departamentos Regionales</w:t>
      </w:r>
    </w:p>
    <w:p w14:paraId="04DF5499" w14:textId="77777777" w:rsidR="000C38BF" w:rsidRPr="002F214C" w:rsidRDefault="000C38BF" w:rsidP="000C38BF">
      <w:pPr>
        <w:spacing w:line="360" w:lineRule="auto"/>
        <w:jc w:val="both"/>
        <w:rPr>
          <w:lang w:val="es-ES_tradnl"/>
        </w:rPr>
      </w:pPr>
      <w:r w:rsidRPr="002F214C">
        <w:rPr>
          <w:lang w:val="es-ES_tradnl"/>
        </w:rPr>
        <w:t>Los Departamentos Regionales por su naturaleza tienen un nivel desconcentrado y su principal finalidad es la de representar al Consejo Nacional de Drogas en todas las regiones del país. Dentro de sus funciones están las de organizar acciones conjuntas a nivel institucional con los organismos del sector público y privado, además de coordinar las actividades de la mesa de coordinación de políticas para la reducción de la demanda y control de la oferta de drogas.</w:t>
      </w:r>
    </w:p>
    <w:p w14:paraId="06BD231D" w14:textId="234556AE" w:rsidR="000C38BF" w:rsidRPr="002F214C" w:rsidRDefault="000C38BF" w:rsidP="000C38BF">
      <w:pPr>
        <w:spacing w:line="360" w:lineRule="auto"/>
        <w:jc w:val="both"/>
        <w:rPr>
          <w:lang w:val="es-ES_tradnl"/>
        </w:rPr>
      </w:pPr>
      <w:r w:rsidRPr="002F214C">
        <w:rPr>
          <w:lang w:val="es-ES_tradnl"/>
        </w:rPr>
        <w:t xml:space="preserve">Actualmente la institución cuenta con </w:t>
      </w:r>
      <w:r w:rsidR="006B5D42">
        <w:rPr>
          <w:lang w:val="es-ES_tradnl"/>
        </w:rPr>
        <w:t>seis</w:t>
      </w:r>
      <w:r w:rsidRPr="002F214C">
        <w:rPr>
          <w:lang w:val="es-ES_tradnl"/>
        </w:rPr>
        <w:t xml:space="preserve"> (</w:t>
      </w:r>
      <w:r w:rsidR="006B5D42">
        <w:rPr>
          <w:lang w:val="es-ES_tradnl"/>
        </w:rPr>
        <w:t>6</w:t>
      </w:r>
      <w:r w:rsidRPr="002F214C">
        <w:rPr>
          <w:lang w:val="es-ES_tradnl"/>
        </w:rPr>
        <w:t>) Departamentos Regionales activos: Departamento Regional Cibao Norte con asiento en Santiago de los Caballeros, Departamento Regional Cibao Noreste con asiento en San Francisco de Macorís, Departamento Regional Enriquillo con asiento en Barahona y Departamento Regional Higüamo con asiento en San Pedro de Macorís</w:t>
      </w:r>
      <w:r w:rsidR="006B5D42">
        <w:rPr>
          <w:lang w:val="es-ES_tradnl"/>
        </w:rPr>
        <w:t>, Departamento Regional Valdesia con asiento en San Cristóbal</w:t>
      </w:r>
      <w:r w:rsidRPr="002F214C">
        <w:rPr>
          <w:lang w:val="es-ES_tradnl"/>
        </w:rPr>
        <w:t xml:space="preserve"> y Departamento Regional Ozama con asiento en Santo Domingo Este,  por otro lado, se encuentra en proceso de habilitación los demás Departamentos Regionales.</w:t>
      </w:r>
    </w:p>
    <w:p w14:paraId="2421197F" w14:textId="12D61868" w:rsidR="00932DAA" w:rsidRPr="002F214C" w:rsidRDefault="000C38BF" w:rsidP="000C38BF">
      <w:pPr>
        <w:spacing w:line="360" w:lineRule="auto"/>
        <w:jc w:val="both"/>
        <w:rPr>
          <w:lang w:val="es-ES_tradnl"/>
        </w:rPr>
      </w:pPr>
      <w:r w:rsidRPr="002F214C">
        <w:rPr>
          <w:lang w:val="es-ES_tradnl"/>
        </w:rPr>
        <w:t>Las acciones de los Departamentos Regionales facilitan el acceso de la educación preventiva en las diferentes áreas como son: Comunitaria, escolar, laboral y deportiva; haciendo realidad la descentralización de las acciones del Consejo Nacional de Drogas.</w:t>
      </w:r>
    </w:p>
    <w:p w14:paraId="02BCF77F" w14:textId="77777777" w:rsidR="000C38BF" w:rsidRPr="002F214C" w:rsidRDefault="000C38BF" w:rsidP="000C38BF">
      <w:pPr>
        <w:spacing w:line="360" w:lineRule="auto"/>
        <w:jc w:val="both"/>
        <w:rPr>
          <w:b/>
          <w:bCs/>
          <w:lang w:val="es-ES_tradnl"/>
        </w:rPr>
      </w:pPr>
      <w:bookmarkStart w:id="27" w:name="_Hlk185159691"/>
      <w:r w:rsidRPr="002F214C">
        <w:rPr>
          <w:b/>
          <w:bCs/>
          <w:lang w:val="es-ES_tradnl"/>
        </w:rPr>
        <w:lastRenderedPageBreak/>
        <w:t>Departamento Regional Cibao Norte</w:t>
      </w:r>
    </w:p>
    <w:bookmarkEnd w:id="27"/>
    <w:p w14:paraId="266F87A0" w14:textId="77777777" w:rsidR="000C38BF" w:rsidRPr="002F214C" w:rsidRDefault="000C38BF" w:rsidP="000C38BF">
      <w:pPr>
        <w:spacing w:line="360" w:lineRule="auto"/>
        <w:jc w:val="both"/>
        <w:rPr>
          <w:lang w:val="es-ES_tradnl"/>
        </w:rPr>
      </w:pPr>
      <w:r w:rsidRPr="002F214C">
        <w:rPr>
          <w:lang w:val="es-ES_tradnl"/>
        </w:rPr>
        <w:t>El Departamento Regional Norte es una Unidad Operativa del Consejo Nacional de drogas, cuyo objetivo misional es articular y operativizar las políticas y estrategias de prevención y reducción de la demanda de drogas en la Región, apegado a los lineamientos y objetivos generales del Órgano Central. Esta Unidad Operativa atiende los diferentes municipios y provincias dentro de la demarcación regional asignada por la SEDE, desarrollando una amplia cartera de servicios, comprendidos en cinco planes específicos de prevención, diseñados para igual número de áreas o ámbitos determinados.</w:t>
      </w:r>
    </w:p>
    <w:p w14:paraId="1B4D3BE6" w14:textId="787DED8D" w:rsidR="00627F01" w:rsidRDefault="000C38BF" w:rsidP="000C38BF">
      <w:pPr>
        <w:spacing w:line="360" w:lineRule="auto"/>
        <w:jc w:val="both"/>
        <w:rPr>
          <w:b/>
          <w:bCs/>
          <w:lang w:val="es-ES_tradnl"/>
        </w:rPr>
      </w:pPr>
      <w:r w:rsidRPr="002F214C">
        <w:rPr>
          <w:b/>
          <w:bCs/>
          <w:lang w:val="es-ES_tradnl"/>
        </w:rPr>
        <w:t>Los logros relevantes alcanzados por esta unidad son los siguientes:</w:t>
      </w:r>
    </w:p>
    <w:p w14:paraId="20E10B1C" w14:textId="76A559A1" w:rsidR="00EC67E4" w:rsidRPr="00EC67E4" w:rsidRDefault="00EC67E4" w:rsidP="000C38BF">
      <w:pPr>
        <w:spacing w:line="360" w:lineRule="auto"/>
        <w:jc w:val="both"/>
        <w:rPr>
          <w:lang w:val="es-ES_tradnl"/>
        </w:rPr>
      </w:pPr>
      <w:r w:rsidRPr="000575FE">
        <w:rPr>
          <w:lang w:val="es-ES_tradnl"/>
        </w:rPr>
        <w:t>105 participantes, muchos expertos en la materia Drogas, la mayoría de las instituciones y actores claves locales, quienes en un diálogo sincero y abierto, compartieron sus experiencias y buenas prácticas, así como valiosas ideas sobre políticas innovadoras de prevención y lucha contra las drogas en un foro de Reflexiones sobre el uso de sustancias psicoactivas en el marco del Día Internacional de la Lucha contra las Drogas, organizada y dirigida por Departamento Regional Cibao Norte (DRCNORTE) y UASD-Santiago.</w:t>
      </w:r>
    </w:p>
    <w:p w14:paraId="267D9354" w14:textId="45D1D63E" w:rsidR="000C38BF" w:rsidRPr="002F214C" w:rsidRDefault="00EC67E4" w:rsidP="00627F01">
      <w:pPr>
        <w:spacing w:line="360" w:lineRule="auto"/>
        <w:jc w:val="both"/>
        <w:rPr>
          <w:lang w:val="es-ES_tradnl"/>
        </w:rPr>
      </w:pPr>
      <w:r w:rsidRPr="000575FE">
        <w:rPr>
          <w:lang w:val="es-ES_tradnl"/>
        </w:rPr>
        <w:t>Desde una perspectiva general,</w:t>
      </w:r>
      <w:r w:rsidR="00627F01" w:rsidRPr="000575FE">
        <w:rPr>
          <w:lang w:val="es-ES_tradnl"/>
        </w:rPr>
        <w:t xml:space="preserve"> </w:t>
      </w:r>
      <w:r w:rsidRPr="000575FE">
        <w:rPr>
          <w:lang w:val="es-ES_tradnl"/>
        </w:rPr>
        <w:t xml:space="preserve">se logró impactar un total de </w:t>
      </w:r>
      <w:r w:rsidR="00627F01" w:rsidRPr="000575FE">
        <w:rPr>
          <w:lang w:val="es-ES_tradnl"/>
        </w:rPr>
        <w:t>31,076 (Treinta y un mil setenta y seis) personas y 93 (noventa y tres) organizaciones en 166 (ciento sesenta y seis) actividades, enmarcadas en los cinco planes de prevención.</w:t>
      </w:r>
      <w:r w:rsidR="00627F01">
        <w:rPr>
          <w:lang w:val="es-ES_tradnl"/>
        </w:rPr>
        <w:t xml:space="preserve"> </w:t>
      </w:r>
      <w:r w:rsidR="000C38BF" w:rsidRPr="002F214C">
        <w:rPr>
          <w:lang w:val="es-ES_tradnl"/>
        </w:rPr>
        <w:t xml:space="preserve"> </w:t>
      </w:r>
    </w:p>
    <w:p w14:paraId="282ED5A9" w14:textId="281B103D" w:rsidR="0095706B" w:rsidRDefault="000C38BF" w:rsidP="000C38BF">
      <w:pPr>
        <w:spacing w:line="360" w:lineRule="auto"/>
        <w:jc w:val="both"/>
        <w:rPr>
          <w:lang w:val="es-ES_tradnl"/>
        </w:rPr>
      </w:pPr>
      <w:bookmarkStart w:id="28" w:name="_Hlk172208552"/>
      <w:r w:rsidRPr="002F214C">
        <w:rPr>
          <w:lang w:val="es-ES_tradnl"/>
        </w:rPr>
        <w:t>A continuación, se presenta el detalle de las acciones alcanzadas conforme a los productos institucionales:</w:t>
      </w:r>
    </w:p>
    <w:p w14:paraId="314AC5D5" w14:textId="77777777" w:rsidR="000575FE" w:rsidRPr="002F214C" w:rsidRDefault="000575FE" w:rsidP="000C38BF">
      <w:pPr>
        <w:spacing w:line="360" w:lineRule="auto"/>
        <w:jc w:val="both"/>
        <w:rPr>
          <w:lang w:val="es-ES_tradnl"/>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5"/>
        <w:gridCol w:w="4293"/>
        <w:gridCol w:w="1107"/>
      </w:tblGrid>
      <w:tr w:rsidR="000C38BF" w:rsidRPr="004C0D5F" w14:paraId="59A14BDA" w14:textId="77777777" w:rsidTr="000575FE">
        <w:trPr>
          <w:trHeight w:val="299"/>
        </w:trPr>
        <w:tc>
          <w:tcPr>
            <w:tcW w:w="1586" w:type="pct"/>
            <w:shd w:val="clear" w:color="auto" w:fill="002060"/>
            <w:vAlign w:val="center"/>
          </w:tcPr>
          <w:p w14:paraId="61859408" w14:textId="77777777" w:rsidR="000C38BF" w:rsidRPr="001E74DE" w:rsidRDefault="000C38BF" w:rsidP="00F84981">
            <w:pPr>
              <w:spacing w:after="0" w:line="360" w:lineRule="auto"/>
              <w:jc w:val="center"/>
              <w:rPr>
                <w:color w:val="FFFFFF" w:themeColor="background1"/>
                <w:lang w:val="es-DO"/>
              </w:rPr>
            </w:pPr>
            <w:bookmarkStart w:id="29" w:name="_Hlk184887058"/>
            <w:bookmarkEnd w:id="28"/>
            <w:r w:rsidRPr="001E74DE">
              <w:rPr>
                <w:color w:val="FFFFFF" w:themeColor="background1"/>
                <w:lang w:val="es-DO"/>
              </w:rPr>
              <w:lastRenderedPageBreak/>
              <w:t>Productos</w:t>
            </w:r>
          </w:p>
        </w:tc>
        <w:tc>
          <w:tcPr>
            <w:tcW w:w="2711" w:type="pct"/>
            <w:shd w:val="clear" w:color="auto" w:fill="002060"/>
            <w:vAlign w:val="center"/>
          </w:tcPr>
          <w:p w14:paraId="5C8CED84" w14:textId="77777777" w:rsidR="000C38BF" w:rsidRPr="001E74DE" w:rsidRDefault="000C38BF" w:rsidP="00F84981">
            <w:pPr>
              <w:spacing w:after="0" w:line="360" w:lineRule="auto"/>
              <w:jc w:val="center"/>
              <w:rPr>
                <w:color w:val="FFFFFF" w:themeColor="background1"/>
                <w:lang w:val="es-DO"/>
              </w:rPr>
            </w:pPr>
            <w:r w:rsidRPr="001E74DE">
              <w:rPr>
                <w:color w:val="FFFFFF" w:themeColor="background1"/>
                <w:lang w:val="es-DO"/>
              </w:rPr>
              <w:t>Indicador</w:t>
            </w:r>
          </w:p>
        </w:tc>
        <w:tc>
          <w:tcPr>
            <w:tcW w:w="699" w:type="pct"/>
            <w:shd w:val="clear" w:color="auto" w:fill="002060"/>
            <w:vAlign w:val="center"/>
          </w:tcPr>
          <w:p w14:paraId="2580CF66" w14:textId="77777777" w:rsidR="000C38BF" w:rsidRPr="001E74DE" w:rsidRDefault="000C38BF" w:rsidP="00F84981">
            <w:pPr>
              <w:spacing w:after="0" w:line="360" w:lineRule="auto"/>
              <w:jc w:val="center"/>
              <w:rPr>
                <w:color w:val="FFFFFF" w:themeColor="background1"/>
                <w:lang w:val="es-DO"/>
              </w:rPr>
            </w:pPr>
            <w:r w:rsidRPr="001E74DE">
              <w:rPr>
                <w:color w:val="FFFFFF" w:themeColor="background1"/>
                <w:lang w:val="es-DO"/>
              </w:rPr>
              <w:t>Total</w:t>
            </w:r>
          </w:p>
        </w:tc>
      </w:tr>
      <w:bookmarkEnd w:id="29"/>
      <w:tr w:rsidR="000C38BF" w:rsidRPr="004C0D5F" w14:paraId="6589D635" w14:textId="77777777" w:rsidTr="000575FE">
        <w:trPr>
          <w:trHeight w:val="179"/>
        </w:trPr>
        <w:tc>
          <w:tcPr>
            <w:tcW w:w="1586" w:type="pct"/>
            <w:vMerge w:val="restart"/>
            <w:shd w:val="clear" w:color="000000" w:fill="FFFFFF"/>
            <w:vAlign w:val="center"/>
            <w:hideMark/>
          </w:tcPr>
          <w:p w14:paraId="1BE7D532"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Capacitaciones y sensibilización para la comunidad (PPAC)</w:t>
            </w:r>
          </w:p>
        </w:tc>
        <w:tc>
          <w:tcPr>
            <w:tcW w:w="2711" w:type="pct"/>
            <w:shd w:val="clear" w:color="000000" w:fill="FFFFFF"/>
            <w:vAlign w:val="center"/>
            <w:hideMark/>
          </w:tcPr>
          <w:p w14:paraId="27EAA154"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Talleres impartidos</w:t>
            </w:r>
          </w:p>
        </w:tc>
        <w:tc>
          <w:tcPr>
            <w:tcW w:w="699" w:type="pct"/>
            <w:shd w:val="clear" w:color="000000" w:fill="FFFFFF"/>
            <w:vAlign w:val="center"/>
          </w:tcPr>
          <w:p w14:paraId="6F3BD5E6" w14:textId="2CFD114C" w:rsidR="000C38BF" w:rsidRPr="008963B0" w:rsidRDefault="00BA244C" w:rsidP="00932DAA">
            <w:pPr>
              <w:spacing w:after="0" w:line="360" w:lineRule="auto"/>
              <w:jc w:val="center"/>
              <w:rPr>
                <w:rFonts w:eastAsia="Calibri"/>
                <w:spacing w:val="0"/>
                <w:lang w:val="es-ES_tradnl"/>
              </w:rPr>
            </w:pPr>
            <w:r>
              <w:rPr>
                <w:rFonts w:eastAsia="Calibri"/>
                <w:spacing w:val="0"/>
                <w:lang w:val="es-ES_tradnl"/>
              </w:rPr>
              <w:t>17</w:t>
            </w:r>
          </w:p>
        </w:tc>
      </w:tr>
      <w:tr w:rsidR="000C38BF" w:rsidRPr="004C0D5F" w14:paraId="474408BD" w14:textId="77777777" w:rsidTr="000575FE">
        <w:trPr>
          <w:trHeight w:val="318"/>
        </w:trPr>
        <w:tc>
          <w:tcPr>
            <w:tcW w:w="1586" w:type="pct"/>
            <w:vMerge/>
            <w:vAlign w:val="center"/>
            <w:hideMark/>
          </w:tcPr>
          <w:p w14:paraId="73EBA09E" w14:textId="77777777" w:rsidR="000C38BF" w:rsidRPr="008963B0" w:rsidRDefault="000C38BF" w:rsidP="00932DAA">
            <w:pPr>
              <w:spacing w:after="0" w:line="360" w:lineRule="auto"/>
              <w:jc w:val="center"/>
              <w:rPr>
                <w:rFonts w:eastAsia="Calibri"/>
                <w:spacing w:val="0"/>
                <w:lang w:val="es-ES_tradnl"/>
              </w:rPr>
            </w:pPr>
          </w:p>
        </w:tc>
        <w:tc>
          <w:tcPr>
            <w:tcW w:w="2711" w:type="pct"/>
            <w:shd w:val="clear" w:color="000000" w:fill="FFFFFF"/>
            <w:vAlign w:val="center"/>
            <w:hideMark/>
          </w:tcPr>
          <w:p w14:paraId="317DC6C9"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Personas capacitadas en el taller</w:t>
            </w:r>
          </w:p>
        </w:tc>
        <w:tc>
          <w:tcPr>
            <w:tcW w:w="699" w:type="pct"/>
            <w:shd w:val="clear" w:color="000000" w:fill="FFFFFF"/>
            <w:vAlign w:val="center"/>
          </w:tcPr>
          <w:p w14:paraId="413FCA63" w14:textId="3B7F7C0D"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2</w:t>
            </w:r>
            <w:r w:rsidR="00BA244C">
              <w:rPr>
                <w:rFonts w:eastAsia="Calibri"/>
                <w:spacing w:val="0"/>
                <w:lang w:val="es-ES_tradnl"/>
              </w:rPr>
              <w:t>13</w:t>
            </w:r>
          </w:p>
        </w:tc>
      </w:tr>
      <w:tr w:rsidR="000C38BF" w:rsidRPr="004C0D5F" w14:paraId="00CAEE3C" w14:textId="77777777" w:rsidTr="000575FE">
        <w:trPr>
          <w:trHeight w:val="311"/>
        </w:trPr>
        <w:tc>
          <w:tcPr>
            <w:tcW w:w="1586" w:type="pct"/>
            <w:vMerge/>
            <w:vAlign w:val="center"/>
            <w:hideMark/>
          </w:tcPr>
          <w:p w14:paraId="18100D29" w14:textId="77777777" w:rsidR="000C38BF" w:rsidRPr="008963B0" w:rsidRDefault="000C38BF" w:rsidP="00932DAA">
            <w:pPr>
              <w:spacing w:after="0" w:line="360" w:lineRule="auto"/>
              <w:jc w:val="center"/>
              <w:rPr>
                <w:rFonts w:eastAsia="Calibri"/>
                <w:spacing w:val="0"/>
                <w:lang w:val="es-ES_tradnl"/>
              </w:rPr>
            </w:pPr>
          </w:p>
        </w:tc>
        <w:tc>
          <w:tcPr>
            <w:tcW w:w="2711" w:type="pct"/>
            <w:shd w:val="clear" w:color="000000" w:fill="FFFFFF"/>
            <w:vAlign w:val="center"/>
            <w:hideMark/>
          </w:tcPr>
          <w:p w14:paraId="3AD590D9"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Acciones de sensibilización</w:t>
            </w:r>
          </w:p>
        </w:tc>
        <w:tc>
          <w:tcPr>
            <w:tcW w:w="699" w:type="pct"/>
            <w:shd w:val="clear" w:color="000000" w:fill="FFFFFF"/>
            <w:vAlign w:val="center"/>
          </w:tcPr>
          <w:p w14:paraId="2E229C17" w14:textId="17A97E87" w:rsidR="000C38BF" w:rsidRPr="008963B0" w:rsidRDefault="00BA244C" w:rsidP="00932DAA">
            <w:pPr>
              <w:spacing w:after="0" w:line="360" w:lineRule="auto"/>
              <w:jc w:val="center"/>
              <w:rPr>
                <w:rFonts w:eastAsia="Calibri"/>
                <w:spacing w:val="0"/>
                <w:lang w:val="es-ES_tradnl"/>
              </w:rPr>
            </w:pPr>
            <w:r>
              <w:rPr>
                <w:rFonts w:eastAsia="Calibri"/>
                <w:spacing w:val="0"/>
                <w:lang w:val="es-ES_tradnl"/>
              </w:rPr>
              <w:t>25</w:t>
            </w:r>
          </w:p>
        </w:tc>
      </w:tr>
      <w:tr w:rsidR="000C38BF" w:rsidRPr="004C0D5F" w14:paraId="4F4E3795" w14:textId="77777777" w:rsidTr="000575FE">
        <w:trPr>
          <w:trHeight w:val="697"/>
        </w:trPr>
        <w:tc>
          <w:tcPr>
            <w:tcW w:w="1586" w:type="pct"/>
            <w:vMerge w:val="restart"/>
            <w:shd w:val="clear" w:color="000000" w:fill="FFFFFF"/>
            <w:vAlign w:val="center"/>
            <w:hideMark/>
          </w:tcPr>
          <w:p w14:paraId="0422190A"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Acciones de sensibilización para el área educativa (PPAE)</w:t>
            </w:r>
          </w:p>
        </w:tc>
        <w:tc>
          <w:tcPr>
            <w:tcW w:w="2711" w:type="pct"/>
            <w:shd w:val="clear" w:color="auto" w:fill="auto"/>
            <w:vAlign w:val="center"/>
            <w:hideMark/>
          </w:tcPr>
          <w:p w14:paraId="2B2752AD"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Talleres en el contexto del Servicio Social Estudiantil</w:t>
            </w:r>
          </w:p>
        </w:tc>
        <w:tc>
          <w:tcPr>
            <w:tcW w:w="699" w:type="pct"/>
            <w:vAlign w:val="center"/>
          </w:tcPr>
          <w:p w14:paraId="1E9B851C" w14:textId="2CCEC9D0" w:rsidR="000C38BF" w:rsidRPr="008963B0" w:rsidRDefault="00BA244C" w:rsidP="00932DAA">
            <w:pPr>
              <w:spacing w:after="0" w:line="360" w:lineRule="auto"/>
              <w:jc w:val="center"/>
              <w:rPr>
                <w:rFonts w:eastAsia="Calibri"/>
                <w:spacing w:val="0"/>
                <w:lang w:val="es-ES_tradnl"/>
              </w:rPr>
            </w:pPr>
            <w:r>
              <w:rPr>
                <w:rFonts w:eastAsia="Calibri"/>
                <w:spacing w:val="0"/>
                <w:lang w:val="es-ES_tradnl"/>
              </w:rPr>
              <w:t>27</w:t>
            </w:r>
          </w:p>
        </w:tc>
      </w:tr>
      <w:tr w:rsidR="000C38BF" w:rsidRPr="004C0D5F" w14:paraId="18E96F48" w14:textId="77777777" w:rsidTr="000575FE">
        <w:trPr>
          <w:trHeight w:val="248"/>
        </w:trPr>
        <w:tc>
          <w:tcPr>
            <w:tcW w:w="1586" w:type="pct"/>
            <w:vMerge/>
            <w:vAlign w:val="center"/>
            <w:hideMark/>
          </w:tcPr>
          <w:p w14:paraId="06B73E5D" w14:textId="77777777" w:rsidR="000C38BF" w:rsidRPr="008963B0" w:rsidRDefault="000C38BF" w:rsidP="00932DAA">
            <w:pPr>
              <w:spacing w:after="0" w:line="360" w:lineRule="auto"/>
              <w:jc w:val="center"/>
              <w:rPr>
                <w:rFonts w:eastAsia="Calibri"/>
                <w:spacing w:val="0"/>
                <w:lang w:val="es-ES_tradnl"/>
              </w:rPr>
            </w:pPr>
          </w:p>
        </w:tc>
        <w:tc>
          <w:tcPr>
            <w:tcW w:w="2711" w:type="pct"/>
            <w:shd w:val="clear" w:color="000000" w:fill="FFFFFF"/>
            <w:vAlign w:val="center"/>
            <w:hideMark/>
          </w:tcPr>
          <w:p w14:paraId="3EE02EE2" w14:textId="77777777" w:rsidR="000C38BF" w:rsidRPr="008963B0" w:rsidRDefault="000C38BF" w:rsidP="00932DAA">
            <w:pPr>
              <w:spacing w:after="0" w:line="360" w:lineRule="auto"/>
              <w:jc w:val="center"/>
              <w:rPr>
                <w:rFonts w:eastAsia="Calibri"/>
                <w:spacing w:val="0"/>
                <w:lang w:val="es-ES_tradnl"/>
              </w:rPr>
            </w:pPr>
            <w:r w:rsidRPr="008963B0">
              <w:rPr>
                <w:rFonts w:eastAsia="Calibri"/>
                <w:spacing w:val="0"/>
                <w:lang w:val="es-ES_tradnl"/>
              </w:rPr>
              <w:t>Personas capacitadas en el taller</w:t>
            </w:r>
          </w:p>
        </w:tc>
        <w:tc>
          <w:tcPr>
            <w:tcW w:w="699" w:type="pct"/>
            <w:shd w:val="clear" w:color="000000" w:fill="FFFFFF"/>
            <w:vAlign w:val="center"/>
          </w:tcPr>
          <w:p w14:paraId="39735750" w14:textId="6B83F239" w:rsidR="000C38BF" w:rsidRPr="008963B0" w:rsidRDefault="00BA244C" w:rsidP="00932DAA">
            <w:pPr>
              <w:spacing w:after="0" w:line="360" w:lineRule="auto"/>
              <w:jc w:val="center"/>
              <w:rPr>
                <w:rFonts w:eastAsia="Calibri"/>
                <w:spacing w:val="0"/>
                <w:lang w:val="es-ES_tradnl"/>
              </w:rPr>
            </w:pPr>
            <w:r>
              <w:rPr>
                <w:rFonts w:eastAsia="Calibri"/>
                <w:spacing w:val="0"/>
                <w:lang w:val="es-ES_tradnl"/>
              </w:rPr>
              <w:t>997</w:t>
            </w:r>
          </w:p>
        </w:tc>
      </w:tr>
      <w:tr w:rsidR="000C38BF" w:rsidRPr="004C0D5F" w14:paraId="5420CB5F" w14:textId="77777777" w:rsidTr="000575FE">
        <w:trPr>
          <w:trHeight w:val="396"/>
        </w:trPr>
        <w:tc>
          <w:tcPr>
            <w:tcW w:w="1586" w:type="pct"/>
            <w:vMerge/>
            <w:vAlign w:val="center"/>
            <w:hideMark/>
          </w:tcPr>
          <w:p w14:paraId="4E5EE11E" w14:textId="77777777" w:rsidR="000C38BF" w:rsidRPr="008963B0" w:rsidRDefault="000C38BF" w:rsidP="00932DAA">
            <w:pPr>
              <w:spacing w:after="0" w:line="360" w:lineRule="auto"/>
              <w:jc w:val="center"/>
              <w:rPr>
                <w:rFonts w:eastAsia="Calibri"/>
                <w:spacing w:val="0"/>
                <w:lang w:val="es-ES_tradnl"/>
              </w:rPr>
            </w:pPr>
          </w:p>
        </w:tc>
        <w:tc>
          <w:tcPr>
            <w:tcW w:w="2711" w:type="pct"/>
            <w:shd w:val="clear" w:color="000000" w:fill="FFFFFF"/>
            <w:vAlign w:val="center"/>
            <w:hideMark/>
          </w:tcPr>
          <w:p w14:paraId="30B0E28A" w14:textId="77777777" w:rsidR="00932DAA" w:rsidRDefault="00932DAA" w:rsidP="00932DAA">
            <w:pPr>
              <w:spacing w:after="0" w:line="360" w:lineRule="auto"/>
              <w:jc w:val="center"/>
              <w:rPr>
                <w:rFonts w:eastAsia="Calibri"/>
                <w:spacing w:val="0"/>
                <w:lang w:val="es-ES_tradnl"/>
              </w:rPr>
            </w:pPr>
          </w:p>
          <w:p w14:paraId="58A5CB6F" w14:textId="77777777" w:rsidR="00932DAA" w:rsidRDefault="000C38BF" w:rsidP="00932DAA">
            <w:pPr>
              <w:spacing w:after="0" w:line="360" w:lineRule="auto"/>
              <w:jc w:val="center"/>
              <w:rPr>
                <w:rFonts w:eastAsia="Calibri"/>
                <w:spacing w:val="0"/>
                <w:lang w:val="es-ES_tradnl"/>
              </w:rPr>
            </w:pPr>
            <w:r w:rsidRPr="008963B0">
              <w:rPr>
                <w:rFonts w:eastAsia="Calibri"/>
                <w:spacing w:val="0"/>
                <w:lang w:val="es-ES_tradnl"/>
              </w:rPr>
              <w:t>Acciones de sensibilización</w:t>
            </w:r>
          </w:p>
          <w:p w14:paraId="28EF0C13" w14:textId="0CEFA13A" w:rsidR="00932DAA" w:rsidRPr="008963B0" w:rsidRDefault="00932DAA" w:rsidP="00932DAA">
            <w:pPr>
              <w:spacing w:after="0" w:line="360" w:lineRule="auto"/>
              <w:jc w:val="center"/>
              <w:rPr>
                <w:rFonts w:eastAsia="Calibri"/>
                <w:spacing w:val="0"/>
                <w:lang w:val="es-ES_tradnl"/>
              </w:rPr>
            </w:pPr>
          </w:p>
        </w:tc>
        <w:tc>
          <w:tcPr>
            <w:tcW w:w="699" w:type="pct"/>
            <w:shd w:val="clear" w:color="000000" w:fill="FFFFFF"/>
            <w:vAlign w:val="center"/>
          </w:tcPr>
          <w:p w14:paraId="75AEF603" w14:textId="6F3046BC" w:rsidR="000C38BF" w:rsidRPr="008963B0" w:rsidRDefault="00BA244C" w:rsidP="00932DAA">
            <w:pPr>
              <w:spacing w:after="0" w:line="360" w:lineRule="auto"/>
              <w:jc w:val="center"/>
              <w:rPr>
                <w:rFonts w:eastAsia="Calibri"/>
                <w:spacing w:val="0"/>
                <w:lang w:val="es-ES_tradnl"/>
              </w:rPr>
            </w:pPr>
            <w:r>
              <w:rPr>
                <w:rFonts w:eastAsia="Calibri"/>
                <w:spacing w:val="0"/>
                <w:lang w:val="es-ES_tradnl"/>
              </w:rPr>
              <w:t>57</w:t>
            </w:r>
          </w:p>
        </w:tc>
      </w:tr>
      <w:tr w:rsidR="00932DAA" w:rsidRPr="008963B0" w14:paraId="02F178EE" w14:textId="77777777" w:rsidTr="000575FE">
        <w:trPr>
          <w:trHeight w:val="385"/>
        </w:trPr>
        <w:tc>
          <w:tcPr>
            <w:tcW w:w="1589" w:type="pct"/>
            <w:vMerge w:val="restart"/>
            <w:shd w:val="clear" w:color="000000" w:fill="FFFFFF"/>
            <w:vAlign w:val="center"/>
            <w:hideMark/>
          </w:tcPr>
          <w:p w14:paraId="3DAD99B6"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Acciones de sensibilización para el área laboral (PPAL)</w:t>
            </w:r>
          </w:p>
        </w:tc>
        <w:tc>
          <w:tcPr>
            <w:tcW w:w="2712" w:type="pct"/>
            <w:shd w:val="clear" w:color="000000" w:fill="FFFFFF"/>
            <w:vAlign w:val="center"/>
            <w:hideMark/>
          </w:tcPr>
          <w:p w14:paraId="47EEB5DB"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Acciones de sensibilización</w:t>
            </w:r>
          </w:p>
        </w:tc>
        <w:tc>
          <w:tcPr>
            <w:tcW w:w="699" w:type="pct"/>
            <w:shd w:val="clear" w:color="000000" w:fill="FFFFFF"/>
            <w:vAlign w:val="center"/>
          </w:tcPr>
          <w:p w14:paraId="2BC36B20" w14:textId="77777777" w:rsidR="00932DAA" w:rsidRPr="008963B0" w:rsidRDefault="00932DAA" w:rsidP="00AA1F4C">
            <w:pPr>
              <w:spacing w:after="0" w:line="360" w:lineRule="auto"/>
              <w:jc w:val="center"/>
              <w:rPr>
                <w:rFonts w:eastAsia="Calibri"/>
                <w:spacing w:val="0"/>
                <w:lang w:val="es-ES_tradnl"/>
              </w:rPr>
            </w:pPr>
            <w:r>
              <w:rPr>
                <w:rFonts w:eastAsia="Calibri"/>
                <w:spacing w:val="0"/>
                <w:lang w:val="es-ES_tradnl"/>
              </w:rPr>
              <w:t>16</w:t>
            </w:r>
          </w:p>
        </w:tc>
      </w:tr>
      <w:tr w:rsidR="00932DAA" w:rsidRPr="008963B0" w14:paraId="2CDDE250" w14:textId="77777777" w:rsidTr="000575FE">
        <w:trPr>
          <w:trHeight w:val="70"/>
        </w:trPr>
        <w:tc>
          <w:tcPr>
            <w:tcW w:w="1589" w:type="pct"/>
            <w:vMerge/>
            <w:vAlign w:val="center"/>
            <w:hideMark/>
          </w:tcPr>
          <w:p w14:paraId="04B8EED3" w14:textId="77777777" w:rsidR="00932DAA" w:rsidRPr="008963B0" w:rsidRDefault="00932DAA" w:rsidP="00AA1F4C">
            <w:pPr>
              <w:spacing w:after="0" w:line="360" w:lineRule="auto"/>
              <w:jc w:val="center"/>
              <w:rPr>
                <w:rFonts w:eastAsia="Calibri"/>
                <w:spacing w:val="0"/>
                <w:lang w:val="es-ES_tradnl"/>
              </w:rPr>
            </w:pPr>
          </w:p>
        </w:tc>
        <w:tc>
          <w:tcPr>
            <w:tcW w:w="2712" w:type="pct"/>
            <w:shd w:val="clear" w:color="000000" w:fill="FFFFFF"/>
            <w:vAlign w:val="center"/>
            <w:hideMark/>
          </w:tcPr>
          <w:p w14:paraId="45AEB626"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Personas sensibilizadas</w:t>
            </w:r>
          </w:p>
        </w:tc>
        <w:tc>
          <w:tcPr>
            <w:tcW w:w="699" w:type="pct"/>
            <w:shd w:val="clear" w:color="000000" w:fill="FFFFFF"/>
            <w:vAlign w:val="center"/>
          </w:tcPr>
          <w:p w14:paraId="5A8EA1B1" w14:textId="77777777" w:rsidR="00932DAA" w:rsidRPr="008963B0" w:rsidRDefault="00932DAA" w:rsidP="00AA1F4C">
            <w:pPr>
              <w:spacing w:after="0" w:line="360" w:lineRule="auto"/>
              <w:jc w:val="center"/>
              <w:rPr>
                <w:rFonts w:eastAsia="Calibri"/>
                <w:spacing w:val="0"/>
                <w:lang w:val="es-ES_tradnl"/>
              </w:rPr>
            </w:pPr>
            <w:r>
              <w:rPr>
                <w:rFonts w:eastAsia="Calibri"/>
                <w:spacing w:val="0"/>
                <w:lang w:val="es-ES_tradnl"/>
              </w:rPr>
              <w:t>873</w:t>
            </w:r>
          </w:p>
        </w:tc>
      </w:tr>
      <w:tr w:rsidR="00932DAA" w:rsidRPr="008963B0" w14:paraId="6549618C" w14:textId="77777777" w:rsidTr="000575FE">
        <w:trPr>
          <w:trHeight w:val="455"/>
        </w:trPr>
        <w:tc>
          <w:tcPr>
            <w:tcW w:w="1589" w:type="pct"/>
            <w:vMerge w:val="restart"/>
            <w:shd w:val="clear" w:color="000000" w:fill="FFFFFF"/>
            <w:vAlign w:val="center"/>
            <w:hideMark/>
          </w:tcPr>
          <w:p w14:paraId="573FD6D3"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Acciones de sensibilización para el área deportiva (PPAD)</w:t>
            </w:r>
          </w:p>
        </w:tc>
        <w:tc>
          <w:tcPr>
            <w:tcW w:w="2712" w:type="pct"/>
            <w:shd w:val="clear" w:color="000000" w:fill="FFFFFF"/>
            <w:vAlign w:val="center"/>
            <w:hideMark/>
          </w:tcPr>
          <w:p w14:paraId="47214C98"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Acciones de sensibilización</w:t>
            </w:r>
          </w:p>
        </w:tc>
        <w:tc>
          <w:tcPr>
            <w:tcW w:w="699" w:type="pct"/>
            <w:shd w:val="clear" w:color="000000" w:fill="FFFFFF"/>
            <w:vAlign w:val="center"/>
          </w:tcPr>
          <w:p w14:paraId="63844B4B" w14:textId="77777777" w:rsidR="00932DAA" w:rsidRPr="008963B0" w:rsidRDefault="00932DAA" w:rsidP="00AA1F4C">
            <w:pPr>
              <w:spacing w:after="0" w:line="360" w:lineRule="auto"/>
              <w:jc w:val="center"/>
              <w:rPr>
                <w:rFonts w:eastAsia="Calibri"/>
                <w:spacing w:val="0"/>
                <w:lang w:val="es-ES_tradnl"/>
              </w:rPr>
            </w:pPr>
            <w:r>
              <w:rPr>
                <w:rFonts w:eastAsia="Calibri"/>
                <w:spacing w:val="0"/>
                <w:lang w:val="es-ES_tradnl"/>
              </w:rPr>
              <w:t>20</w:t>
            </w:r>
          </w:p>
        </w:tc>
      </w:tr>
      <w:tr w:rsidR="00932DAA" w:rsidRPr="008963B0" w14:paraId="26B7281E" w14:textId="77777777" w:rsidTr="000575FE">
        <w:trPr>
          <w:trHeight w:val="106"/>
        </w:trPr>
        <w:tc>
          <w:tcPr>
            <w:tcW w:w="1589" w:type="pct"/>
            <w:vMerge/>
            <w:vAlign w:val="center"/>
            <w:hideMark/>
          </w:tcPr>
          <w:p w14:paraId="4B3027E0" w14:textId="77777777" w:rsidR="00932DAA" w:rsidRPr="008963B0" w:rsidRDefault="00932DAA" w:rsidP="00AA1F4C">
            <w:pPr>
              <w:spacing w:after="0" w:line="360" w:lineRule="auto"/>
              <w:jc w:val="center"/>
              <w:rPr>
                <w:rFonts w:eastAsia="Calibri"/>
                <w:spacing w:val="0"/>
                <w:lang w:val="es-ES_tradnl"/>
              </w:rPr>
            </w:pPr>
          </w:p>
        </w:tc>
        <w:tc>
          <w:tcPr>
            <w:tcW w:w="2712" w:type="pct"/>
            <w:shd w:val="clear" w:color="000000" w:fill="FFFFFF"/>
            <w:vAlign w:val="center"/>
            <w:hideMark/>
          </w:tcPr>
          <w:p w14:paraId="1176AB6C"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Personas sensibilizadas</w:t>
            </w:r>
          </w:p>
        </w:tc>
        <w:tc>
          <w:tcPr>
            <w:tcW w:w="699" w:type="pct"/>
            <w:shd w:val="clear" w:color="000000" w:fill="FFFFFF"/>
            <w:vAlign w:val="center"/>
          </w:tcPr>
          <w:p w14:paraId="109B090E" w14:textId="77777777" w:rsidR="00932DAA" w:rsidRPr="008963B0" w:rsidRDefault="00932DAA" w:rsidP="00AA1F4C">
            <w:pPr>
              <w:spacing w:after="0" w:line="360" w:lineRule="auto"/>
              <w:jc w:val="center"/>
              <w:rPr>
                <w:rFonts w:eastAsia="Calibri"/>
                <w:spacing w:val="0"/>
                <w:lang w:val="es-ES_tradnl"/>
              </w:rPr>
            </w:pPr>
            <w:r>
              <w:rPr>
                <w:rFonts w:eastAsia="Calibri"/>
                <w:spacing w:val="0"/>
                <w:lang w:val="es-ES_tradnl"/>
              </w:rPr>
              <w:t>694</w:t>
            </w:r>
          </w:p>
        </w:tc>
      </w:tr>
      <w:tr w:rsidR="00932DAA" w:rsidRPr="008963B0" w14:paraId="28F7CF68" w14:textId="77777777" w:rsidTr="000575FE">
        <w:trPr>
          <w:trHeight w:val="699"/>
        </w:trPr>
        <w:tc>
          <w:tcPr>
            <w:tcW w:w="1589" w:type="pct"/>
            <w:shd w:val="clear" w:color="auto" w:fill="auto"/>
            <w:vAlign w:val="center"/>
            <w:hideMark/>
          </w:tcPr>
          <w:p w14:paraId="5B8ACC0E"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Comunicación y difusión de información en materia de drogas dirigido a los diferentes grupos ocupacionales</w:t>
            </w:r>
          </w:p>
        </w:tc>
        <w:tc>
          <w:tcPr>
            <w:tcW w:w="2712" w:type="pct"/>
            <w:shd w:val="clear" w:color="auto" w:fill="auto"/>
            <w:vAlign w:val="center"/>
            <w:hideMark/>
          </w:tcPr>
          <w:p w14:paraId="76C32806"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Intervenciones y participación en medios de comunicación</w:t>
            </w:r>
          </w:p>
        </w:tc>
        <w:tc>
          <w:tcPr>
            <w:tcW w:w="699" w:type="pct"/>
            <w:vAlign w:val="center"/>
          </w:tcPr>
          <w:p w14:paraId="37E36072" w14:textId="77777777" w:rsidR="00932DAA" w:rsidRPr="008963B0" w:rsidRDefault="00932DAA" w:rsidP="00AA1F4C">
            <w:pPr>
              <w:spacing w:after="0" w:line="360" w:lineRule="auto"/>
              <w:jc w:val="center"/>
              <w:rPr>
                <w:rFonts w:eastAsia="Calibri"/>
                <w:spacing w:val="0"/>
                <w:lang w:val="es-ES_tradnl"/>
              </w:rPr>
            </w:pPr>
            <w:r>
              <w:rPr>
                <w:rFonts w:eastAsia="Calibri"/>
                <w:spacing w:val="0"/>
                <w:lang w:val="es-ES_tradnl"/>
              </w:rPr>
              <w:t>12</w:t>
            </w:r>
          </w:p>
        </w:tc>
      </w:tr>
      <w:tr w:rsidR="00932DAA" w:rsidRPr="008963B0" w14:paraId="74E95880" w14:textId="77777777" w:rsidTr="000575FE">
        <w:trPr>
          <w:trHeight w:val="929"/>
        </w:trPr>
        <w:tc>
          <w:tcPr>
            <w:tcW w:w="1589" w:type="pct"/>
            <w:shd w:val="clear" w:color="auto" w:fill="auto"/>
            <w:vAlign w:val="center"/>
            <w:hideMark/>
          </w:tcPr>
          <w:p w14:paraId="45DC8207"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Estrategias de tratamiento, rehabilitación e integración social dirigidos a los Centros de Tratamiento</w:t>
            </w:r>
          </w:p>
        </w:tc>
        <w:tc>
          <w:tcPr>
            <w:tcW w:w="2712" w:type="pct"/>
            <w:shd w:val="clear" w:color="auto" w:fill="auto"/>
            <w:vAlign w:val="center"/>
            <w:hideMark/>
          </w:tcPr>
          <w:p w14:paraId="377517B1" w14:textId="77777777" w:rsidR="00932DAA" w:rsidRPr="008963B0" w:rsidRDefault="00932DAA" w:rsidP="00AA1F4C">
            <w:pPr>
              <w:spacing w:after="0" w:line="360" w:lineRule="auto"/>
              <w:jc w:val="center"/>
              <w:rPr>
                <w:rFonts w:eastAsia="Calibri"/>
                <w:spacing w:val="0"/>
                <w:lang w:val="es-ES_tradnl"/>
              </w:rPr>
            </w:pPr>
            <w:r w:rsidRPr="008963B0">
              <w:rPr>
                <w:rFonts w:eastAsia="Calibri"/>
                <w:spacing w:val="0"/>
                <w:lang w:val="es-ES_tradnl"/>
              </w:rPr>
              <w:t>Acciones de sensibilización</w:t>
            </w:r>
          </w:p>
        </w:tc>
        <w:tc>
          <w:tcPr>
            <w:tcW w:w="699" w:type="pct"/>
            <w:vAlign w:val="center"/>
          </w:tcPr>
          <w:p w14:paraId="221AB047" w14:textId="77777777" w:rsidR="00932DAA" w:rsidRPr="008963B0" w:rsidRDefault="00932DAA" w:rsidP="00AA1F4C">
            <w:pPr>
              <w:keepNext/>
              <w:spacing w:after="0" w:line="360" w:lineRule="auto"/>
              <w:jc w:val="center"/>
              <w:rPr>
                <w:rFonts w:eastAsia="Calibri"/>
                <w:spacing w:val="0"/>
                <w:lang w:val="es-ES_tradnl"/>
              </w:rPr>
            </w:pPr>
            <w:r w:rsidRPr="008963B0">
              <w:rPr>
                <w:rFonts w:eastAsia="Calibri"/>
                <w:spacing w:val="0"/>
                <w:lang w:val="es-ES_tradnl"/>
              </w:rPr>
              <w:t>1</w:t>
            </w:r>
          </w:p>
        </w:tc>
      </w:tr>
    </w:tbl>
    <w:p w14:paraId="6B75781B" w14:textId="30EF60AA" w:rsidR="00932DAA" w:rsidRPr="00E4579B" w:rsidRDefault="00932DAA" w:rsidP="00932DAA">
      <w:pPr>
        <w:pStyle w:val="Descripcin"/>
        <w:rPr>
          <w:rFonts w:ascii="Times New Roman" w:hAnsi="Times New Roman"/>
          <w:b w:val="0"/>
          <w:bCs w:val="0"/>
          <w:i/>
          <w:iCs/>
          <w:color w:val="767171"/>
          <w:sz w:val="18"/>
          <w:szCs w:val="18"/>
        </w:rPr>
      </w:pPr>
      <w:r w:rsidRPr="00E4579B">
        <w:rPr>
          <w:rFonts w:ascii="Times New Roman" w:hAnsi="Times New Roman"/>
          <w:b w:val="0"/>
          <w:bCs w:val="0"/>
          <w:i/>
          <w:iCs/>
          <w:color w:val="767171"/>
          <w:sz w:val="18"/>
          <w:szCs w:val="18"/>
        </w:rPr>
        <w:t xml:space="preserve">Tabla </w:t>
      </w:r>
      <w:r w:rsidRPr="00E4579B">
        <w:rPr>
          <w:rFonts w:ascii="Times New Roman" w:hAnsi="Times New Roman"/>
          <w:b w:val="0"/>
          <w:bCs w:val="0"/>
          <w:i/>
          <w:iCs/>
          <w:color w:val="767171"/>
          <w:sz w:val="18"/>
          <w:szCs w:val="18"/>
        </w:rPr>
        <w:fldChar w:fldCharType="begin"/>
      </w:r>
      <w:r w:rsidRPr="00E4579B">
        <w:rPr>
          <w:rFonts w:ascii="Times New Roman" w:hAnsi="Times New Roman"/>
          <w:b w:val="0"/>
          <w:bCs w:val="0"/>
          <w:i/>
          <w:iCs/>
          <w:color w:val="767171"/>
          <w:sz w:val="18"/>
          <w:szCs w:val="18"/>
        </w:rPr>
        <w:instrText xml:space="preserve"> SEQ Tabla \* ARABIC </w:instrText>
      </w:r>
      <w:r w:rsidRPr="00E4579B">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5</w:t>
      </w:r>
      <w:r w:rsidRPr="00E4579B">
        <w:rPr>
          <w:rFonts w:ascii="Times New Roman" w:hAnsi="Times New Roman"/>
          <w:b w:val="0"/>
          <w:bCs w:val="0"/>
          <w:i/>
          <w:iCs/>
          <w:color w:val="767171"/>
          <w:sz w:val="18"/>
          <w:szCs w:val="18"/>
        </w:rPr>
        <w:fldChar w:fldCharType="end"/>
      </w:r>
      <w:r w:rsidRPr="00E4579B">
        <w:rPr>
          <w:rFonts w:ascii="Times New Roman" w:hAnsi="Times New Roman"/>
          <w:b w:val="0"/>
          <w:bCs w:val="0"/>
          <w:i/>
          <w:iCs/>
          <w:color w:val="767171"/>
          <w:sz w:val="18"/>
          <w:szCs w:val="18"/>
        </w:rPr>
        <w:t>. Detalles de productos D</w:t>
      </w:r>
      <w:r>
        <w:rPr>
          <w:rFonts w:ascii="Times New Roman" w:hAnsi="Times New Roman"/>
          <w:b w:val="0"/>
          <w:bCs w:val="0"/>
          <w:i/>
          <w:iCs/>
          <w:color w:val="767171"/>
          <w:sz w:val="18"/>
          <w:szCs w:val="18"/>
        </w:rPr>
        <w:t>RCNORTE</w:t>
      </w:r>
      <w:r w:rsidRPr="00E4579B">
        <w:rPr>
          <w:rFonts w:ascii="Times New Roman" w:hAnsi="Times New Roman"/>
          <w:b w:val="0"/>
          <w:bCs w:val="0"/>
          <w:i/>
          <w:iCs/>
          <w:color w:val="767171"/>
          <w:sz w:val="18"/>
          <w:szCs w:val="18"/>
        </w:rPr>
        <w:t>. Fuente: Base de datos CND</w:t>
      </w:r>
    </w:p>
    <w:p w14:paraId="7D08A74A" w14:textId="64CCC97A" w:rsidR="002F214C" w:rsidRDefault="002F214C" w:rsidP="000C38BF">
      <w:pPr>
        <w:spacing w:line="360" w:lineRule="auto"/>
        <w:jc w:val="both"/>
        <w:rPr>
          <w:b/>
          <w:bCs/>
          <w:lang w:val="es-ES_tradnl"/>
        </w:rPr>
      </w:pPr>
    </w:p>
    <w:p w14:paraId="1F5A4535" w14:textId="651DCDB4" w:rsidR="000575FE" w:rsidRDefault="000575FE" w:rsidP="000C38BF">
      <w:pPr>
        <w:spacing w:line="360" w:lineRule="auto"/>
        <w:jc w:val="both"/>
        <w:rPr>
          <w:b/>
          <w:bCs/>
          <w:lang w:val="es-ES_tradnl"/>
        </w:rPr>
      </w:pPr>
    </w:p>
    <w:p w14:paraId="43696F39" w14:textId="77777777" w:rsidR="000575FE" w:rsidRDefault="000575FE" w:rsidP="000C38BF">
      <w:pPr>
        <w:spacing w:line="360" w:lineRule="auto"/>
        <w:jc w:val="both"/>
        <w:rPr>
          <w:b/>
          <w:bCs/>
          <w:lang w:val="es-ES_tradnl"/>
        </w:rPr>
      </w:pPr>
    </w:p>
    <w:p w14:paraId="10C52168" w14:textId="2DE31E28" w:rsidR="000C38BF" w:rsidRPr="002F214C" w:rsidRDefault="000C38BF" w:rsidP="000C38BF">
      <w:pPr>
        <w:spacing w:line="360" w:lineRule="auto"/>
        <w:jc w:val="both"/>
        <w:rPr>
          <w:b/>
          <w:bCs/>
          <w:lang w:val="es-ES_tradnl"/>
        </w:rPr>
      </w:pPr>
      <w:r w:rsidRPr="002F214C">
        <w:rPr>
          <w:b/>
          <w:bCs/>
          <w:lang w:val="es-ES_tradnl"/>
        </w:rPr>
        <w:lastRenderedPageBreak/>
        <w:t>Departamento Regional Cibao Noreste</w:t>
      </w:r>
    </w:p>
    <w:p w14:paraId="759F437B" w14:textId="77777777" w:rsidR="000C38BF" w:rsidRPr="002F214C" w:rsidRDefault="000C38BF" w:rsidP="002F214C">
      <w:pPr>
        <w:spacing w:line="360" w:lineRule="auto"/>
        <w:jc w:val="both"/>
        <w:rPr>
          <w:lang w:val="es-ES_tradnl"/>
        </w:rPr>
      </w:pPr>
      <w:r w:rsidRPr="002F214C">
        <w:rPr>
          <w:lang w:val="es-ES_tradnl"/>
        </w:rPr>
        <w:t>El Departamento Regional Cibao Noreste fue inaugurado en mayo del 2009, para ampliar la cobertura de prevención en la Región del Noreste, impactando así las Provincias Duarte, Hermanas Mirabal, Sánchez Ramírez, María Trinidad Sánchez y Santa Bárbara de Samaná y todos sus respectivos municipios.</w:t>
      </w:r>
    </w:p>
    <w:p w14:paraId="79ECC86E" w14:textId="77777777" w:rsidR="000C38BF" w:rsidRPr="002F214C" w:rsidRDefault="000C38BF" w:rsidP="002F214C">
      <w:pPr>
        <w:spacing w:line="360" w:lineRule="auto"/>
        <w:jc w:val="both"/>
        <w:rPr>
          <w:lang w:val="es-ES_tradnl"/>
        </w:rPr>
      </w:pPr>
      <w:r w:rsidRPr="002F214C">
        <w:rPr>
          <w:lang w:val="es-ES_tradnl"/>
        </w:rPr>
        <w:t xml:space="preserve">Este Departamento tiene como función ejecutar las políticas trazadas por la sede central del Consejo Nacional de Drogas en lo que se refiere a la prevención del uso indebido de drogas y como departamento abarcamos el área laboral, área educativa, área comunitaria y área deportiva. </w:t>
      </w:r>
    </w:p>
    <w:p w14:paraId="0BD222D1" w14:textId="77777777" w:rsidR="000C38BF" w:rsidRPr="002F214C" w:rsidRDefault="000C38BF" w:rsidP="000C38BF">
      <w:pPr>
        <w:spacing w:line="360" w:lineRule="auto"/>
        <w:jc w:val="both"/>
        <w:rPr>
          <w:b/>
          <w:bCs/>
          <w:lang w:val="es-ES_tradnl"/>
        </w:rPr>
      </w:pPr>
      <w:r w:rsidRPr="002F214C">
        <w:rPr>
          <w:b/>
          <w:bCs/>
          <w:lang w:val="es-ES_tradnl"/>
        </w:rPr>
        <w:t>Los logros relevantes alcanzados por esta unidad son los siguientes:</w:t>
      </w:r>
    </w:p>
    <w:p w14:paraId="178E7356" w14:textId="77777777" w:rsidR="000C38BF" w:rsidRPr="002F214C" w:rsidRDefault="000C38BF" w:rsidP="000C38BF">
      <w:pPr>
        <w:spacing w:line="360" w:lineRule="auto"/>
        <w:jc w:val="both"/>
        <w:rPr>
          <w:lang w:val="es-ES_tradnl"/>
        </w:rPr>
      </w:pPr>
      <w:r w:rsidRPr="002F214C">
        <w:rPr>
          <w:lang w:val="es-ES_tradnl"/>
        </w:rPr>
        <w:t xml:space="preserve">105 personas de la Empresa Rizek Cacao de San Francisco de Macorís, fueron formadas en el curso "Prevención Integral del Uso de Drogas en el Área Laboral", con el objetivo de alertar a los participantes sobre las consecuencias del uso indebido de las Drogas y como estas afectan al desempeño de sus funciones en sus respectivas áreas de trabajo. </w:t>
      </w:r>
    </w:p>
    <w:p w14:paraId="4EEB61B0" w14:textId="77777777" w:rsidR="000C38BF" w:rsidRPr="002F214C" w:rsidRDefault="000C38BF" w:rsidP="000C38BF">
      <w:pPr>
        <w:spacing w:line="360" w:lineRule="auto"/>
        <w:jc w:val="both"/>
        <w:rPr>
          <w:lang w:val="es-ES_tradnl"/>
        </w:rPr>
      </w:pPr>
      <w:r w:rsidRPr="002F214C">
        <w:rPr>
          <w:lang w:val="es-ES_tradnl"/>
        </w:rPr>
        <w:t>Creación en San Francisco de Macorís de la Coalición Comunitaria Anti-Drogas de América (CADCA), la cual está conformada por 30 miembros, líderes comunitarios de diferentes sectores, con el objetivo de desarrollar iniciativas preventivas que les permitan tener una comunidad segura, saludable y libre de drogas.</w:t>
      </w:r>
    </w:p>
    <w:p w14:paraId="370F86AA" w14:textId="6FA5A471" w:rsidR="000C38BF" w:rsidRPr="00937D85" w:rsidRDefault="006728D5" w:rsidP="000C38BF">
      <w:pPr>
        <w:spacing w:line="360" w:lineRule="auto"/>
        <w:jc w:val="both"/>
        <w:rPr>
          <w:lang w:val="es-ES_tradnl"/>
        </w:rPr>
      </w:pPr>
      <w:r>
        <w:rPr>
          <w:lang w:val="es-ES_tradnl"/>
        </w:rPr>
        <w:t>87</w:t>
      </w:r>
      <w:r w:rsidR="000C38BF" w:rsidRPr="002F214C">
        <w:rPr>
          <w:lang w:val="es-ES_tradnl"/>
        </w:rPr>
        <w:t xml:space="preserve"> (</w:t>
      </w:r>
      <w:r>
        <w:rPr>
          <w:lang w:val="es-ES_tradnl"/>
        </w:rPr>
        <w:t>ochenta y siete</w:t>
      </w:r>
      <w:r w:rsidR="000C38BF" w:rsidRPr="002F214C">
        <w:rPr>
          <w:lang w:val="es-ES_tradnl"/>
        </w:rPr>
        <w:t xml:space="preserve">) actividades preventivas a través de los diferentes planes y programas a nivel nacional, logrando impactar un total de </w:t>
      </w:r>
      <w:r>
        <w:rPr>
          <w:lang w:val="es-ES_tradnl"/>
        </w:rPr>
        <w:t>3,073</w:t>
      </w:r>
      <w:r w:rsidR="000C38BF" w:rsidRPr="002F214C">
        <w:rPr>
          <w:lang w:val="es-ES_tradnl"/>
        </w:rPr>
        <w:t xml:space="preserve"> (</w:t>
      </w:r>
      <w:r>
        <w:rPr>
          <w:lang w:val="es-ES_tradnl"/>
        </w:rPr>
        <w:t>tres mil setenta y tres</w:t>
      </w:r>
      <w:r w:rsidR="000C38BF" w:rsidRPr="002F214C">
        <w:rPr>
          <w:lang w:val="es-ES_tradnl"/>
        </w:rPr>
        <w:t xml:space="preserve">) participantes, logrando introducir el componente de prevención de drogas en un total de </w:t>
      </w:r>
      <w:r w:rsidR="000C38BF" w:rsidRPr="00937D85">
        <w:rPr>
          <w:lang w:val="es-ES_tradnl"/>
        </w:rPr>
        <w:t>69 (Sesenta y nueve) instituciones públicas y privadas.</w:t>
      </w:r>
    </w:p>
    <w:p w14:paraId="04851F49" w14:textId="3F651931" w:rsidR="00932DAA" w:rsidRPr="001E74DE" w:rsidRDefault="000C38BF" w:rsidP="000C38BF">
      <w:pPr>
        <w:spacing w:line="360" w:lineRule="auto"/>
        <w:jc w:val="both"/>
        <w:rPr>
          <w:b/>
          <w:bCs/>
          <w:lang w:val="es-ES_tradnl"/>
        </w:rPr>
      </w:pPr>
      <w:r w:rsidRPr="001E74DE">
        <w:rPr>
          <w:b/>
          <w:bCs/>
          <w:lang w:val="es-ES_tradnl"/>
        </w:rPr>
        <w:lastRenderedPageBreak/>
        <w:t>A continuación, se presenta el detalle de las acciones alcanzadas conforme a los productos institucionales:</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1"/>
        <w:gridCol w:w="4572"/>
        <w:gridCol w:w="851"/>
      </w:tblGrid>
      <w:tr w:rsidR="000C38BF" w:rsidRPr="00937D85" w14:paraId="5CDC4086" w14:textId="77777777" w:rsidTr="001E74DE">
        <w:trPr>
          <w:trHeight w:val="299"/>
        </w:trPr>
        <w:tc>
          <w:tcPr>
            <w:tcW w:w="1583" w:type="pct"/>
            <w:shd w:val="clear" w:color="auto" w:fill="002060"/>
            <w:vAlign w:val="center"/>
          </w:tcPr>
          <w:p w14:paraId="6251DEF6" w14:textId="77777777" w:rsidR="000C38BF" w:rsidRPr="001E74DE" w:rsidRDefault="000C38BF" w:rsidP="00932DAA">
            <w:pPr>
              <w:spacing w:after="0" w:line="360" w:lineRule="auto"/>
              <w:jc w:val="center"/>
              <w:rPr>
                <w:color w:val="FFFFFF" w:themeColor="background1"/>
                <w:lang w:val="es-DO"/>
              </w:rPr>
            </w:pPr>
            <w:bookmarkStart w:id="30" w:name="_Hlk172209489"/>
            <w:r w:rsidRPr="001E74DE">
              <w:rPr>
                <w:color w:val="FFFFFF" w:themeColor="background1"/>
                <w:lang w:val="es-DO"/>
              </w:rPr>
              <w:t>Productos</w:t>
            </w:r>
          </w:p>
        </w:tc>
        <w:tc>
          <w:tcPr>
            <w:tcW w:w="2881" w:type="pct"/>
            <w:shd w:val="clear" w:color="auto" w:fill="002060"/>
            <w:vAlign w:val="center"/>
          </w:tcPr>
          <w:p w14:paraId="79E36824" w14:textId="77777777" w:rsidR="000C38BF" w:rsidRPr="001E74DE" w:rsidRDefault="000C38BF" w:rsidP="00932DAA">
            <w:pPr>
              <w:spacing w:after="0" w:line="360" w:lineRule="auto"/>
              <w:jc w:val="center"/>
              <w:rPr>
                <w:color w:val="FFFFFF" w:themeColor="background1"/>
                <w:lang w:val="es-DO"/>
              </w:rPr>
            </w:pPr>
            <w:r w:rsidRPr="001E74DE">
              <w:rPr>
                <w:color w:val="FFFFFF" w:themeColor="background1"/>
                <w:lang w:val="es-DO"/>
              </w:rPr>
              <w:t>Indicador</w:t>
            </w:r>
          </w:p>
        </w:tc>
        <w:tc>
          <w:tcPr>
            <w:tcW w:w="536" w:type="pct"/>
            <w:shd w:val="clear" w:color="auto" w:fill="002060"/>
            <w:vAlign w:val="center"/>
          </w:tcPr>
          <w:p w14:paraId="241F390C" w14:textId="77777777" w:rsidR="000C38BF" w:rsidRPr="001E74DE" w:rsidRDefault="000C38BF" w:rsidP="00932DAA">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938" w:type="dxa"/>
        <w:tblInd w:w="-5" w:type="dxa"/>
        <w:tblLook w:val="04A0" w:firstRow="1" w:lastRow="0" w:firstColumn="1" w:lastColumn="0" w:noHBand="0" w:noVBand="1"/>
      </w:tblPr>
      <w:tblGrid>
        <w:gridCol w:w="2410"/>
        <w:gridCol w:w="4678"/>
        <w:gridCol w:w="850"/>
      </w:tblGrid>
      <w:tr w:rsidR="00D42370" w:rsidRPr="00937D85" w14:paraId="780C2B54" w14:textId="77777777" w:rsidTr="000575FE">
        <w:trPr>
          <w:trHeight w:val="692"/>
        </w:trPr>
        <w:tc>
          <w:tcPr>
            <w:tcW w:w="2410" w:type="dxa"/>
            <w:vMerge w:val="restart"/>
            <w:vAlign w:val="center"/>
            <w:hideMark/>
          </w:tcPr>
          <w:p w14:paraId="44FFA266" w14:textId="77777777" w:rsidR="00D42370" w:rsidRPr="00937D85" w:rsidRDefault="00D42370" w:rsidP="00932DAA">
            <w:pPr>
              <w:spacing w:line="360" w:lineRule="auto"/>
              <w:jc w:val="center"/>
              <w:rPr>
                <w:rFonts w:eastAsia="Calibri"/>
                <w:spacing w:val="0"/>
                <w:lang w:val="es-ES_tradnl"/>
              </w:rPr>
            </w:pPr>
            <w:bookmarkStart w:id="31" w:name="_Hlk184629498"/>
            <w:bookmarkStart w:id="32" w:name="_Hlk184629485"/>
            <w:bookmarkEnd w:id="30"/>
            <w:r w:rsidRPr="00937D85">
              <w:rPr>
                <w:rFonts w:eastAsia="Calibri"/>
                <w:spacing w:val="0"/>
                <w:lang w:val="es-ES_tradnl"/>
              </w:rPr>
              <w:t>Capacitaciones y sensibilización para la comunidad (PPAC)</w:t>
            </w:r>
          </w:p>
        </w:tc>
        <w:tc>
          <w:tcPr>
            <w:tcW w:w="4678" w:type="dxa"/>
            <w:hideMark/>
          </w:tcPr>
          <w:p w14:paraId="1E06013E" w14:textId="77777777" w:rsidR="00D42370" w:rsidRPr="00937D85" w:rsidRDefault="00D42370" w:rsidP="00932DAA">
            <w:pPr>
              <w:spacing w:line="360" w:lineRule="auto"/>
              <w:rPr>
                <w:rFonts w:eastAsia="Calibri"/>
                <w:spacing w:val="0"/>
                <w:lang w:val="es-ES_tradnl"/>
              </w:rPr>
            </w:pPr>
            <w:r w:rsidRPr="00937D85">
              <w:rPr>
                <w:rFonts w:eastAsia="Calibri"/>
                <w:spacing w:val="0"/>
                <w:lang w:val="es-ES_tradnl"/>
              </w:rPr>
              <w:t>Capacitaciones impartidas</w:t>
            </w:r>
          </w:p>
        </w:tc>
        <w:tc>
          <w:tcPr>
            <w:tcW w:w="850" w:type="dxa"/>
            <w:vAlign w:val="center"/>
          </w:tcPr>
          <w:p w14:paraId="676A675C" w14:textId="586FDEE6" w:rsidR="00D42370" w:rsidRPr="00937D85" w:rsidRDefault="00DA1294" w:rsidP="00932DAA">
            <w:pPr>
              <w:spacing w:line="360" w:lineRule="auto"/>
              <w:jc w:val="center"/>
              <w:rPr>
                <w:rFonts w:eastAsia="Calibri"/>
                <w:spacing w:val="0"/>
                <w:lang w:val="es-ES_tradnl"/>
              </w:rPr>
            </w:pPr>
            <w:r w:rsidRPr="00937D85">
              <w:rPr>
                <w:rFonts w:eastAsia="Calibri"/>
                <w:spacing w:val="0"/>
                <w:lang w:val="es-ES_tradnl"/>
              </w:rPr>
              <w:t>0</w:t>
            </w:r>
          </w:p>
        </w:tc>
      </w:tr>
      <w:tr w:rsidR="00D42370" w:rsidRPr="00937D85" w14:paraId="161C275A" w14:textId="77777777" w:rsidTr="000575FE">
        <w:trPr>
          <w:trHeight w:val="275"/>
        </w:trPr>
        <w:tc>
          <w:tcPr>
            <w:tcW w:w="2410" w:type="dxa"/>
            <w:vMerge/>
            <w:vAlign w:val="center"/>
            <w:hideMark/>
          </w:tcPr>
          <w:p w14:paraId="05E73FD6" w14:textId="77777777" w:rsidR="00D42370" w:rsidRPr="00937D85" w:rsidRDefault="00D42370" w:rsidP="00932DAA">
            <w:pPr>
              <w:spacing w:line="360" w:lineRule="auto"/>
              <w:jc w:val="center"/>
              <w:rPr>
                <w:rFonts w:eastAsia="Calibri"/>
                <w:spacing w:val="0"/>
                <w:lang w:val="es-ES_tradnl"/>
              </w:rPr>
            </w:pPr>
          </w:p>
        </w:tc>
        <w:tc>
          <w:tcPr>
            <w:tcW w:w="4678" w:type="dxa"/>
            <w:hideMark/>
          </w:tcPr>
          <w:p w14:paraId="1388B436" w14:textId="77777777" w:rsidR="00D42370" w:rsidRPr="00937D85" w:rsidRDefault="00D42370" w:rsidP="00932DAA">
            <w:pPr>
              <w:spacing w:line="360" w:lineRule="auto"/>
              <w:rPr>
                <w:rFonts w:eastAsia="Calibri"/>
                <w:spacing w:val="0"/>
                <w:lang w:val="es-ES_tradnl"/>
              </w:rPr>
            </w:pPr>
            <w:r w:rsidRPr="00937D85">
              <w:rPr>
                <w:rFonts w:eastAsia="Calibri"/>
                <w:spacing w:val="0"/>
                <w:lang w:val="es-ES_tradnl"/>
              </w:rPr>
              <w:t>Personas capacitadas</w:t>
            </w:r>
          </w:p>
        </w:tc>
        <w:tc>
          <w:tcPr>
            <w:tcW w:w="850" w:type="dxa"/>
            <w:vAlign w:val="center"/>
          </w:tcPr>
          <w:p w14:paraId="7E762952" w14:textId="77777777" w:rsidR="00D42370" w:rsidRPr="00937D85" w:rsidRDefault="00D42370" w:rsidP="00932DAA">
            <w:pPr>
              <w:spacing w:line="360" w:lineRule="auto"/>
              <w:jc w:val="center"/>
              <w:rPr>
                <w:rFonts w:eastAsia="Calibri"/>
                <w:spacing w:val="0"/>
                <w:lang w:val="es-ES_tradnl"/>
              </w:rPr>
            </w:pPr>
            <w:r w:rsidRPr="00937D85">
              <w:rPr>
                <w:rFonts w:eastAsia="Calibri"/>
                <w:spacing w:val="0"/>
                <w:lang w:val="es-ES_tradnl"/>
              </w:rPr>
              <w:t>0</w:t>
            </w:r>
          </w:p>
        </w:tc>
      </w:tr>
      <w:tr w:rsidR="00D42370" w:rsidRPr="004C0D5F" w14:paraId="12355EA2" w14:textId="77777777" w:rsidTr="000575FE">
        <w:trPr>
          <w:trHeight w:val="143"/>
        </w:trPr>
        <w:tc>
          <w:tcPr>
            <w:tcW w:w="2410" w:type="dxa"/>
            <w:vMerge/>
            <w:vAlign w:val="center"/>
            <w:hideMark/>
          </w:tcPr>
          <w:p w14:paraId="511E6536" w14:textId="77777777" w:rsidR="00D42370" w:rsidRPr="00937D85" w:rsidRDefault="00D42370" w:rsidP="00932DAA">
            <w:pPr>
              <w:spacing w:line="360" w:lineRule="auto"/>
              <w:jc w:val="center"/>
              <w:rPr>
                <w:rFonts w:eastAsia="Calibri"/>
                <w:spacing w:val="0"/>
                <w:lang w:val="es-ES_tradnl"/>
              </w:rPr>
            </w:pPr>
          </w:p>
        </w:tc>
        <w:tc>
          <w:tcPr>
            <w:tcW w:w="4678" w:type="dxa"/>
            <w:hideMark/>
          </w:tcPr>
          <w:p w14:paraId="161DA754" w14:textId="77777777" w:rsidR="00D42370" w:rsidRPr="00937D85" w:rsidRDefault="00D42370" w:rsidP="00932DAA">
            <w:pPr>
              <w:spacing w:line="360" w:lineRule="auto"/>
              <w:rPr>
                <w:rFonts w:eastAsia="Calibri"/>
                <w:spacing w:val="0"/>
                <w:lang w:val="es-ES_tradnl"/>
              </w:rPr>
            </w:pPr>
            <w:r w:rsidRPr="00937D85">
              <w:rPr>
                <w:rFonts w:eastAsia="Calibri"/>
                <w:spacing w:val="0"/>
                <w:lang w:val="es-ES_tradnl"/>
              </w:rPr>
              <w:t>Acciones de sensibilización</w:t>
            </w:r>
          </w:p>
        </w:tc>
        <w:tc>
          <w:tcPr>
            <w:tcW w:w="850" w:type="dxa"/>
            <w:vAlign w:val="center"/>
          </w:tcPr>
          <w:p w14:paraId="0AA90BC6" w14:textId="77777777" w:rsidR="00D42370" w:rsidRPr="008963B0" w:rsidRDefault="00D42370" w:rsidP="00932DAA">
            <w:pPr>
              <w:spacing w:line="360" w:lineRule="auto"/>
              <w:jc w:val="center"/>
              <w:rPr>
                <w:rFonts w:eastAsia="Calibri"/>
                <w:spacing w:val="0"/>
                <w:lang w:val="es-ES_tradnl"/>
              </w:rPr>
            </w:pPr>
            <w:r w:rsidRPr="00937D85">
              <w:rPr>
                <w:rFonts w:eastAsia="Calibri"/>
                <w:spacing w:val="0"/>
                <w:lang w:val="es-ES_tradnl"/>
              </w:rPr>
              <w:t>59</w:t>
            </w:r>
          </w:p>
        </w:tc>
      </w:tr>
      <w:tr w:rsidR="00D42370" w:rsidRPr="004C0D5F" w14:paraId="4BC4BFB6" w14:textId="77777777" w:rsidTr="000575FE">
        <w:trPr>
          <w:trHeight w:val="303"/>
        </w:trPr>
        <w:tc>
          <w:tcPr>
            <w:tcW w:w="2410" w:type="dxa"/>
            <w:vMerge w:val="restart"/>
            <w:vAlign w:val="center"/>
            <w:hideMark/>
          </w:tcPr>
          <w:p w14:paraId="247C2D11" w14:textId="77777777" w:rsidR="00D42370" w:rsidRPr="008963B0" w:rsidRDefault="00D42370" w:rsidP="00932DAA">
            <w:pPr>
              <w:spacing w:line="360" w:lineRule="auto"/>
              <w:jc w:val="center"/>
              <w:rPr>
                <w:rFonts w:eastAsia="Calibri"/>
                <w:spacing w:val="0"/>
                <w:lang w:val="es-ES_tradnl"/>
              </w:rPr>
            </w:pPr>
            <w:bookmarkStart w:id="33" w:name="_Hlk184629544"/>
            <w:bookmarkStart w:id="34" w:name="_Hlk184887171"/>
            <w:bookmarkEnd w:id="31"/>
            <w:r w:rsidRPr="008963B0">
              <w:rPr>
                <w:rFonts w:eastAsia="Calibri"/>
                <w:spacing w:val="0"/>
                <w:lang w:val="es-ES_tradnl"/>
              </w:rPr>
              <w:t>Acciones de sensibilización para el área educativa (PPAE)</w:t>
            </w:r>
          </w:p>
        </w:tc>
        <w:tc>
          <w:tcPr>
            <w:tcW w:w="4678" w:type="dxa"/>
            <w:hideMark/>
          </w:tcPr>
          <w:p w14:paraId="4AD9B234" w14:textId="77777777" w:rsidR="00D42370" w:rsidRPr="008963B0" w:rsidRDefault="00D42370" w:rsidP="00932DAA">
            <w:pPr>
              <w:spacing w:line="360" w:lineRule="auto"/>
              <w:rPr>
                <w:rFonts w:eastAsia="Calibri"/>
                <w:spacing w:val="0"/>
                <w:lang w:val="es-ES_tradnl"/>
              </w:rPr>
            </w:pPr>
            <w:r w:rsidRPr="008963B0">
              <w:rPr>
                <w:rFonts w:eastAsia="Calibri"/>
                <w:spacing w:val="0"/>
                <w:lang w:val="es-ES_tradnl"/>
              </w:rPr>
              <w:t xml:space="preserve">Acciones de sensibilización con universitarias </w:t>
            </w:r>
          </w:p>
        </w:tc>
        <w:tc>
          <w:tcPr>
            <w:tcW w:w="850" w:type="dxa"/>
            <w:vAlign w:val="center"/>
          </w:tcPr>
          <w:p w14:paraId="1C96443E" w14:textId="2E3AFF41" w:rsidR="00D42370" w:rsidRPr="008963B0" w:rsidRDefault="00DA1294" w:rsidP="00932DAA">
            <w:pPr>
              <w:spacing w:line="360" w:lineRule="auto"/>
              <w:jc w:val="center"/>
              <w:rPr>
                <w:rFonts w:eastAsia="Calibri"/>
                <w:spacing w:val="0"/>
                <w:lang w:val="es-ES_tradnl"/>
              </w:rPr>
            </w:pPr>
            <w:r>
              <w:rPr>
                <w:rFonts w:eastAsia="Calibri"/>
                <w:spacing w:val="0"/>
                <w:lang w:val="es-ES_tradnl"/>
              </w:rPr>
              <w:t>5</w:t>
            </w:r>
          </w:p>
        </w:tc>
      </w:tr>
      <w:tr w:rsidR="00D42370" w:rsidRPr="004C0D5F" w14:paraId="1C81953A" w14:textId="77777777" w:rsidTr="000575FE">
        <w:trPr>
          <w:trHeight w:val="70"/>
        </w:trPr>
        <w:tc>
          <w:tcPr>
            <w:tcW w:w="2410" w:type="dxa"/>
            <w:vMerge/>
            <w:vAlign w:val="center"/>
            <w:hideMark/>
          </w:tcPr>
          <w:p w14:paraId="55FB8401" w14:textId="77777777" w:rsidR="00D42370" w:rsidRPr="008963B0" w:rsidRDefault="00D42370" w:rsidP="00932DAA">
            <w:pPr>
              <w:spacing w:line="360" w:lineRule="auto"/>
              <w:jc w:val="center"/>
              <w:rPr>
                <w:rFonts w:eastAsia="Calibri"/>
                <w:spacing w:val="0"/>
                <w:lang w:val="es-ES_tradnl"/>
              </w:rPr>
            </w:pPr>
          </w:p>
        </w:tc>
        <w:tc>
          <w:tcPr>
            <w:tcW w:w="4678" w:type="dxa"/>
            <w:hideMark/>
          </w:tcPr>
          <w:p w14:paraId="2D0400DE" w14:textId="77777777" w:rsidR="00D42370" w:rsidRPr="008963B0" w:rsidRDefault="00D42370" w:rsidP="00932DAA">
            <w:pPr>
              <w:spacing w:line="360" w:lineRule="auto"/>
              <w:rPr>
                <w:rFonts w:eastAsia="Calibri"/>
                <w:spacing w:val="0"/>
                <w:lang w:val="es-ES_tradnl"/>
              </w:rPr>
            </w:pPr>
            <w:r w:rsidRPr="008963B0">
              <w:rPr>
                <w:rFonts w:eastAsia="Calibri"/>
                <w:spacing w:val="0"/>
                <w:lang w:val="es-ES_tradnl"/>
              </w:rPr>
              <w:t>Talleres en el contexto del Servicio Social Estudiantil</w:t>
            </w:r>
          </w:p>
        </w:tc>
        <w:tc>
          <w:tcPr>
            <w:tcW w:w="850" w:type="dxa"/>
            <w:vAlign w:val="center"/>
          </w:tcPr>
          <w:p w14:paraId="0DA20AB6" w14:textId="1353EE0D" w:rsidR="00D42370" w:rsidRPr="008963B0" w:rsidRDefault="00DA1294" w:rsidP="00932DAA">
            <w:pPr>
              <w:spacing w:line="360" w:lineRule="auto"/>
              <w:jc w:val="center"/>
              <w:rPr>
                <w:rFonts w:eastAsia="Calibri"/>
                <w:spacing w:val="0"/>
                <w:lang w:val="es-ES_tradnl"/>
              </w:rPr>
            </w:pPr>
            <w:r>
              <w:rPr>
                <w:rFonts w:eastAsia="Calibri"/>
                <w:spacing w:val="0"/>
                <w:lang w:val="es-ES_tradnl"/>
              </w:rPr>
              <w:t>0</w:t>
            </w:r>
          </w:p>
        </w:tc>
      </w:tr>
      <w:bookmarkEnd w:id="32"/>
      <w:bookmarkEnd w:id="33"/>
      <w:bookmarkEnd w:id="34"/>
      <w:tr w:rsidR="00932DAA" w:rsidRPr="008963B0" w14:paraId="5AA437A9" w14:textId="77777777" w:rsidTr="000575FE">
        <w:trPr>
          <w:trHeight w:val="70"/>
        </w:trPr>
        <w:tc>
          <w:tcPr>
            <w:tcW w:w="2410" w:type="dxa"/>
            <w:vMerge w:val="restart"/>
            <w:vAlign w:val="center"/>
            <w:hideMark/>
          </w:tcPr>
          <w:p w14:paraId="3CB90D27" w14:textId="0B467C1E" w:rsidR="00932DAA" w:rsidRPr="008963B0" w:rsidRDefault="00F56782" w:rsidP="00AA1F4C">
            <w:pPr>
              <w:spacing w:line="360" w:lineRule="auto"/>
              <w:jc w:val="center"/>
              <w:rPr>
                <w:rFonts w:eastAsia="Calibri"/>
                <w:spacing w:val="0"/>
                <w:lang w:val="es-ES_tradnl"/>
              </w:rPr>
            </w:pPr>
            <w:r w:rsidRPr="008963B0">
              <w:rPr>
                <w:rFonts w:eastAsia="Calibri"/>
                <w:spacing w:val="0"/>
                <w:lang w:val="es-ES_tradnl"/>
              </w:rPr>
              <w:t>Acciones de sensibilización para el área educativa (PPAE)</w:t>
            </w:r>
          </w:p>
        </w:tc>
        <w:tc>
          <w:tcPr>
            <w:tcW w:w="4678" w:type="dxa"/>
            <w:hideMark/>
          </w:tcPr>
          <w:p w14:paraId="223A6ADC"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Personas sensibilizadas en el taller</w:t>
            </w:r>
          </w:p>
        </w:tc>
        <w:tc>
          <w:tcPr>
            <w:tcW w:w="850" w:type="dxa"/>
            <w:vAlign w:val="center"/>
          </w:tcPr>
          <w:p w14:paraId="36223DA8"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34599B22" w14:textId="77777777" w:rsidTr="000575FE">
        <w:trPr>
          <w:trHeight w:val="347"/>
        </w:trPr>
        <w:tc>
          <w:tcPr>
            <w:tcW w:w="2410" w:type="dxa"/>
            <w:vMerge/>
            <w:vAlign w:val="center"/>
            <w:hideMark/>
          </w:tcPr>
          <w:p w14:paraId="68F8423B"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1711CA98"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Conferencias para estudiantes universitarios</w:t>
            </w:r>
          </w:p>
        </w:tc>
        <w:tc>
          <w:tcPr>
            <w:tcW w:w="850" w:type="dxa"/>
            <w:vAlign w:val="center"/>
          </w:tcPr>
          <w:p w14:paraId="2095F80C"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02F84285" w14:textId="77777777" w:rsidTr="000575FE">
        <w:trPr>
          <w:trHeight w:val="195"/>
        </w:trPr>
        <w:tc>
          <w:tcPr>
            <w:tcW w:w="2410" w:type="dxa"/>
            <w:vMerge/>
            <w:vAlign w:val="center"/>
            <w:hideMark/>
          </w:tcPr>
          <w:p w14:paraId="6CA138B9"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0009F517"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Acciones de sensibilización a estudiantes de primaria y secundaria</w:t>
            </w:r>
          </w:p>
        </w:tc>
        <w:tc>
          <w:tcPr>
            <w:tcW w:w="850" w:type="dxa"/>
            <w:vAlign w:val="center"/>
          </w:tcPr>
          <w:p w14:paraId="190C2BC7"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31</w:t>
            </w:r>
          </w:p>
        </w:tc>
      </w:tr>
      <w:tr w:rsidR="00932DAA" w:rsidRPr="008963B0" w14:paraId="1AC9C948" w14:textId="77777777" w:rsidTr="000575FE">
        <w:trPr>
          <w:trHeight w:val="121"/>
        </w:trPr>
        <w:tc>
          <w:tcPr>
            <w:tcW w:w="2410" w:type="dxa"/>
            <w:vMerge/>
            <w:vAlign w:val="center"/>
            <w:hideMark/>
          </w:tcPr>
          <w:p w14:paraId="091CA58E"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2B07F394"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Acciones de sensibilización a padres madres de los centros educativos</w:t>
            </w:r>
          </w:p>
        </w:tc>
        <w:tc>
          <w:tcPr>
            <w:tcW w:w="850" w:type="dxa"/>
            <w:vAlign w:val="center"/>
          </w:tcPr>
          <w:p w14:paraId="6B183583"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5</w:t>
            </w:r>
          </w:p>
        </w:tc>
      </w:tr>
      <w:tr w:rsidR="00932DAA" w:rsidRPr="008963B0" w14:paraId="744A2696" w14:textId="77777777" w:rsidTr="000575FE">
        <w:trPr>
          <w:trHeight w:val="70"/>
        </w:trPr>
        <w:tc>
          <w:tcPr>
            <w:tcW w:w="2410" w:type="dxa"/>
            <w:vMerge w:val="restart"/>
            <w:vAlign w:val="center"/>
            <w:hideMark/>
          </w:tcPr>
          <w:p w14:paraId="4A3B9391" w14:textId="77777777" w:rsidR="00932DAA" w:rsidRPr="008963B0" w:rsidRDefault="00932DAA" w:rsidP="00AA1F4C">
            <w:pPr>
              <w:spacing w:line="360" w:lineRule="auto"/>
              <w:jc w:val="center"/>
              <w:rPr>
                <w:rFonts w:eastAsia="Calibri"/>
                <w:spacing w:val="0"/>
                <w:lang w:val="es-ES_tradnl"/>
              </w:rPr>
            </w:pPr>
            <w:r w:rsidRPr="008963B0">
              <w:rPr>
                <w:rFonts w:eastAsia="Calibri"/>
                <w:spacing w:val="0"/>
                <w:lang w:val="es-ES_tradnl"/>
              </w:rPr>
              <w:t>Acciones de sensibilización para el área deportiva (PPAD)</w:t>
            </w:r>
          </w:p>
        </w:tc>
        <w:tc>
          <w:tcPr>
            <w:tcW w:w="4678" w:type="dxa"/>
            <w:hideMark/>
          </w:tcPr>
          <w:p w14:paraId="6A98F54B"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Acciones de sensibilización</w:t>
            </w:r>
          </w:p>
        </w:tc>
        <w:tc>
          <w:tcPr>
            <w:tcW w:w="850" w:type="dxa"/>
            <w:vAlign w:val="center"/>
          </w:tcPr>
          <w:p w14:paraId="0907335D"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13</w:t>
            </w:r>
          </w:p>
        </w:tc>
      </w:tr>
      <w:tr w:rsidR="00932DAA" w:rsidRPr="008963B0" w14:paraId="433EF535" w14:textId="77777777" w:rsidTr="000575FE">
        <w:trPr>
          <w:trHeight w:val="389"/>
        </w:trPr>
        <w:tc>
          <w:tcPr>
            <w:tcW w:w="2410" w:type="dxa"/>
            <w:vMerge/>
            <w:vAlign w:val="center"/>
            <w:hideMark/>
          </w:tcPr>
          <w:p w14:paraId="5BB74459"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20C5EDEA"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Taller para dirigentes, entrenadores y monitores</w:t>
            </w:r>
          </w:p>
        </w:tc>
        <w:tc>
          <w:tcPr>
            <w:tcW w:w="850" w:type="dxa"/>
            <w:vAlign w:val="center"/>
          </w:tcPr>
          <w:p w14:paraId="6444ECD8"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43EFA49F" w14:textId="77777777" w:rsidTr="000575FE">
        <w:trPr>
          <w:trHeight w:val="446"/>
        </w:trPr>
        <w:tc>
          <w:tcPr>
            <w:tcW w:w="2410" w:type="dxa"/>
            <w:vMerge/>
            <w:vAlign w:val="center"/>
            <w:hideMark/>
          </w:tcPr>
          <w:p w14:paraId="6151CAD1"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19DEA897"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Personas sensibilizadas en el taller</w:t>
            </w:r>
          </w:p>
        </w:tc>
        <w:tc>
          <w:tcPr>
            <w:tcW w:w="850" w:type="dxa"/>
            <w:vAlign w:val="center"/>
          </w:tcPr>
          <w:p w14:paraId="0DF67B94"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7B96D7AE" w14:textId="77777777" w:rsidTr="000575FE">
        <w:trPr>
          <w:trHeight w:val="411"/>
        </w:trPr>
        <w:tc>
          <w:tcPr>
            <w:tcW w:w="2410" w:type="dxa"/>
            <w:vMerge w:val="restart"/>
            <w:vAlign w:val="center"/>
            <w:hideMark/>
          </w:tcPr>
          <w:p w14:paraId="5B8B4904" w14:textId="77777777" w:rsidR="00932DAA" w:rsidRPr="008963B0" w:rsidRDefault="00932DAA" w:rsidP="00AA1F4C">
            <w:pPr>
              <w:spacing w:line="360" w:lineRule="auto"/>
              <w:jc w:val="center"/>
              <w:rPr>
                <w:rFonts w:eastAsia="Calibri"/>
                <w:spacing w:val="0"/>
                <w:lang w:val="es-ES_tradnl"/>
              </w:rPr>
            </w:pPr>
            <w:r w:rsidRPr="008963B0">
              <w:rPr>
                <w:rFonts w:eastAsia="Calibri"/>
                <w:spacing w:val="0"/>
                <w:lang w:val="es-ES_tradnl"/>
              </w:rPr>
              <w:t>Acciones de sensibilización para el área laboral (PPAL)</w:t>
            </w:r>
            <w:r w:rsidRPr="008963B0">
              <w:rPr>
                <w:rFonts w:eastAsia="Calibri"/>
                <w:spacing w:val="0"/>
                <w:lang w:val="es-ES_tradnl"/>
              </w:rPr>
              <w:br/>
            </w:r>
          </w:p>
        </w:tc>
        <w:tc>
          <w:tcPr>
            <w:tcW w:w="4678" w:type="dxa"/>
            <w:hideMark/>
          </w:tcPr>
          <w:p w14:paraId="097D15D1"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Acciones de sensibilización</w:t>
            </w:r>
          </w:p>
        </w:tc>
        <w:tc>
          <w:tcPr>
            <w:tcW w:w="850" w:type="dxa"/>
            <w:vAlign w:val="center"/>
          </w:tcPr>
          <w:p w14:paraId="1EBAB3F7"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10</w:t>
            </w:r>
          </w:p>
        </w:tc>
      </w:tr>
      <w:tr w:rsidR="00932DAA" w:rsidRPr="008963B0" w14:paraId="3037C835" w14:textId="77777777" w:rsidTr="000575FE">
        <w:trPr>
          <w:trHeight w:val="135"/>
        </w:trPr>
        <w:tc>
          <w:tcPr>
            <w:tcW w:w="2410" w:type="dxa"/>
            <w:vMerge/>
            <w:hideMark/>
          </w:tcPr>
          <w:p w14:paraId="64DD1CF4" w14:textId="77777777" w:rsidR="00932DAA" w:rsidRPr="008963B0" w:rsidRDefault="00932DAA" w:rsidP="00AA1F4C">
            <w:pPr>
              <w:spacing w:line="360" w:lineRule="auto"/>
              <w:jc w:val="center"/>
              <w:rPr>
                <w:rFonts w:eastAsia="Calibri"/>
                <w:spacing w:val="0"/>
                <w:lang w:val="es-ES_tradnl"/>
              </w:rPr>
            </w:pPr>
          </w:p>
        </w:tc>
        <w:tc>
          <w:tcPr>
            <w:tcW w:w="4678" w:type="dxa"/>
            <w:hideMark/>
          </w:tcPr>
          <w:p w14:paraId="11ACA877"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Personas sensibilizadas</w:t>
            </w:r>
          </w:p>
        </w:tc>
        <w:tc>
          <w:tcPr>
            <w:tcW w:w="850" w:type="dxa"/>
            <w:vAlign w:val="center"/>
          </w:tcPr>
          <w:p w14:paraId="27C79F52"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302</w:t>
            </w:r>
          </w:p>
        </w:tc>
      </w:tr>
      <w:tr w:rsidR="00932DAA" w:rsidRPr="008963B0" w14:paraId="354CCF54" w14:textId="77777777" w:rsidTr="000575FE">
        <w:trPr>
          <w:trHeight w:val="1020"/>
        </w:trPr>
        <w:tc>
          <w:tcPr>
            <w:tcW w:w="2410" w:type="dxa"/>
            <w:vMerge w:val="restart"/>
            <w:hideMark/>
          </w:tcPr>
          <w:p w14:paraId="670874AA" w14:textId="77777777" w:rsidR="00932DAA" w:rsidRPr="008963B0" w:rsidRDefault="00932DAA" w:rsidP="00AA1F4C">
            <w:pPr>
              <w:spacing w:line="360" w:lineRule="auto"/>
              <w:jc w:val="center"/>
              <w:rPr>
                <w:rFonts w:eastAsia="Calibri"/>
                <w:spacing w:val="0"/>
                <w:lang w:val="es-ES_tradnl"/>
              </w:rPr>
            </w:pPr>
            <w:r w:rsidRPr="008963B0">
              <w:rPr>
                <w:rFonts w:eastAsia="Calibri"/>
                <w:spacing w:val="0"/>
                <w:lang w:val="es-ES_tradnl"/>
              </w:rPr>
              <w:t>Estrategias de tratamiento, rehabilitación e integración social dirigidos a personas usuarias de drogas privadas de libertad</w:t>
            </w:r>
          </w:p>
        </w:tc>
        <w:tc>
          <w:tcPr>
            <w:tcW w:w="4678" w:type="dxa"/>
            <w:vAlign w:val="center"/>
            <w:hideMark/>
          </w:tcPr>
          <w:p w14:paraId="4A708EAD"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Taller en prevención de drogas</w:t>
            </w:r>
          </w:p>
        </w:tc>
        <w:tc>
          <w:tcPr>
            <w:tcW w:w="850" w:type="dxa"/>
            <w:vAlign w:val="center"/>
          </w:tcPr>
          <w:p w14:paraId="5B1E526C"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756F35C2" w14:textId="77777777" w:rsidTr="000575FE">
        <w:trPr>
          <w:trHeight w:val="978"/>
        </w:trPr>
        <w:tc>
          <w:tcPr>
            <w:tcW w:w="2410" w:type="dxa"/>
            <w:vMerge/>
            <w:hideMark/>
          </w:tcPr>
          <w:p w14:paraId="5EBA980A" w14:textId="77777777" w:rsidR="00932DAA" w:rsidRPr="008963B0" w:rsidRDefault="00932DAA" w:rsidP="00AA1F4C">
            <w:pPr>
              <w:spacing w:line="360" w:lineRule="auto"/>
              <w:jc w:val="center"/>
              <w:rPr>
                <w:rFonts w:eastAsia="Calibri"/>
                <w:spacing w:val="0"/>
                <w:lang w:val="es-ES_tradnl"/>
              </w:rPr>
            </w:pPr>
          </w:p>
        </w:tc>
        <w:tc>
          <w:tcPr>
            <w:tcW w:w="4678" w:type="dxa"/>
            <w:vAlign w:val="center"/>
            <w:hideMark/>
          </w:tcPr>
          <w:p w14:paraId="37679F42" w14:textId="77777777" w:rsidR="00932DAA" w:rsidRPr="008963B0" w:rsidRDefault="00932DAA" w:rsidP="00AA1F4C">
            <w:pPr>
              <w:spacing w:line="360" w:lineRule="auto"/>
              <w:rPr>
                <w:rFonts w:eastAsia="Calibri"/>
                <w:spacing w:val="0"/>
                <w:lang w:val="es-ES_tradnl"/>
              </w:rPr>
            </w:pPr>
            <w:r w:rsidRPr="008963B0">
              <w:rPr>
                <w:rFonts w:eastAsia="Calibri"/>
                <w:spacing w:val="0"/>
                <w:lang w:val="es-ES_tradnl"/>
              </w:rPr>
              <w:t>Acciones de sensibilización</w:t>
            </w:r>
          </w:p>
        </w:tc>
        <w:tc>
          <w:tcPr>
            <w:tcW w:w="850" w:type="dxa"/>
            <w:vAlign w:val="center"/>
          </w:tcPr>
          <w:p w14:paraId="1D5588D6"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4</w:t>
            </w:r>
          </w:p>
        </w:tc>
      </w:tr>
    </w:tbl>
    <w:p w14:paraId="748CF223" w14:textId="0EB2B72E" w:rsidR="000575FE" w:rsidRDefault="000575FE"/>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6"/>
        <w:gridCol w:w="4679"/>
        <w:gridCol w:w="849"/>
      </w:tblGrid>
      <w:tr w:rsidR="000575FE" w:rsidRPr="001E74DE" w14:paraId="610AD07C" w14:textId="77777777" w:rsidTr="000575FE">
        <w:trPr>
          <w:trHeight w:val="299"/>
        </w:trPr>
        <w:tc>
          <w:tcPr>
            <w:tcW w:w="1516" w:type="pct"/>
            <w:shd w:val="clear" w:color="auto" w:fill="002060"/>
            <w:vAlign w:val="center"/>
          </w:tcPr>
          <w:p w14:paraId="0C7215A0"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lastRenderedPageBreak/>
              <w:t>Productos</w:t>
            </w:r>
          </w:p>
        </w:tc>
        <w:tc>
          <w:tcPr>
            <w:tcW w:w="2949" w:type="pct"/>
            <w:shd w:val="clear" w:color="auto" w:fill="002060"/>
            <w:vAlign w:val="center"/>
          </w:tcPr>
          <w:p w14:paraId="0FB462AF"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t>Indicador</w:t>
            </w:r>
          </w:p>
        </w:tc>
        <w:tc>
          <w:tcPr>
            <w:tcW w:w="535" w:type="pct"/>
            <w:shd w:val="clear" w:color="auto" w:fill="002060"/>
            <w:vAlign w:val="center"/>
          </w:tcPr>
          <w:p w14:paraId="163A98F6"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938" w:type="dxa"/>
        <w:tblInd w:w="-5" w:type="dxa"/>
        <w:tblLook w:val="04A0" w:firstRow="1" w:lastRow="0" w:firstColumn="1" w:lastColumn="0" w:noHBand="0" w:noVBand="1"/>
      </w:tblPr>
      <w:tblGrid>
        <w:gridCol w:w="2410"/>
        <w:gridCol w:w="4678"/>
        <w:gridCol w:w="850"/>
      </w:tblGrid>
      <w:tr w:rsidR="00932DAA" w:rsidRPr="008963B0" w14:paraId="31E9A97C" w14:textId="77777777" w:rsidTr="000575FE">
        <w:trPr>
          <w:trHeight w:val="664"/>
        </w:trPr>
        <w:tc>
          <w:tcPr>
            <w:tcW w:w="2410" w:type="dxa"/>
            <w:hideMark/>
          </w:tcPr>
          <w:p w14:paraId="466E4046" w14:textId="77777777" w:rsidR="00932DAA" w:rsidRPr="008963B0" w:rsidRDefault="00932DAA" w:rsidP="00AA1F4C">
            <w:pPr>
              <w:spacing w:line="360" w:lineRule="auto"/>
              <w:jc w:val="center"/>
              <w:rPr>
                <w:rFonts w:eastAsia="Calibri"/>
                <w:spacing w:val="0"/>
                <w:lang w:val="es-ES_tradnl"/>
              </w:rPr>
            </w:pPr>
            <w:r w:rsidRPr="008963B0">
              <w:rPr>
                <w:rFonts w:eastAsia="Calibri"/>
                <w:spacing w:val="0"/>
                <w:lang w:val="es-ES_tradnl"/>
              </w:rPr>
              <w:t>Estrategia de orientación ciudadana implementada</w:t>
            </w:r>
          </w:p>
        </w:tc>
        <w:tc>
          <w:tcPr>
            <w:tcW w:w="4678" w:type="dxa"/>
            <w:vAlign w:val="center"/>
            <w:hideMark/>
          </w:tcPr>
          <w:p w14:paraId="0EA48D62" w14:textId="77777777" w:rsidR="00932DAA" w:rsidRPr="008963B0" w:rsidRDefault="00932DAA" w:rsidP="000575FE">
            <w:pPr>
              <w:spacing w:line="360" w:lineRule="auto"/>
              <w:rPr>
                <w:rFonts w:eastAsia="Calibri"/>
                <w:spacing w:val="0"/>
                <w:lang w:val="es-ES_tradnl"/>
              </w:rPr>
            </w:pPr>
            <w:r w:rsidRPr="008963B0">
              <w:rPr>
                <w:rFonts w:eastAsia="Calibri"/>
                <w:spacing w:val="0"/>
                <w:lang w:val="es-ES_tradnl"/>
              </w:rPr>
              <w:t>Visitas realizadas al sector informal</w:t>
            </w:r>
          </w:p>
        </w:tc>
        <w:tc>
          <w:tcPr>
            <w:tcW w:w="850" w:type="dxa"/>
            <w:vAlign w:val="center"/>
          </w:tcPr>
          <w:p w14:paraId="59D094CF"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6</w:t>
            </w:r>
          </w:p>
        </w:tc>
      </w:tr>
      <w:tr w:rsidR="00932DAA" w:rsidRPr="008963B0" w14:paraId="70F6A977" w14:textId="77777777" w:rsidTr="000575FE">
        <w:trPr>
          <w:trHeight w:val="1121"/>
        </w:trPr>
        <w:tc>
          <w:tcPr>
            <w:tcW w:w="2410" w:type="dxa"/>
            <w:vMerge w:val="restart"/>
            <w:hideMark/>
          </w:tcPr>
          <w:p w14:paraId="6C17BD2E" w14:textId="77777777" w:rsidR="00932DAA" w:rsidRPr="008963B0" w:rsidRDefault="00932DAA" w:rsidP="00AA1F4C">
            <w:pPr>
              <w:spacing w:line="360" w:lineRule="auto"/>
              <w:jc w:val="center"/>
              <w:rPr>
                <w:rFonts w:eastAsia="Calibri"/>
                <w:spacing w:val="0"/>
                <w:lang w:val="es-ES_tradnl"/>
              </w:rPr>
            </w:pPr>
            <w:r w:rsidRPr="008963B0">
              <w:rPr>
                <w:rFonts w:eastAsia="Calibri"/>
                <w:spacing w:val="0"/>
                <w:lang w:val="es-ES_tradnl"/>
              </w:rPr>
              <w:t>Acreditación y profesionalización de implementadores en intervenciones basados en la evidencia</w:t>
            </w:r>
          </w:p>
        </w:tc>
        <w:tc>
          <w:tcPr>
            <w:tcW w:w="4678" w:type="dxa"/>
            <w:vAlign w:val="center"/>
            <w:hideMark/>
          </w:tcPr>
          <w:p w14:paraId="65C18452" w14:textId="77777777" w:rsidR="00932DAA" w:rsidRPr="008963B0" w:rsidRDefault="00932DAA" w:rsidP="000575FE">
            <w:pPr>
              <w:spacing w:line="360" w:lineRule="auto"/>
              <w:rPr>
                <w:rFonts w:eastAsia="Calibri"/>
                <w:spacing w:val="0"/>
                <w:lang w:val="es-ES_tradnl"/>
              </w:rPr>
            </w:pPr>
            <w:r w:rsidRPr="008963B0">
              <w:rPr>
                <w:rFonts w:eastAsia="Calibri"/>
                <w:spacing w:val="0"/>
                <w:lang w:val="es-ES_tradnl"/>
              </w:rPr>
              <w:t>Capacitaciones impartidas en programas basados en evidencia</w:t>
            </w:r>
          </w:p>
        </w:tc>
        <w:tc>
          <w:tcPr>
            <w:tcW w:w="850" w:type="dxa"/>
            <w:vAlign w:val="center"/>
          </w:tcPr>
          <w:p w14:paraId="4BFE2C4F" w14:textId="77777777" w:rsidR="00932DAA" w:rsidRPr="008963B0" w:rsidRDefault="00932DAA" w:rsidP="00AA1F4C">
            <w:pPr>
              <w:spacing w:line="360" w:lineRule="auto"/>
              <w:jc w:val="center"/>
              <w:rPr>
                <w:rFonts w:eastAsia="Calibri"/>
                <w:spacing w:val="0"/>
                <w:lang w:val="es-ES_tradnl"/>
              </w:rPr>
            </w:pPr>
            <w:r>
              <w:rPr>
                <w:rFonts w:eastAsia="Calibri"/>
                <w:spacing w:val="0"/>
                <w:lang w:val="es-ES_tradnl"/>
              </w:rPr>
              <w:t>0</w:t>
            </w:r>
          </w:p>
        </w:tc>
      </w:tr>
      <w:tr w:rsidR="00932DAA" w:rsidRPr="008963B0" w14:paraId="3DE69D20" w14:textId="77777777" w:rsidTr="000575FE">
        <w:trPr>
          <w:trHeight w:val="127"/>
        </w:trPr>
        <w:tc>
          <w:tcPr>
            <w:tcW w:w="2410" w:type="dxa"/>
            <w:vMerge/>
            <w:hideMark/>
          </w:tcPr>
          <w:p w14:paraId="41D0211B" w14:textId="77777777" w:rsidR="00932DAA" w:rsidRPr="008963B0" w:rsidRDefault="00932DAA" w:rsidP="00AA1F4C">
            <w:pPr>
              <w:spacing w:line="360" w:lineRule="auto"/>
              <w:jc w:val="center"/>
              <w:rPr>
                <w:rFonts w:eastAsia="Calibri"/>
                <w:spacing w:val="0"/>
                <w:lang w:val="es-ES_tradnl"/>
              </w:rPr>
            </w:pPr>
          </w:p>
        </w:tc>
        <w:tc>
          <w:tcPr>
            <w:tcW w:w="4678" w:type="dxa"/>
            <w:vAlign w:val="center"/>
            <w:hideMark/>
          </w:tcPr>
          <w:p w14:paraId="6892F1C8" w14:textId="77777777" w:rsidR="00932DAA" w:rsidRPr="008963B0" w:rsidRDefault="00932DAA" w:rsidP="000575FE">
            <w:pPr>
              <w:spacing w:line="360" w:lineRule="auto"/>
              <w:rPr>
                <w:rFonts w:eastAsia="Calibri"/>
                <w:spacing w:val="0"/>
                <w:lang w:val="es-ES_tradnl"/>
              </w:rPr>
            </w:pPr>
            <w:r w:rsidRPr="008963B0">
              <w:rPr>
                <w:rFonts w:eastAsia="Calibri"/>
                <w:spacing w:val="0"/>
                <w:lang w:val="es-ES_tradnl"/>
              </w:rPr>
              <w:t>Personas acreditadas</w:t>
            </w:r>
          </w:p>
        </w:tc>
        <w:tc>
          <w:tcPr>
            <w:tcW w:w="850" w:type="dxa"/>
            <w:vAlign w:val="center"/>
          </w:tcPr>
          <w:p w14:paraId="685271DA" w14:textId="77777777" w:rsidR="00932DAA" w:rsidRPr="008963B0" w:rsidRDefault="00932DAA" w:rsidP="00AA1F4C">
            <w:pPr>
              <w:keepNext/>
              <w:spacing w:line="360" w:lineRule="auto"/>
              <w:jc w:val="center"/>
              <w:rPr>
                <w:rFonts w:eastAsia="Calibri"/>
                <w:spacing w:val="0"/>
                <w:lang w:val="es-ES_tradnl"/>
              </w:rPr>
            </w:pPr>
            <w:r>
              <w:rPr>
                <w:rFonts w:eastAsia="Calibri"/>
                <w:spacing w:val="0"/>
                <w:lang w:val="es-ES_tradnl"/>
              </w:rPr>
              <w:t>0</w:t>
            </w:r>
          </w:p>
        </w:tc>
      </w:tr>
    </w:tbl>
    <w:p w14:paraId="07624041" w14:textId="15B2A539" w:rsidR="001E74DE" w:rsidRDefault="001E74DE" w:rsidP="001E74DE">
      <w:pPr>
        <w:pStyle w:val="Descripcin"/>
        <w:rPr>
          <w:rFonts w:ascii="Times New Roman" w:hAnsi="Times New Roman"/>
          <w:b w:val="0"/>
          <w:bCs w:val="0"/>
          <w:i/>
          <w:iCs/>
          <w:color w:val="767171"/>
          <w:sz w:val="18"/>
          <w:szCs w:val="18"/>
        </w:rPr>
      </w:pPr>
      <w:r w:rsidRPr="00E4579B">
        <w:rPr>
          <w:rFonts w:ascii="Times New Roman" w:hAnsi="Times New Roman"/>
          <w:b w:val="0"/>
          <w:bCs w:val="0"/>
          <w:i/>
          <w:iCs/>
          <w:color w:val="767171"/>
          <w:sz w:val="18"/>
          <w:szCs w:val="18"/>
        </w:rPr>
        <w:t xml:space="preserve">Tabla </w:t>
      </w:r>
      <w:r w:rsidRPr="00E4579B">
        <w:rPr>
          <w:rFonts w:ascii="Times New Roman" w:hAnsi="Times New Roman"/>
          <w:b w:val="0"/>
          <w:bCs w:val="0"/>
          <w:i/>
          <w:iCs/>
          <w:color w:val="767171"/>
          <w:sz w:val="18"/>
          <w:szCs w:val="18"/>
        </w:rPr>
        <w:fldChar w:fldCharType="begin"/>
      </w:r>
      <w:r w:rsidRPr="00E4579B">
        <w:rPr>
          <w:rFonts w:ascii="Times New Roman" w:hAnsi="Times New Roman"/>
          <w:b w:val="0"/>
          <w:bCs w:val="0"/>
          <w:i/>
          <w:iCs/>
          <w:color w:val="767171"/>
          <w:sz w:val="18"/>
          <w:szCs w:val="18"/>
        </w:rPr>
        <w:instrText xml:space="preserve"> SEQ Tabla \* ARABIC </w:instrText>
      </w:r>
      <w:r w:rsidRPr="00E4579B">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6</w:t>
      </w:r>
      <w:r w:rsidRPr="00E4579B">
        <w:rPr>
          <w:rFonts w:ascii="Times New Roman" w:hAnsi="Times New Roman"/>
          <w:b w:val="0"/>
          <w:bCs w:val="0"/>
          <w:i/>
          <w:iCs/>
          <w:color w:val="767171"/>
          <w:sz w:val="18"/>
          <w:szCs w:val="18"/>
        </w:rPr>
        <w:fldChar w:fldCharType="end"/>
      </w:r>
      <w:r w:rsidRPr="00E4579B">
        <w:rPr>
          <w:rFonts w:ascii="Times New Roman" w:hAnsi="Times New Roman"/>
          <w:b w:val="0"/>
          <w:bCs w:val="0"/>
          <w:i/>
          <w:iCs/>
          <w:color w:val="767171"/>
          <w:sz w:val="18"/>
          <w:szCs w:val="18"/>
        </w:rPr>
        <w:t>. Detalles de productos DRCNOR</w:t>
      </w:r>
      <w:r>
        <w:rPr>
          <w:rFonts w:ascii="Times New Roman" w:hAnsi="Times New Roman"/>
          <w:b w:val="0"/>
          <w:bCs w:val="0"/>
          <w:i/>
          <w:iCs/>
          <w:color w:val="767171"/>
          <w:sz w:val="18"/>
          <w:szCs w:val="18"/>
        </w:rPr>
        <w:t>ES</w:t>
      </w:r>
      <w:r w:rsidRPr="00E4579B">
        <w:rPr>
          <w:rFonts w:ascii="Times New Roman" w:hAnsi="Times New Roman"/>
          <w:b w:val="0"/>
          <w:bCs w:val="0"/>
          <w:i/>
          <w:iCs/>
          <w:color w:val="767171"/>
          <w:sz w:val="18"/>
          <w:szCs w:val="18"/>
        </w:rPr>
        <w:t>TE. Fuente: Base de datos CND</w:t>
      </w:r>
    </w:p>
    <w:p w14:paraId="7860F0D5" w14:textId="77777777" w:rsidR="00932DAA" w:rsidRDefault="00932DAA" w:rsidP="00D42370">
      <w:pPr>
        <w:spacing w:line="360" w:lineRule="auto"/>
        <w:jc w:val="both"/>
        <w:rPr>
          <w:b/>
          <w:bCs/>
          <w:lang w:val="es-ES_tradnl"/>
        </w:rPr>
      </w:pPr>
    </w:p>
    <w:p w14:paraId="0BF6C488" w14:textId="1663D760" w:rsidR="00D42370" w:rsidRPr="00D42370" w:rsidRDefault="00D42370" w:rsidP="00D42370">
      <w:pPr>
        <w:spacing w:line="360" w:lineRule="auto"/>
        <w:jc w:val="both"/>
        <w:rPr>
          <w:b/>
          <w:bCs/>
          <w:lang w:val="es-ES_tradnl"/>
        </w:rPr>
      </w:pPr>
      <w:r w:rsidRPr="00D42370">
        <w:rPr>
          <w:b/>
          <w:bCs/>
          <w:lang w:val="es-ES_tradnl"/>
        </w:rPr>
        <w:t>Departamento Regional Enriquillo</w:t>
      </w:r>
    </w:p>
    <w:p w14:paraId="14DE521A" w14:textId="77777777" w:rsidR="00D42370" w:rsidRPr="00D42370" w:rsidRDefault="00D42370" w:rsidP="00D42370">
      <w:pPr>
        <w:spacing w:line="360" w:lineRule="auto"/>
        <w:jc w:val="both"/>
        <w:rPr>
          <w:lang w:val="es-ES_tradnl"/>
        </w:rPr>
      </w:pPr>
      <w:r w:rsidRPr="00D42370">
        <w:rPr>
          <w:lang w:val="es-ES_tradnl"/>
        </w:rPr>
        <w:t>El Departamento Regional Enriquillo está ubicado en Barahona, es la representación del Consejo Nacional de Drogas la cual pertenece a la Región Enriquillo y entre ellas se encuentra también Bahoruco, Independencia, Pedernales y Azua, cuyo objetivo es desarrollar las políticas trazadas por la sede central en esas provincias, en donde se imparten cursos, talleres, reuniones, conversatorios, actividades didácticas y procesos de sensibilización dirigidas al sector educativo, Comunitario, Deportivo y Empresarial, para crear conciencia ciudadana sobre los problemas del consumo de sustancias psicoactivas y multiplicar los conocimientos adquiridos.</w:t>
      </w:r>
    </w:p>
    <w:p w14:paraId="300067DE" w14:textId="77777777" w:rsidR="00D42370" w:rsidRPr="00D42370" w:rsidRDefault="00D42370" w:rsidP="00D42370">
      <w:pPr>
        <w:spacing w:line="360" w:lineRule="auto"/>
        <w:jc w:val="both"/>
        <w:rPr>
          <w:b/>
          <w:bCs/>
          <w:lang w:val="es-ES_tradnl"/>
        </w:rPr>
      </w:pPr>
      <w:r w:rsidRPr="00D42370">
        <w:rPr>
          <w:b/>
          <w:bCs/>
          <w:lang w:val="es-ES_tradnl"/>
        </w:rPr>
        <w:t>Los logros alcanzados por esta unidad son los siguientes:</w:t>
      </w:r>
    </w:p>
    <w:p w14:paraId="1A9D80E0" w14:textId="3C274EEF" w:rsidR="00D42370" w:rsidRPr="00D42370" w:rsidRDefault="00D42370" w:rsidP="00D42370">
      <w:pPr>
        <w:spacing w:line="360" w:lineRule="auto"/>
        <w:jc w:val="both"/>
        <w:rPr>
          <w:lang w:val="es-ES_tradnl"/>
        </w:rPr>
      </w:pPr>
      <w:r w:rsidRPr="00D42370">
        <w:rPr>
          <w:lang w:val="es-ES_tradnl"/>
        </w:rPr>
        <w:t xml:space="preserve">Fueron desarrolladas un total de </w:t>
      </w:r>
      <w:r w:rsidR="008E2032">
        <w:rPr>
          <w:lang w:val="es-ES_tradnl"/>
        </w:rPr>
        <w:t>119</w:t>
      </w:r>
      <w:r w:rsidRPr="00D42370">
        <w:rPr>
          <w:lang w:val="es-ES_tradnl"/>
        </w:rPr>
        <w:t xml:space="preserve"> (</w:t>
      </w:r>
      <w:r w:rsidR="008E2032">
        <w:rPr>
          <w:lang w:val="es-ES_tradnl"/>
        </w:rPr>
        <w:t>ciento diecinueve</w:t>
      </w:r>
      <w:r w:rsidRPr="00D42370">
        <w:rPr>
          <w:lang w:val="es-ES_tradnl"/>
        </w:rPr>
        <w:t xml:space="preserve">) actividades preventivas a través de los diferentes planes y programas a nivel nacional, logrando impactar </w:t>
      </w:r>
      <w:r w:rsidR="008E2032">
        <w:rPr>
          <w:lang w:val="es-ES_tradnl"/>
        </w:rPr>
        <w:t>4,426</w:t>
      </w:r>
      <w:r w:rsidRPr="00D42370">
        <w:rPr>
          <w:lang w:val="es-ES_tradnl"/>
        </w:rPr>
        <w:t xml:space="preserve"> (</w:t>
      </w:r>
      <w:r w:rsidR="008E2032">
        <w:rPr>
          <w:lang w:val="es-ES_tradnl"/>
        </w:rPr>
        <w:t>cuatro</w:t>
      </w:r>
      <w:r w:rsidRPr="00D42370">
        <w:rPr>
          <w:lang w:val="es-ES_tradnl"/>
        </w:rPr>
        <w:t xml:space="preserve"> mil </w:t>
      </w:r>
      <w:r w:rsidR="008E2032">
        <w:rPr>
          <w:lang w:val="es-ES_tradnl"/>
        </w:rPr>
        <w:t>cuatrocientos veintiséis</w:t>
      </w:r>
      <w:r w:rsidRPr="00D42370">
        <w:rPr>
          <w:lang w:val="es-ES_tradnl"/>
        </w:rPr>
        <w:t xml:space="preserve">) participantes, logrando introducir el componente de prevención de drogas con la suma </w:t>
      </w:r>
      <w:r w:rsidRPr="00937D85">
        <w:rPr>
          <w:lang w:val="es-ES_tradnl"/>
        </w:rPr>
        <w:t>de 94</w:t>
      </w:r>
      <w:r w:rsidRPr="00D42370">
        <w:rPr>
          <w:lang w:val="es-ES_tradnl"/>
        </w:rPr>
        <w:t xml:space="preserve"> (Noventa y cuatro) </w:t>
      </w:r>
      <w:r w:rsidRPr="00D42370">
        <w:rPr>
          <w:lang w:val="es-ES_tradnl"/>
        </w:rPr>
        <w:lastRenderedPageBreak/>
        <w:t>instituciones comprendidas entre comunidad, laboral, educación y deportivas.</w:t>
      </w:r>
    </w:p>
    <w:p w14:paraId="2765C0F5" w14:textId="77777777" w:rsidR="00D42370" w:rsidRPr="00D42370" w:rsidRDefault="00D42370" w:rsidP="00D42370">
      <w:pPr>
        <w:spacing w:line="360" w:lineRule="auto"/>
        <w:jc w:val="both"/>
        <w:rPr>
          <w:b/>
          <w:bCs/>
          <w:lang w:val="es-ES_tradnl"/>
        </w:rPr>
      </w:pPr>
      <w:bookmarkStart w:id="35" w:name="_Hlk172209884"/>
      <w:r w:rsidRPr="00D42370">
        <w:rPr>
          <w:b/>
          <w:bCs/>
          <w:lang w:val="es-ES_tradnl"/>
        </w:rPr>
        <w:t>A continuación, se presenta el detalle de las acciones alcanzadas conforme a los productos institucionales:</w:t>
      </w:r>
    </w:p>
    <w:tbl>
      <w:tblP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4253"/>
        <w:gridCol w:w="850"/>
      </w:tblGrid>
      <w:tr w:rsidR="00D42370" w:rsidRPr="004C0D5F" w14:paraId="258D5877" w14:textId="77777777" w:rsidTr="001E74DE">
        <w:trPr>
          <w:trHeight w:val="299"/>
        </w:trPr>
        <w:tc>
          <w:tcPr>
            <w:tcW w:w="1602" w:type="pct"/>
            <w:shd w:val="clear" w:color="auto" w:fill="002060"/>
            <w:vAlign w:val="center"/>
          </w:tcPr>
          <w:p w14:paraId="6A510F33" w14:textId="77777777" w:rsidR="00D42370" w:rsidRPr="001E74DE" w:rsidRDefault="00D42370" w:rsidP="00F56782">
            <w:pPr>
              <w:spacing w:after="0" w:line="360" w:lineRule="auto"/>
              <w:jc w:val="center"/>
              <w:rPr>
                <w:color w:val="FFFFFF" w:themeColor="background1"/>
                <w:lang w:val="es-DO"/>
              </w:rPr>
            </w:pPr>
            <w:bookmarkStart w:id="36" w:name="_Hlk172210097"/>
            <w:bookmarkEnd w:id="35"/>
            <w:r w:rsidRPr="001E74DE">
              <w:rPr>
                <w:color w:val="FFFFFF" w:themeColor="background1"/>
                <w:lang w:val="es-DO"/>
              </w:rPr>
              <w:t>Productos</w:t>
            </w:r>
          </w:p>
        </w:tc>
        <w:tc>
          <w:tcPr>
            <w:tcW w:w="2832" w:type="pct"/>
            <w:shd w:val="clear" w:color="auto" w:fill="002060"/>
            <w:vAlign w:val="center"/>
          </w:tcPr>
          <w:p w14:paraId="42C11735"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Indicador</w:t>
            </w:r>
          </w:p>
        </w:tc>
        <w:tc>
          <w:tcPr>
            <w:tcW w:w="566" w:type="pct"/>
            <w:shd w:val="clear" w:color="auto" w:fill="002060"/>
            <w:vAlign w:val="center"/>
          </w:tcPr>
          <w:p w14:paraId="04A41384"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513" w:type="dxa"/>
        <w:tblInd w:w="-5" w:type="dxa"/>
        <w:tblLook w:val="04A0" w:firstRow="1" w:lastRow="0" w:firstColumn="1" w:lastColumn="0" w:noHBand="0" w:noVBand="1"/>
      </w:tblPr>
      <w:tblGrid>
        <w:gridCol w:w="2410"/>
        <w:gridCol w:w="4253"/>
        <w:gridCol w:w="850"/>
      </w:tblGrid>
      <w:tr w:rsidR="00D42370" w:rsidRPr="004C0D5F" w14:paraId="6BC80554" w14:textId="77777777" w:rsidTr="000575FE">
        <w:trPr>
          <w:trHeight w:val="558"/>
        </w:trPr>
        <w:tc>
          <w:tcPr>
            <w:tcW w:w="2405" w:type="dxa"/>
            <w:vMerge w:val="restart"/>
            <w:vAlign w:val="center"/>
            <w:hideMark/>
          </w:tcPr>
          <w:p w14:paraId="6C928603" w14:textId="77777777" w:rsidR="00D42370" w:rsidRPr="004C0D5F" w:rsidRDefault="00D42370" w:rsidP="00F56782">
            <w:pPr>
              <w:spacing w:line="360" w:lineRule="auto"/>
              <w:jc w:val="center"/>
              <w:rPr>
                <w:rFonts w:eastAsia="Calibri"/>
                <w:spacing w:val="0"/>
                <w:lang w:val="es-ES_tradnl"/>
              </w:rPr>
            </w:pPr>
            <w:bookmarkStart w:id="37" w:name="_Hlk184630305"/>
            <w:bookmarkEnd w:id="36"/>
            <w:r w:rsidRPr="004C0D5F">
              <w:rPr>
                <w:rFonts w:eastAsia="Calibri"/>
                <w:spacing w:val="0"/>
                <w:lang w:val="es-ES_tradnl"/>
              </w:rPr>
              <w:t>Acciones de sensibilización para la comunidad</w:t>
            </w:r>
          </w:p>
        </w:tc>
        <w:tc>
          <w:tcPr>
            <w:tcW w:w="4253" w:type="dxa"/>
            <w:vAlign w:val="center"/>
            <w:hideMark/>
          </w:tcPr>
          <w:p w14:paraId="4C2C13E1"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850" w:type="dxa"/>
            <w:vAlign w:val="center"/>
          </w:tcPr>
          <w:p w14:paraId="52038311" w14:textId="278ABF89" w:rsidR="00D42370" w:rsidRPr="004C0D5F" w:rsidRDefault="008E2032" w:rsidP="00F56782">
            <w:pPr>
              <w:spacing w:line="360" w:lineRule="auto"/>
              <w:jc w:val="center"/>
              <w:rPr>
                <w:rFonts w:eastAsia="Calibri"/>
                <w:spacing w:val="0"/>
                <w:lang w:val="es-ES_tradnl"/>
              </w:rPr>
            </w:pPr>
            <w:r>
              <w:rPr>
                <w:rFonts w:eastAsia="Calibri"/>
                <w:spacing w:val="0"/>
                <w:lang w:val="es-ES_tradnl"/>
              </w:rPr>
              <w:t>3</w:t>
            </w:r>
          </w:p>
        </w:tc>
      </w:tr>
      <w:tr w:rsidR="00D42370" w:rsidRPr="004C0D5F" w14:paraId="65ED26AE" w14:textId="77777777" w:rsidTr="000575FE">
        <w:trPr>
          <w:trHeight w:val="411"/>
        </w:trPr>
        <w:tc>
          <w:tcPr>
            <w:tcW w:w="2405" w:type="dxa"/>
            <w:vMerge/>
            <w:vAlign w:val="center"/>
            <w:hideMark/>
          </w:tcPr>
          <w:p w14:paraId="738165C4" w14:textId="77777777" w:rsidR="00D42370" w:rsidRPr="004C0D5F" w:rsidRDefault="00D42370" w:rsidP="00F56782">
            <w:pPr>
              <w:spacing w:line="360" w:lineRule="auto"/>
              <w:jc w:val="center"/>
              <w:rPr>
                <w:rFonts w:eastAsia="Calibri"/>
                <w:spacing w:val="0"/>
                <w:lang w:val="es-ES_tradnl"/>
              </w:rPr>
            </w:pPr>
          </w:p>
        </w:tc>
        <w:tc>
          <w:tcPr>
            <w:tcW w:w="4253" w:type="dxa"/>
            <w:vAlign w:val="center"/>
            <w:hideMark/>
          </w:tcPr>
          <w:p w14:paraId="462A12F4"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850" w:type="dxa"/>
            <w:vAlign w:val="center"/>
          </w:tcPr>
          <w:p w14:paraId="5725F321" w14:textId="7572A56E" w:rsidR="00D42370" w:rsidRPr="004C0D5F" w:rsidRDefault="008E2032" w:rsidP="00F56782">
            <w:pPr>
              <w:spacing w:line="360" w:lineRule="auto"/>
              <w:jc w:val="center"/>
              <w:rPr>
                <w:rFonts w:eastAsia="Calibri"/>
                <w:spacing w:val="0"/>
                <w:lang w:val="es-ES_tradnl"/>
              </w:rPr>
            </w:pPr>
            <w:r>
              <w:rPr>
                <w:rFonts w:eastAsia="Calibri"/>
                <w:spacing w:val="0"/>
                <w:lang w:val="es-ES_tradnl"/>
              </w:rPr>
              <w:t>63</w:t>
            </w:r>
          </w:p>
        </w:tc>
      </w:tr>
      <w:tr w:rsidR="00D42370" w:rsidRPr="004C0D5F" w14:paraId="3A72EA8F" w14:textId="77777777" w:rsidTr="000575FE">
        <w:trPr>
          <w:trHeight w:val="732"/>
        </w:trPr>
        <w:tc>
          <w:tcPr>
            <w:tcW w:w="2405" w:type="dxa"/>
            <w:vMerge w:val="restart"/>
            <w:vAlign w:val="center"/>
            <w:hideMark/>
          </w:tcPr>
          <w:p w14:paraId="55F1DE6A"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educativa</w:t>
            </w:r>
          </w:p>
        </w:tc>
        <w:tc>
          <w:tcPr>
            <w:tcW w:w="4253" w:type="dxa"/>
            <w:vAlign w:val="center"/>
            <w:hideMark/>
          </w:tcPr>
          <w:p w14:paraId="3AEE765A"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a estudiantes de centros educativos</w:t>
            </w:r>
          </w:p>
        </w:tc>
        <w:tc>
          <w:tcPr>
            <w:tcW w:w="850" w:type="dxa"/>
            <w:vAlign w:val="center"/>
          </w:tcPr>
          <w:p w14:paraId="693F3F79" w14:textId="30300885" w:rsidR="00D42370" w:rsidRPr="004C0D5F" w:rsidRDefault="008E2032" w:rsidP="00F56782">
            <w:pPr>
              <w:spacing w:line="360" w:lineRule="auto"/>
              <w:jc w:val="center"/>
              <w:rPr>
                <w:rFonts w:eastAsia="Calibri"/>
                <w:spacing w:val="0"/>
                <w:lang w:val="es-ES_tradnl"/>
              </w:rPr>
            </w:pPr>
            <w:r>
              <w:rPr>
                <w:rFonts w:eastAsia="Calibri"/>
                <w:spacing w:val="0"/>
                <w:lang w:val="es-ES_tradnl"/>
              </w:rPr>
              <w:t>63</w:t>
            </w:r>
          </w:p>
        </w:tc>
      </w:tr>
      <w:tr w:rsidR="00D42370" w:rsidRPr="004C0D5F" w14:paraId="7FE45C2C" w14:textId="77777777" w:rsidTr="000575FE">
        <w:trPr>
          <w:trHeight w:val="510"/>
        </w:trPr>
        <w:tc>
          <w:tcPr>
            <w:tcW w:w="2405" w:type="dxa"/>
            <w:vMerge/>
            <w:vAlign w:val="center"/>
            <w:hideMark/>
          </w:tcPr>
          <w:p w14:paraId="659D557A" w14:textId="77777777" w:rsidR="00D42370" w:rsidRPr="004C0D5F" w:rsidRDefault="00D42370" w:rsidP="00F56782">
            <w:pPr>
              <w:spacing w:line="360" w:lineRule="auto"/>
              <w:jc w:val="center"/>
              <w:rPr>
                <w:rFonts w:eastAsia="Calibri"/>
                <w:spacing w:val="0"/>
                <w:lang w:val="es-ES_tradnl"/>
              </w:rPr>
            </w:pPr>
          </w:p>
        </w:tc>
        <w:tc>
          <w:tcPr>
            <w:tcW w:w="4253" w:type="dxa"/>
            <w:vAlign w:val="center"/>
            <w:hideMark/>
          </w:tcPr>
          <w:p w14:paraId="5FE507E1"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Conferencias a las Universidades</w:t>
            </w:r>
          </w:p>
        </w:tc>
        <w:tc>
          <w:tcPr>
            <w:tcW w:w="850" w:type="dxa"/>
            <w:vAlign w:val="center"/>
          </w:tcPr>
          <w:p w14:paraId="706C256B" w14:textId="17D699DE" w:rsidR="00D42370" w:rsidRPr="004C0D5F" w:rsidRDefault="008E2032" w:rsidP="00F56782">
            <w:pPr>
              <w:spacing w:line="360" w:lineRule="auto"/>
              <w:jc w:val="center"/>
              <w:rPr>
                <w:rFonts w:eastAsia="Calibri"/>
                <w:spacing w:val="0"/>
                <w:lang w:val="es-ES_tradnl"/>
              </w:rPr>
            </w:pPr>
            <w:r>
              <w:rPr>
                <w:rFonts w:eastAsia="Calibri"/>
                <w:spacing w:val="0"/>
                <w:lang w:val="es-ES_tradnl"/>
              </w:rPr>
              <w:t>2</w:t>
            </w:r>
          </w:p>
        </w:tc>
      </w:tr>
      <w:tr w:rsidR="00D42370" w:rsidRPr="004C0D5F" w14:paraId="24733ABF" w14:textId="77777777" w:rsidTr="000575FE">
        <w:trPr>
          <w:trHeight w:val="371"/>
        </w:trPr>
        <w:tc>
          <w:tcPr>
            <w:tcW w:w="2405" w:type="dxa"/>
            <w:vMerge/>
            <w:vAlign w:val="center"/>
            <w:hideMark/>
          </w:tcPr>
          <w:p w14:paraId="76B1102C" w14:textId="77777777" w:rsidR="00D42370" w:rsidRPr="004C0D5F" w:rsidRDefault="00D42370" w:rsidP="00F56782">
            <w:pPr>
              <w:spacing w:line="360" w:lineRule="auto"/>
              <w:jc w:val="center"/>
              <w:rPr>
                <w:rFonts w:eastAsia="Calibri"/>
                <w:spacing w:val="0"/>
                <w:lang w:val="es-ES_tradnl"/>
              </w:rPr>
            </w:pPr>
          </w:p>
        </w:tc>
        <w:tc>
          <w:tcPr>
            <w:tcW w:w="4253" w:type="dxa"/>
            <w:vAlign w:val="center"/>
            <w:hideMark/>
          </w:tcPr>
          <w:p w14:paraId="01C6627F"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participantes en la conferencia</w:t>
            </w:r>
          </w:p>
        </w:tc>
        <w:tc>
          <w:tcPr>
            <w:tcW w:w="850" w:type="dxa"/>
            <w:vAlign w:val="center"/>
          </w:tcPr>
          <w:p w14:paraId="32BD5504" w14:textId="66C0706F" w:rsidR="00D42370" w:rsidRPr="004C0D5F" w:rsidRDefault="008E2032" w:rsidP="00F56782">
            <w:pPr>
              <w:spacing w:line="360" w:lineRule="auto"/>
              <w:jc w:val="center"/>
              <w:rPr>
                <w:rFonts w:eastAsia="Calibri"/>
                <w:spacing w:val="0"/>
                <w:lang w:val="es-ES_tradnl"/>
              </w:rPr>
            </w:pPr>
            <w:r>
              <w:rPr>
                <w:rFonts w:eastAsia="Calibri"/>
                <w:spacing w:val="0"/>
                <w:lang w:val="es-ES_tradnl"/>
              </w:rPr>
              <w:t>27</w:t>
            </w:r>
          </w:p>
        </w:tc>
      </w:tr>
      <w:tr w:rsidR="00D42370" w:rsidRPr="004C0D5F" w14:paraId="208E7A39" w14:textId="77777777" w:rsidTr="000575FE">
        <w:trPr>
          <w:trHeight w:val="83"/>
        </w:trPr>
        <w:tc>
          <w:tcPr>
            <w:tcW w:w="2405" w:type="dxa"/>
            <w:vMerge/>
            <w:vAlign w:val="center"/>
            <w:hideMark/>
          </w:tcPr>
          <w:p w14:paraId="73A17605" w14:textId="77777777" w:rsidR="00D42370" w:rsidRPr="004C0D5F" w:rsidRDefault="00D42370" w:rsidP="00F56782">
            <w:pPr>
              <w:spacing w:line="360" w:lineRule="auto"/>
              <w:jc w:val="center"/>
              <w:rPr>
                <w:rFonts w:eastAsia="Calibri"/>
                <w:spacing w:val="0"/>
                <w:lang w:val="es-ES_tradnl"/>
              </w:rPr>
            </w:pPr>
          </w:p>
        </w:tc>
        <w:tc>
          <w:tcPr>
            <w:tcW w:w="4253" w:type="dxa"/>
            <w:vAlign w:val="center"/>
            <w:hideMark/>
          </w:tcPr>
          <w:p w14:paraId="14398658"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Taller para centros educativos</w:t>
            </w:r>
          </w:p>
        </w:tc>
        <w:tc>
          <w:tcPr>
            <w:tcW w:w="850" w:type="dxa"/>
            <w:vAlign w:val="center"/>
          </w:tcPr>
          <w:p w14:paraId="7DE3A06D" w14:textId="26D083B9" w:rsidR="00D42370" w:rsidRPr="004C0D5F" w:rsidRDefault="008E2032" w:rsidP="00F56782">
            <w:pPr>
              <w:spacing w:line="360" w:lineRule="auto"/>
              <w:jc w:val="center"/>
              <w:rPr>
                <w:rFonts w:eastAsia="Calibri"/>
                <w:spacing w:val="0"/>
                <w:lang w:val="es-ES_tradnl"/>
              </w:rPr>
            </w:pPr>
            <w:r>
              <w:rPr>
                <w:rFonts w:eastAsia="Calibri"/>
                <w:spacing w:val="0"/>
                <w:lang w:val="es-ES_tradnl"/>
              </w:rPr>
              <w:t>3</w:t>
            </w:r>
          </w:p>
        </w:tc>
      </w:tr>
      <w:bookmarkEnd w:id="37"/>
      <w:tr w:rsidR="00F56782" w:rsidRPr="004C0D5F" w14:paraId="1F322BF7" w14:textId="77777777" w:rsidTr="000575FE">
        <w:trPr>
          <w:trHeight w:val="657"/>
        </w:trPr>
        <w:tc>
          <w:tcPr>
            <w:tcW w:w="2410" w:type="dxa"/>
            <w:vMerge w:val="restart"/>
            <w:vAlign w:val="center"/>
            <w:hideMark/>
          </w:tcPr>
          <w:p w14:paraId="2813CBAD"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deportiva</w:t>
            </w:r>
          </w:p>
        </w:tc>
        <w:tc>
          <w:tcPr>
            <w:tcW w:w="4253" w:type="dxa"/>
            <w:vAlign w:val="center"/>
            <w:hideMark/>
          </w:tcPr>
          <w:p w14:paraId="1A79780D"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850" w:type="dxa"/>
            <w:vAlign w:val="center"/>
          </w:tcPr>
          <w:p w14:paraId="40FF5A26" w14:textId="77777777" w:rsidR="00F56782" w:rsidRPr="004C0D5F" w:rsidRDefault="00F56782" w:rsidP="00F56782">
            <w:pPr>
              <w:spacing w:line="360" w:lineRule="auto"/>
              <w:jc w:val="center"/>
              <w:rPr>
                <w:rFonts w:eastAsia="Calibri"/>
                <w:spacing w:val="0"/>
                <w:lang w:val="es-ES_tradnl"/>
              </w:rPr>
            </w:pPr>
            <w:r>
              <w:rPr>
                <w:rFonts w:eastAsia="Calibri"/>
                <w:spacing w:val="0"/>
                <w:lang w:val="es-ES_tradnl"/>
              </w:rPr>
              <w:t>5</w:t>
            </w:r>
          </w:p>
        </w:tc>
      </w:tr>
      <w:tr w:rsidR="00F56782" w:rsidRPr="004C0D5F" w14:paraId="31FF7A53" w14:textId="77777777" w:rsidTr="000575FE">
        <w:trPr>
          <w:trHeight w:val="525"/>
        </w:trPr>
        <w:tc>
          <w:tcPr>
            <w:tcW w:w="2410" w:type="dxa"/>
            <w:vMerge/>
            <w:vAlign w:val="center"/>
            <w:hideMark/>
          </w:tcPr>
          <w:p w14:paraId="62CD5322" w14:textId="77777777" w:rsidR="00F56782" w:rsidRPr="004C0D5F" w:rsidRDefault="00F56782" w:rsidP="00F56782">
            <w:pPr>
              <w:spacing w:line="360" w:lineRule="auto"/>
              <w:jc w:val="center"/>
              <w:rPr>
                <w:rFonts w:eastAsia="Calibri"/>
                <w:spacing w:val="0"/>
                <w:lang w:val="es-ES_tradnl"/>
              </w:rPr>
            </w:pPr>
          </w:p>
        </w:tc>
        <w:tc>
          <w:tcPr>
            <w:tcW w:w="4253" w:type="dxa"/>
            <w:vAlign w:val="center"/>
            <w:hideMark/>
          </w:tcPr>
          <w:p w14:paraId="79FB263A"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850" w:type="dxa"/>
            <w:vAlign w:val="center"/>
          </w:tcPr>
          <w:p w14:paraId="32F667F9" w14:textId="77777777" w:rsidR="00F56782" w:rsidRPr="004C0D5F" w:rsidRDefault="00F56782" w:rsidP="00F56782">
            <w:pPr>
              <w:spacing w:line="360" w:lineRule="auto"/>
              <w:jc w:val="center"/>
              <w:rPr>
                <w:rFonts w:eastAsia="Calibri"/>
                <w:spacing w:val="0"/>
                <w:lang w:val="es-ES_tradnl"/>
              </w:rPr>
            </w:pPr>
            <w:r>
              <w:rPr>
                <w:rFonts w:eastAsia="Calibri"/>
                <w:spacing w:val="0"/>
                <w:lang w:val="es-ES_tradnl"/>
              </w:rPr>
              <w:t>140</w:t>
            </w:r>
          </w:p>
        </w:tc>
      </w:tr>
      <w:tr w:rsidR="00F56782" w:rsidRPr="004C0D5F" w14:paraId="645FE8E8" w14:textId="77777777" w:rsidTr="000575FE">
        <w:trPr>
          <w:trHeight w:val="348"/>
        </w:trPr>
        <w:tc>
          <w:tcPr>
            <w:tcW w:w="2410" w:type="dxa"/>
            <w:vMerge w:val="restart"/>
            <w:vAlign w:val="center"/>
            <w:hideMark/>
          </w:tcPr>
          <w:p w14:paraId="310484D7"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laboral</w:t>
            </w:r>
          </w:p>
        </w:tc>
        <w:tc>
          <w:tcPr>
            <w:tcW w:w="4253" w:type="dxa"/>
            <w:vAlign w:val="center"/>
            <w:hideMark/>
          </w:tcPr>
          <w:p w14:paraId="1568F8E9"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850" w:type="dxa"/>
            <w:vAlign w:val="center"/>
          </w:tcPr>
          <w:p w14:paraId="7721BD16" w14:textId="77777777" w:rsidR="00F56782" w:rsidRPr="004C0D5F" w:rsidRDefault="00F56782" w:rsidP="00F56782">
            <w:pPr>
              <w:spacing w:line="360" w:lineRule="auto"/>
              <w:jc w:val="center"/>
              <w:rPr>
                <w:rFonts w:eastAsia="Calibri"/>
                <w:spacing w:val="0"/>
                <w:lang w:val="es-ES_tradnl"/>
              </w:rPr>
            </w:pPr>
            <w:r>
              <w:rPr>
                <w:rFonts w:eastAsia="Calibri"/>
                <w:spacing w:val="0"/>
                <w:lang w:val="es-ES_tradnl"/>
              </w:rPr>
              <w:t>13</w:t>
            </w:r>
          </w:p>
        </w:tc>
      </w:tr>
      <w:tr w:rsidR="00F56782" w:rsidRPr="004C0D5F" w14:paraId="61D4F234" w14:textId="77777777" w:rsidTr="000575FE">
        <w:trPr>
          <w:trHeight w:val="70"/>
        </w:trPr>
        <w:tc>
          <w:tcPr>
            <w:tcW w:w="2410" w:type="dxa"/>
            <w:vMerge/>
            <w:vAlign w:val="center"/>
            <w:hideMark/>
          </w:tcPr>
          <w:p w14:paraId="4E76E61F" w14:textId="77777777" w:rsidR="00F56782" w:rsidRPr="004C0D5F" w:rsidRDefault="00F56782" w:rsidP="00F56782">
            <w:pPr>
              <w:spacing w:line="360" w:lineRule="auto"/>
              <w:jc w:val="center"/>
              <w:rPr>
                <w:rFonts w:eastAsia="Calibri"/>
                <w:spacing w:val="0"/>
                <w:lang w:val="es-ES_tradnl"/>
              </w:rPr>
            </w:pPr>
          </w:p>
        </w:tc>
        <w:tc>
          <w:tcPr>
            <w:tcW w:w="4253" w:type="dxa"/>
            <w:vAlign w:val="center"/>
            <w:hideMark/>
          </w:tcPr>
          <w:p w14:paraId="426704EF"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850" w:type="dxa"/>
            <w:vAlign w:val="center"/>
          </w:tcPr>
          <w:p w14:paraId="05351E38" w14:textId="77777777" w:rsidR="00F56782" w:rsidRPr="004C0D5F" w:rsidRDefault="00F56782" w:rsidP="00F56782">
            <w:pPr>
              <w:spacing w:line="360" w:lineRule="auto"/>
              <w:jc w:val="center"/>
              <w:rPr>
                <w:rFonts w:eastAsia="Calibri"/>
                <w:spacing w:val="0"/>
                <w:lang w:val="es-ES_tradnl"/>
              </w:rPr>
            </w:pPr>
            <w:r>
              <w:rPr>
                <w:rFonts w:eastAsia="Calibri"/>
                <w:spacing w:val="0"/>
                <w:lang w:val="es-ES_tradnl"/>
              </w:rPr>
              <w:t>221</w:t>
            </w:r>
          </w:p>
        </w:tc>
      </w:tr>
      <w:tr w:rsidR="00F56782" w:rsidRPr="004C0D5F" w14:paraId="01349EF4" w14:textId="77777777" w:rsidTr="000575FE">
        <w:trPr>
          <w:trHeight w:val="705"/>
        </w:trPr>
        <w:tc>
          <w:tcPr>
            <w:tcW w:w="2410" w:type="dxa"/>
            <w:vAlign w:val="center"/>
            <w:hideMark/>
          </w:tcPr>
          <w:p w14:paraId="415CA702"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Convenios monitoreados</w:t>
            </w:r>
          </w:p>
        </w:tc>
        <w:tc>
          <w:tcPr>
            <w:tcW w:w="4253" w:type="dxa"/>
            <w:vAlign w:val="center"/>
            <w:hideMark/>
          </w:tcPr>
          <w:p w14:paraId="1A7FC3B5"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Porcentaje de monitoreos realizados entre el total de convenios vigente</w:t>
            </w:r>
          </w:p>
        </w:tc>
        <w:tc>
          <w:tcPr>
            <w:tcW w:w="850" w:type="dxa"/>
            <w:vAlign w:val="center"/>
          </w:tcPr>
          <w:p w14:paraId="3283B146" w14:textId="77777777" w:rsidR="00F56782" w:rsidRPr="004C0D5F" w:rsidRDefault="00F56782" w:rsidP="00F56782">
            <w:pPr>
              <w:spacing w:line="360" w:lineRule="auto"/>
              <w:jc w:val="center"/>
              <w:rPr>
                <w:rFonts w:eastAsia="Calibri"/>
                <w:spacing w:val="0"/>
                <w:lang w:val="es-ES_tradnl"/>
              </w:rPr>
            </w:pPr>
            <w:r>
              <w:rPr>
                <w:rFonts w:eastAsia="Calibri"/>
                <w:spacing w:val="0"/>
                <w:lang w:val="es-ES_tradnl"/>
              </w:rPr>
              <w:t>96.9</w:t>
            </w:r>
            <w:r w:rsidRPr="004C0D5F">
              <w:rPr>
                <w:rFonts w:eastAsia="Calibri"/>
                <w:spacing w:val="0"/>
                <w:lang w:val="es-ES_tradnl"/>
              </w:rPr>
              <w:t>%</w:t>
            </w:r>
          </w:p>
        </w:tc>
      </w:tr>
      <w:tr w:rsidR="00F56782" w:rsidRPr="004C0D5F" w14:paraId="18A23F32" w14:textId="77777777" w:rsidTr="000575FE">
        <w:trPr>
          <w:trHeight w:val="1815"/>
        </w:trPr>
        <w:tc>
          <w:tcPr>
            <w:tcW w:w="2410" w:type="dxa"/>
            <w:vAlign w:val="center"/>
            <w:hideMark/>
          </w:tcPr>
          <w:p w14:paraId="5AC2A5EB"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Comunicación y difusión de información en materia de drogas dirigido a los diferentes grupos ocupacionales</w:t>
            </w:r>
          </w:p>
        </w:tc>
        <w:tc>
          <w:tcPr>
            <w:tcW w:w="4253" w:type="dxa"/>
            <w:vAlign w:val="center"/>
            <w:hideMark/>
          </w:tcPr>
          <w:p w14:paraId="786419D0" w14:textId="77777777" w:rsidR="00F56782" w:rsidRPr="004C0D5F" w:rsidRDefault="00F56782" w:rsidP="00F56782">
            <w:pPr>
              <w:spacing w:line="360" w:lineRule="auto"/>
              <w:jc w:val="center"/>
              <w:rPr>
                <w:rFonts w:eastAsia="Calibri"/>
                <w:spacing w:val="0"/>
                <w:lang w:val="es-ES_tradnl"/>
              </w:rPr>
            </w:pPr>
            <w:r w:rsidRPr="004C0D5F">
              <w:rPr>
                <w:rFonts w:eastAsia="Calibri"/>
                <w:spacing w:val="0"/>
                <w:lang w:val="es-ES_tradnl"/>
              </w:rPr>
              <w:t>Intervenciones y participación en medios de comunicación</w:t>
            </w:r>
          </w:p>
        </w:tc>
        <w:tc>
          <w:tcPr>
            <w:tcW w:w="850" w:type="dxa"/>
            <w:vAlign w:val="center"/>
          </w:tcPr>
          <w:p w14:paraId="333F2604" w14:textId="77777777" w:rsidR="00F56782" w:rsidRPr="004C0D5F" w:rsidRDefault="00F56782" w:rsidP="00F56782">
            <w:pPr>
              <w:keepNext/>
              <w:spacing w:line="360" w:lineRule="auto"/>
              <w:jc w:val="center"/>
              <w:rPr>
                <w:rFonts w:eastAsia="Calibri"/>
                <w:spacing w:val="0"/>
                <w:lang w:val="es-ES_tradnl"/>
              </w:rPr>
            </w:pPr>
            <w:r w:rsidRPr="004C0D5F">
              <w:rPr>
                <w:rFonts w:eastAsia="Calibri"/>
                <w:spacing w:val="0"/>
                <w:lang w:val="es-ES_tradnl"/>
              </w:rPr>
              <w:t>1</w:t>
            </w:r>
          </w:p>
        </w:tc>
      </w:tr>
    </w:tbl>
    <w:p w14:paraId="6FC1A885" w14:textId="750DBF55" w:rsidR="00D42370" w:rsidRPr="00E4579B" w:rsidRDefault="00D42370" w:rsidP="00D42370">
      <w:pPr>
        <w:pStyle w:val="Descripcin"/>
        <w:rPr>
          <w:rFonts w:ascii="Times New Roman" w:hAnsi="Times New Roman"/>
          <w:b w:val="0"/>
          <w:bCs w:val="0"/>
          <w:i/>
          <w:iCs/>
          <w:color w:val="767171"/>
          <w:sz w:val="18"/>
          <w:szCs w:val="18"/>
        </w:rPr>
      </w:pPr>
      <w:r w:rsidRPr="00E4579B">
        <w:rPr>
          <w:rFonts w:ascii="Times New Roman" w:hAnsi="Times New Roman"/>
          <w:b w:val="0"/>
          <w:bCs w:val="0"/>
          <w:i/>
          <w:iCs/>
          <w:color w:val="767171"/>
          <w:sz w:val="18"/>
          <w:szCs w:val="18"/>
        </w:rPr>
        <w:t xml:space="preserve">Tabla </w:t>
      </w:r>
      <w:r w:rsidRPr="00E4579B">
        <w:rPr>
          <w:rFonts w:ascii="Times New Roman" w:hAnsi="Times New Roman"/>
          <w:b w:val="0"/>
          <w:bCs w:val="0"/>
          <w:i/>
          <w:iCs/>
          <w:color w:val="767171"/>
          <w:sz w:val="18"/>
          <w:szCs w:val="18"/>
        </w:rPr>
        <w:fldChar w:fldCharType="begin"/>
      </w:r>
      <w:r w:rsidRPr="00E4579B">
        <w:rPr>
          <w:rFonts w:ascii="Times New Roman" w:hAnsi="Times New Roman"/>
          <w:b w:val="0"/>
          <w:bCs w:val="0"/>
          <w:i/>
          <w:iCs/>
          <w:color w:val="767171"/>
          <w:sz w:val="18"/>
          <w:szCs w:val="18"/>
        </w:rPr>
        <w:instrText xml:space="preserve"> SEQ Tabla \* ARABIC </w:instrText>
      </w:r>
      <w:r w:rsidRPr="00E4579B">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7</w:t>
      </w:r>
      <w:r w:rsidRPr="00E4579B">
        <w:rPr>
          <w:rFonts w:ascii="Times New Roman" w:hAnsi="Times New Roman"/>
          <w:b w:val="0"/>
          <w:bCs w:val="0"/>
          <w:i/>
          <w:iCs/>
          <w:color w:val="767171"/>
          <w:sz w:val="18"/>
          <w:szCs w:val="18"/>
        </w:rPr>
        <w:fldChar w:fldCharType="end"/>
      </w:r>
      <w:r w:rsidRPr="00E4579B">
        <w:rPr>
          <w:rFonts w:ascii="Times New Roman" w:hAnsi="Times New Roman"/>
          <w:b w:val="0"/>
          <w:bCs w:val="0"/>
          <w:i/>
          <w:iCs/>
          <w:color w:val="767171"/>
          <w:sz w:val="18"/>
          <w:szCs w:val="18"/>
        </w:rPr>
        <w:t>. Detalles de productos D</w:t>
      </w:r>
      <w:r>
        <w:rPr>
          <w:rFonts w:ascii="Times New Roman" w:hAnsi="Times New Roman"/>
          <w:b w:val="0"/>
          <w:bCs w:val="0"/>
          <w:i/>
          <w:iCs/>
          <w:color w:val="767171"/>
          <w:sz w:val="18"/>
          <w:szCs w:val="18"/>
        </w:rPr>
        <w:t>REN</w:t>
      </w:r>
      <w:r w:rsidRPr="00E4579B">
        <w:rPr>
          <w:rFonts w:ascii="Times New Roman" w:hAnsi="Times New Roman"/>
          <w:b w:val="0"/>
          <w:bCs w:val="0"/>
          <w:i/>
          <w:iCs/>
          <w:color w:val="767171"/>
          <w:sz w:val="18"/>
          <w:szCs w:val="18"/>
        </w:rPr>
        <w:t>. Fuente: Base de datos CND</w:t>
      </w:r>
    </w:p>
    <w:p w14:paraId="42CDC32F" w14:textId="77777777" w:rsidR="00D42370" w:rsidRPr="000379E2" w:rsidRDefault="00D42370" w:rsidP="000379E2">
      <w:pPr>
        <w:spacing w:line="360" w:lineRule="auto"/>
        <w:jc w:val="both"/>
        <w:rPr>
          <w:lang w:val="es-ES_tradnl"/>
        </w:rPr>
      </w:pPr>
    </w:p>
    <w:bookmarkEnd w:id="17"/>
    <w:p w14:paraId="7864F40C" w14:textId="77777777" w:rsidR="00D42370" w:rsidRPr="00D42370" w:rsidRDefault="00D42370" w:rsidP="00D42370">
      <w:pPr>
        <w:spacing w:line="360" w:lineRule="auto"/>
        <w:jc w:val="both"/>
        <w:rPr>
          <w:b/>
          <w:bCs/>
          <w:lang w:val="es-ES_tradnl"/>
        </w:rPr>
      </w:pPr>
      <w:r w:rsidRPr="00D42370">
        <w:rPr>
          <w:b/>
          <w:bCs/>
          <w:lang w:val="es-ES_tradnl"/>
        </w:rPr>
        <w:lastRenderedPageBreak/>
        <w:t>Departamento Regional Higüamo</w:t>
      </w:r>
    </w:p>
    <w:p w14:paraId="53F379ED" w14:textId="77777777" w:rsidR="00D42370" w:rsidRDefault="00D42370" w:rsidP="00D42370">
      <w:pPr>
        <w:spacing w:line="360" w:lineRule="auto"/>
        <w:jc w:val="both"/>
        <w:rPr>
          <w:lang w:val="es-ES_tradnl"/>
        </w:rPr>
      </w:pPr>
      <w:r w:rsidRPr="00D42370">
        <w:rPr>
          <w:lang w:val="es-ES_tradnl"/>
        </w:rPr>
        <w:t>Es la representación del Consejo Nacional de Drogas en cuatro (4) Provincias de la Región Sureste las cuales son: San Pedro de Macorís, Hato Mayor, El Seibo y la Altagracia, cuyo objetivo es desarrollar las políticas trazadas por la sede central en esas provincias, en donde se imparten jornadas de prevención y sensibilización, charlas de prevención, reuniones y conferencias dirigidas al sector educativo, comunitario, deportivo y empresarial para crear conciencia ciudadana sobre los problemas del consumo de sustancias psicoactivas y multiplicar los conocimientos adquiridos y lo apliquen en su diario vivir.</w:t>
      </w:r>
    </w:p>
    <w:p w14:paraId="1A5CF92D" w14:textId="77777777" w:rsidR="00F56782" w:rsidRPr="00D42370" w:rsidRDefault="00F56782" w:rsidP="00D42370">
      <w:pPr>
        <w:spacing w:line="360" w:lineRule="auto"/>
        <w:jc w:val="both"/>
        <w:rPr>
          <w:lang w:val="es-ES_tradnl"/>
        </w:rPr>
      </w:pPr>
    </w:p>
    <w:p w14:paraId="3E9965D2" w14:textId="77777777" w:rsidR="00D42370" w:rsidRPr="00D42370" w:rsidRDefault="00D42370" w:rsidP="00D42370">
      <w:pPr>
        <w:spacing w:line="360" w:lineRule="auto"/>
        <w:jc w:val="both"/>
        <w:rPr>
          <w:b/>
          <w:bCs/>
          <w:lang w:val="es-ES_tradnl"/>
        </w:rPr>
      </w:pPr>
      <w:r w:rsidRPr="00D42370">
        <w:rPr>
          <w:b/>
          <w:bCs/>
          <w:lang w:val="es-ES_tradnl"/>
        </w:rPr>
        <w:t>Los logros relevantes alcanzados por esta unidad son los siguientes:</w:t>
      </w:r>
    </w:p>
    <w:p w14:paraId="1DE3F246" w14:textId="3AB710DD" w:rsidR="00D42370" w:rsidRPr="00D42370" w:rsidRDefault="00D42370" w:rsidP="00D42370">
      <w:pPr>
        <w:spacing w:line="360" w:lineRule="auto"/>
        <w:jc w:val="both"/>
        <w:rPr>
          <w:lang w:val="es-ES_tradnl"/>
        </w:rPr>
      </w:pPr>
      <w:r w:rsidRPr="00D42370">
        <w:rPr>
          <w:lang w:val="es-ES_tradnl"/>
        </w:rPr>
        <w:t xml:space="preserve">Se desarrollaron un total de </w:t>
      </w:r>
      <w:r w:rsidR="008E2032">
        <w:rPr>
          <w:lang w:val="es-ES_tradnl"/>
        </w:rPr>
        <w:t>9</w:t>
      </w:r>
      <w:r w:rsidRPr="00D42370">
        <w:rPr>
          <w:lang w:val="es-ES_tradnl"/>
        </w:rPr>
        <w:t>9 (</w:t>
      </w:r>
      <w:r w:rsidR="008E2032">
        <w:rPr>
          <w:lang w:val="es-ES_tradnl"/>
        </w:rPr>
        <w:t>noventa</w:t>
      </w:r>
      <w:r w:rsidRPr="00D42370">
        <w:rPr>
          <w:lang w:val="es-ES_tradnl"/>
        </w:rPr>
        <w:t xml:space="preserve"> y nueve) actividades preventivas a través de los diferentes planes y programas a nivel nacional, logrando impactar la suma de </w:t>
      </w:r>
      <w:r w:rsidR="008E2032">
        <w:rPr>
          <w:lang w:val="es-ES_tradnl"/>
        </w:rPr>
        <w:t>4,724</w:t>
      </w:r>
      <w:r w:rsidRPr="00D42370">
        <w:rPr>
          <w:lang w:val="es-ES_tradnl"/>
        </w:rPr>
        <w:t xml:space="preserve"> (</w:t>
      </w:r>
      <w:r w:rsidR="008E2032">
        <w:rPr>
          <w:lang w:val="es-ES_tradnl"/>
        </w:rPr>
        <w:t>cuatro m</w:t>
      </w:r>
      <w:r w:rsidRPr="00D42370">
        <w:rPr>
          <w:lang w:val="es-ES_tradnl"/>
        </w:rPr>
        <w:t>il se</w:t>
      </w:r>
      <w:r w:rsidR="008E2032">
        <w:rPr>
          <w:lang w:val="es-ES_tradnl"/>
        </w:rPr>
        <w:t>tecientos</w:t>
      </w:r>
      <w:r w:rsidRPr="00D42370">
        <w:rPr>
          <w:lang w:val="es-ES_tradnl"/>
        </w:rPr>
        <w:t xml:space="preserve"> </w:t>
      </w:r>
      <w:r w:rsidR="008E2032">
        <w:rPr>
          <w:lang w:val="es-ES_tradnl"/>
        </w:rPr>
        <w:t>veinticuatro</w:t>
      </w:r>
      <w:r w:rsidRPr="00D42370">
        <w:rPr>
          <w:lang w:val="es-ES_tradnl"/>
        </w:rPr>
        <w:t xml:space="preserve">) participantes, logrando introducir el componente de prevención de drogas en </w:t>
      </w:r>
      <w:r w:rsidR="008E2032">
        <w:rPr>
          <w:lang w:val="es-ES_tradnl"/>
        </w:rPr>
        <w:t>6</w:t>
      </w:r>
      <w:r w:rsidRPr="00D42370">
        <w:rPr>
          <w:lang w:val="es-ES_tradnl"/>
        </w:rPr>
        <w:t>9 (</w:t>
      </w:r>
      <w:r w:rsidR="008E2032">
        <w:rPr>
          <w:lang w:val="es-ES_tradnl"/>
        </w:rPr>
        <w:t>sesenta</w:t>
      </w:r>
      <w:r w:rsidRPr="00D42370">
        <w:rPr>
          <w:lang w:val="es-ES_tradnl"/>
        </w:rPr>
        <w:t xml:space="preserve"> y nueve) instituciones públicas y privadas.</w:t>
      </w:r>
    </w:p>
    <w:p w14:paraId="7F1E756C" w14:textId="5E8435B7" w:rsidR="0095706B" w:rsidRDefault="00D42370" w:rsidP="00D42370">
      <w:pPr>
        <w:spacing w:line="360" w:lineRule="auto"/>
        <w:jc w:val="both"/>
        <w:rPr>
          <w:b/>
          <w:bCs/>
          <w:lang w:val="es-ES_tradnl"/>
        </w:rPr>
      </w:pPr>
      <w:bookmarkStart w:id="38" w:name="_Hlk172211068"/>
      <w:r w:rsidRPr="00D42370">
        <w:rPr>
          <w:b/>
          <w:bCs/>
          <w:lang w:val="es-ES_tradnl"/>
        </w:rPr>
        <w:t>A continuación, se presenta el detalle de las acciones alcanzadas conforme a los productos institucionales:</w:t>
      </w:r>
    </w:p>
    <w:p w14:paraId="110D9064" w14:textId="77777777" w:rsidR="000575FE" w:rsidRDefault="000575FE" w:rsidP="00D42370">
      <w:pPr>
        <w:spacing w:line="360" w:lineRule="auto"/>
        <w:jc w:val="both"/>
        <w:rPr>
          <w:b/>
          <w:bCs/>
          <w:lang w:val="es-ES_tradnl"/>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8"/>
        <w:gridCol w:w="4104"/>
        <w:gridCol w:w="1059"/>
      </w:tblGrid>
      <w:tr w:rsidR="00D42370" w:rsidRPr="004C0D5F" w14:paraId="41298A1D" w14:textId="77777777" w:rsidTr="001E74DE">
        <w:trPr>
          <w:trHeight w:val="299"/>
        </w:trPr>
        <w:tc>
          <w:tcPr>
            <w:tcW w:w="1626" w:type="pct"/>
            <w:shd w:val="clear" w:color="auto" w:fill="002060"/>
            <w:vAlign w:val="center"/>
          </w:tcPr>
          <w:p w14:paraId="53E468E1" w14:textId="77777777" w:rsidR="00D42370" w:rsidRPr="001E74DE" w:rsidRDefault="00D42370" w:rsidP="00F56782">
            <w:pPr>
              <w:spacing w:after="0" w:line="360" w:lineRule="auto"/>
              <w:jc w:val="center"/>
              <w:rPr>
                <w:color w:val="FFFFFF" w:themeColor="background1"/>
                <w:lang w:val="es-DO"/>
              </w:rPr>
            </w:pPr>
            <w:bookmarkStart w:id="39" w:name="_Hlk184887606"/>
            <w:bookmarkEnd w:id="38"/>
            <w:r w:rsidRPr="001E74DE">
              <w:rPr>
                <w:color w:val="FFFFFF" w:themeColor="background1"/>
                <w:lang w:val="es-DO"/>
              </w:rPr>
              <w:t>Productos</w:t>
            </w:r>
          </w:p>
        </w:tc>
        <w:tc>
          <w:tcPr>
            <w:tcW w:w="2682" w:type="pct"/>
            <w:shd w:val="clear" w:color="auto" w:fill="002060"/>
            <w:vAlign w:val="center"/>
          </w:tcPr>
          <w:p w14:paraId="7C986483"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Indicador</w:t>
            </w:r>
          </w:p>
        </w:tc>
        <w:tc>
          <w:tcPr>
            <w:tcW w:w="692" w:type="pct"/>
            <w:shd w:val="clear" w:color="auto" w:fill="002060"/>
            <w:vAlign w:val="center"/>
          </w:tcPr>
          <w:p w14:paraId="7D55018D"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655" w:type="dxa"/>
        <w:tblInd w:w="-5" w:type="dxa"/>
        <w:tblLook w:val="04A0" w:firstRow="1" w:lastRow="0" w:firstColumn="1" w:lastColumn="0" w:noHBand="0" w:noVBand="1"/>
      </w:tblPr>
      <w:tblGrid>
        <w:gridCol w:w="2552"/>
        <w:gridCol w:w="4111"/>
        <w:gridCol w:w="992"/>
      </w:tblGrid>
      <w:tr w:rsidR="00D42370" w:rsidRPr="004C0D5F" w14:paraId="56261A7D" w14:textId="77777777" w:rsidTr="00C37B73">
        <w:trPr>
          <w:trHeight w:val="249"/>
        </w:trPr>
        <w:tc>
          <w:tcPr>
            <w:tcW w:w="2552" w:type="dxa"/>
            <w:vMerge w:val="restart"/>
            <w:vAlign w:val="center"/>
            <w:hideMark/>
          </w:tcPr>
          <w:bookmarkEnd w:id="39"/>
          <w:p w14:paraId="3620D2C9" w14:textId="77777777" w:rsidR="00D42370" w:rsidRPr="008963B0" w:rsidRDefault="00D42370" w:rsidP="00F56782">
            <w:pPr>
              <w:spacing w:line="360" w:lineRule="auto"/>
              <w:jc w:val="center"/>
              <w:rPr>
                <w:rFonts w:eastAsia="Calibri"/>
                <w:spacing w:val="0"/>
                <w:lang w:val="es-ES_tradnl"/>
              </w:rPr>
            </w:pPr>
            <w:r w:rsidRPr="008963B0">
              <w:rPr>
                <w:rFonts w:eastAsia="Calibri"/>
                <w:spacing w:val="0"/>
                <w:lang w:val="es-ES_tradnl"/>
              </w:rPr>
              <w:t>Acciones de sensibilización para la comunidad</w:t>
            </w:r>
          </w:p>
        </w:tc>
        <w:tc>
          <w:tcPr>
            <w:tcW w:w="4111" w:type="dxa"/>
            <w:vAlign w:val="center"/>
            <w:hideMark/>
          </w:tcPr>
          <w:p w14:paraId="24434BDA"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Acciones de sensibilización</w:t>
            </w:r>
          </w:p>
        </w:tc>
        <w:tc>
          <w:tcPr>
            <w:tcW w:w="992" w:type="dxa"/>
            <w:vAlign w:val="center"/>
          </w:tcPr>
          <w:p w14:paraId="44C1B413" w14:textId="5064745D" w:rsidR="00D42370" w:rsidRPr="008963B0" w:rsidRDefault="008E2032" w:rsidP="00F56782">
            <w:pPr>
              <w:spacing w:line="360" w:lineRule="auto"/>
              <w:jc w:val="center"/>
              <w:rPr>
                <w:rFonts w:eastAsia="Calibri"/>
                <w:spacing w:val="0"/>
                <w:lang w:val="es-ES_tradnl"/>
              </w:rPr>
            </w:pPr>
            <w:r>
              <w:rPr>
                <w:rFonts w:eastAsia="Calibri"/>
                <w:spacing w:val="0"/>
                <w:lang w:val="es-ES_tradnl"/>
              </w:rPr>
              <w:t>19</w:t>
            </w:r>
          </w:p>
        </w:tc>
      </w:tr>
      <w:tr w:rsidR="00D42370" w:rsidRPr="004C0D5F" w14:paraId="1ABD6244" w14:textId="77777777" w:rsidTr="00C37B73">
        <w:trPr>
          <w:trHeight w:val="285"/>
        </w:trPr>
        <w:tc>
          <w:tcPr>
            <w:tcW w:w="2552" w:type="dxa"/>
            <w:vMerge/>
            <w:vAlign w:val="center"/>
            <w:hideMark/>
          </w:tcPr>
          <w:p w14:paraId="0ED3023B" w14:textId="77777777" w:rsidR="00D42370" w:rsidRPr="008963B0" w:rsidRDefault="00D42370" w:rsidP="00F56782">
            <w:pPr>
              <w:spacing w:line="360" w:lineRule="auto"/>
              <w:jc w:val="center"/>
              <w:rPr>
                <w:rFonts w:eastAsia="Calibri"/>
                <w:spacing w:val="0"/>
                <w:lang w:val="es-ES_tradnl"/>
              </w:rPr>
            </w:pPr>
          </w:p>
        </w:tc>
        <w:tc>
          <w:tcPr>
            <w:tcW w:w="4111" w:type="dxa"/>
            <w:vAlign w:val="center"/>
            <w:hideMark/>
          </w:tcPr>
          <w:p w14:paraId="50095C96"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Conferencias impartidas</w:t>
            </w:r>
          </w:p>
        </w:tc>
        <w:tc>
          <w:tcPr>
            <w:tcW w:w="992" w:type="dxa"/>
            <w:vAlign w:val="center"/>
          </w:tcPr>
          <w:p w14:paraId="1231C774" w14:textId="7F5877D6" w:rsidR="00D42370" w:rsidRPr="008963B0" w:rsidRDefault="008E2032" w:rsidP="00F56782">
            <w:pPr>
              <w:spacing w:line="360" w:lineRule="auto"/>
              <w:jc w:val="center"/>
              <w:rPr>
                <w:rFonts w:eastAsia="Calibri"/>
                <w:spacing w:val="0"/>
                <w:lang w:val="es-ES_tradnl"/>
              </w:rPr>
            </w:pPr>
            <w:r>
              <w:rPr>
                <w:rFonts w:eastAsia="Calibri"/>
                <w:spacing w:val="0"/>
                <w:lang w:val="es-ES_tradnl"/>
              </w:rPr>
              <w:t>1</w:t>
            </w:r>
          </w:p>
        </w:tc>
      </w:tr>
      <w:tr w:rsidR="00D42370" w:rsidRPr="004C0D5F" w14:paraId="6B6523AD" w14:textId="77777777" w:rsidTr="00C37B73">
        <w:trPr>
          <w:trHeight w:val="335"/>
        </w:trPr>
        <w:tc>
          <w:tcPr>
            <w:tcW w:w="2552" w:type="dxa"/>
            <w:vMerge/>
            <w:vAlign w:val="center"/>
            <w:hideMark/>
          </w:tcPr>
          <w:p w14:paraId="6E6F9C39" w14:textId="77777777" w:rsidR="00D42370" w:rsidRPr="008963B0" w:rsidRDefault="00D42370" w:rsidP="00F56782">
            <w:pPr>
              <w:spacing w:line="360" w:lineRule="auto"/>
              <w:jc w:val="center"/>
              <w:rPr>
                <w:rFonts w:eastAsia="Calibri"/>
                <w:spacing w:val="0"/>
                <w:lang w:val="es-ES_tradnl"/>
              </w:rPr>
            </w:pPr>
          </w:p>
        </w:tc>
        <w:tc>
          <w:tcPr>
            <w:tcW w:w="4111" w:type="dxa"/>
            <w:vAlign w:val="center"/>
            <w:hideMark/>
          </w:tcPr>
          <w:p w14:paraId="4AC92886"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Personas sensibilizadas</w:t>
            </w:r>
          </w:p>
        </w:tc>
        <w:tc>
          <w:tcPr>
            <w:tcW w:w="992" w:type="dxa"/>
            <w:vAlign w:val="center"/>
          </w:tcPr>
          <w:p w14:paraId="22247339" w14:textId="1B35FDA4" w:rsidR="00D42370" w:rsidRPr="008963B0" w:rsidRDefault="008E2032" w:rsidP="00F56782">
            <w:pPr>
              <w:spacing w:line="360" w:lineRule="auto"/>
              <w:jc w:val="center"/>
              <w:rPr>
                <w:rFonts w:eastAsia="Calibri"/>
                <w:spacing w:val="0"/>
                <w:lang w:val="es-ES_tradnl"/>
              </w:rPr>
            </w:pPr>
            <w:r>
              <w:rPr>
                <w:rFonts w:eastAsia="Calibri"/>
                <w:spacing w:val="0"/>
                <w:lang w:val="es-ES_tradnl"/>
              </w:rPr>
              <w:t>396</w:t>
            </w:r>
          </w:p>
        </w:tc>
      </w:tr>
    </w:tbl>
    <w:p w14:paraId="0CFBBD3E" w14:textId="3097B337" w:rsidR="000575FE" w:rsidRDefault="000575FE"/>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4112"/>
        <w:gridCol w:w="992"/>
      </w:tblGrid>
      <w:tr w:rsidR="000575FE" w:rsidRPr="001E74DE" w14:paraId="08A3F61E" w14:textId="77777777" w:rsidTr="000575FE">
        <w:trPr>
          <w:trHeight w:val="299"/>
        </w:trPr>
        <w:tc>
          <w:tcPr>
            <w:tcW w:w="1665" w:type="pct"/>
            <w:shd w:val="clear" w:color="auto" w:fill="002060"/>
            <w:vAlign w:val="center"/>
          </w:tcPr>
          <w:p w14:paraId="6B1365AA"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lastRenderedPageBreak/>
              <w:t>Productos</w:t>
            </w:r>
          </w:p>
        </w:tc>
        <w:tc>
          <w:tcPr>
            <w:tcW w:w="2686" w:type="pct"/>
            <w:shd w:val="clear" w:color="auto" w:fill="002060"/>
            <w:vAlign w:val="center"/>
          </w:tcPr>
          <w:p w14:paraId="623018E7"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t>Indicador</w:t>
            </w:r>
          </w:p>
        </w:tc>
        <w:tc>
          <w:tcPr>
            <w:tcW w:w="648" w:type="pct"/>
            <w:shd w:val="clear" w:color="auto" w:fill="002060"/>
            <w:vAlign w:val="center"/>
          </w:tcPr>
          <w:p w14:paraId="6A38305B" w14:textId="77777777" w:rsidR="000575FE" w:rsidRPr="001E74DE" w:rsidRDefault="000575FE" w:rsidP="00AB76EE">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655" w:type="dxa"/>
        <w:tblInd w:w="-5" w:type="dxa"/>
        <w:tblLook w:val="04A0" w:firstRow="1" w:lastRow="0" w:firstColumn="1" w:lastColumn="0" w:noHBand="0" w:noVBand="1"/>
      </w:tblPr>
      <w:tblGrid>
        <w:gridCol w:w="2552"/>
        <w:gridCol w:w="4111"/>
        <w:gridCol w:w="992"/>
      </w:tblGrid>
      <w:tr w:rsidR="00D42370" w:rsidRPr="004C0D5F" w14:paraId="10404425" w14:textId="77777777" w:rsidTr="00C37B73">
        <w:trPr>
          <w:trHeight w:val="765"/>
        </w:trPr>
        <w:tc>
          <w:tcPr>
            <w:tcW w:w="2552" w:type="dxa"/>
            <w:vMerge w:val="restart"/>
            <w:vAlign w:val="center"/>
            <w:hideMark/>
          </w:tcPr>
          <w:p w14:paraId="2216991D" w14:textId="77777777" w:rsidR="00D42370" w:rsidRPr="008963B0" w:rsidRDefault="00D42370" w:rsidP="00F56782">
            <w:pPr>
              <w:spacing w:line="360" w:lineRule="auto"/>
              <w:jc w:val="center"/>
              <w:rPr>
                <w:rFonts w:eastAsia="Calibri"/>
                <w:spacing w:val="0"/>
                <w:lang w:val="es-ES_tradnl"/>
              </w:rPr>
            </w:pPr>
            <w:r w:rsidRPr="008963B0">
              <w:rPr>
                <w:rFonts w:eastAsia="Calibri"/>
                <w:spacing w:val="0"/>
                <w:lang w:val="es-ES_tradnl"/>
              </w:rPr>
              <w:t>Acciones de sensibilización para el área educativa</w:t>
            </w:r>
          </w:p>
        </w:tc>
        <w:tc>
          <w:tcPr>
            <w:tcW w:w="4111" w:type="dxa"/>
            <w:vAlign w:val="center"/>
            <w:hideMark/>
          </w:tcPr>
          <w:p w14:paraId="57FCAB5A"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Acciones de sensibilización a estudiantes de centros educativos</w:t>
            </w:r>
          </w:p>
        </w:tc>
        <w:tc>
          <w:tcPr>
            <w:tcW w:w="992" w:type="dxa"/>
            <w:vAlign w:val="center"/>
          </w:tcPr>
          <w:p w14:paraId="13466FEB" w14:textId="4FE647A1" w:rsidR="00D42370" w:rsidRPr="008963B0" w:rsidRDefault="008E2032" w:rsidP="00F56782">
            <w:pPr>
              <w:spacing w:line="360" w:lineRule="auto"/>
              <w:jc w:val="center"/>
              <w:rPr>
                <w:rFonts w:eastAsia="Calibri"/>
                <w:spacing w:val="0"/>
                <w:lang w:val="es-ES_tradnl"/>
              </w:rPr>
            </w:pPr>
            <w:r>
              <w:rPr>
                <w:rFonts w:eastAsia="Calibri"/>
                <w:spacing w:val="0"/>
                <w:lang w:val="es-ES_tradnl"/>
              </w:rPr>
              <w:t>28</w:t>
            </w:r>
          </w:p>
        </w:tc>
      </w:tr>
      <w:tr w:rsidR="00D42370" w:rsidRPr="004C0D5F" w14:paraId="6A0FC6DA" w14:textId="77777777" w:rsidTr="00C37B73">
        <w:trPr>
          <w:trHeight w:val="300"/>
        </w:trPr>
        <w:tc>
          <w:tcPr>
            <w:tcW w:w="2552" w:type="dxa"/>
            <w:vMerge/>
            <w:vAlign w:val="center"/>
            <w:hideMark/>
          </w:tcPr>
          <w:p w14:paraId="0C82F4A5" w14:textId="77777777" w:rsidR="00D42370" w:rsidRPr="008963B0" w:rsidRDefault="00D42370" w:rsidP="00F56782">
            <w:pPr>
              <w:spacing w:line="360" w:lineRule="auto"/>
              <w:jc w:val="center"/>
              <w:rPr>
                <w:rFonts w:eastAsia="Calibri"/>
                <w:spacing w:val="0"/>
                <w:lang w:val="es-ES_tradnl"/>
              </w:rPr>
            </w:pPr>
          </w:p>
        </w:tc>
        <w:tc>
          <w:tcPr>
            <w:tcW w:w="4111" w:type="dxa"/>
            <w:vAlign w:val="center"/>
            <w:hideMark/>
          </w:tcPr>
          <w:p w14:paraId="16F01012"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Capacitaciones impartidas</w:t>
            </w:r>
          </w:p>
        </w:tc>
        <w:tc>
          <w:tcPr>
            <w:tcW w:w="992" w:type="dxa"/>
            <w:vAlign w:val="center"/>
          </w:tcPr>
          <w:p w14:paraId="12A549E0" w14:textId="2A8F8831" w:rsidR="00D42370" w:rsidRPr="008963B0" w:rsidRDefault="008E2032" w:rsidP="00F56782">
            <w:pPr>
              <w:spacing w:line="360" w:lineRule="auto"/>
              <w:jc w:val="center"/>
              <w:rPr>
                <w:rFonts w:eastAsia="Calibri"/>
                <w:spacing w:val="0"/>
                <w:lang w:val="es-ES_tradnl"/>
              </w:rPr>
            </w:pPr>
            <w:r>
              <w:rPr>
                <w:rFonts w:eastAsia="Calibri"/>
                <w:spacing w:val="0"/>
                <w:lang w:val="es-ES_tradnl"/>
              </w:rPr>
              <w:t>2</w:t>
            </w:r>
          </w:p>
        </w:tc>
      </w:tr>
      <w:tr w:rsidR="00D42370" w:rsidRPr="00AC0301" w14:paraId="209008CA" w14:textId="77777777" w:rsidTr="00C37B73">
        <w:trPr>
          <w:trHeight w:val="363"/>
        </w:trPr>
        <w:tc>
          <w:tcPr>
            <w:tcW w:w="2552" w:type="dxa"/>
            <w:vMerge/>
            <w:vAlign w:val="center"/>
            <w:hideMark/>
          </w:tcPr>
          <w:p w14:paraId="7A4C8709" w14:textId="77777777" w:rsidR="00D42370" w:rsidRPr="008963B0" w:rsidRDefault="00D42370" w:rsidP="00F56782">
            <w:pPr>
              <w:spacing w:line="360" w:lineRule="auto"/>
              <w:jc w:val="center"/>
              <w:rPr>
                <w:rFonts w:eastAsia="Calibri"/>
                <w:spacing w:val="0"/>
                <w:lang w:val="es-ES_tradnl"/>
              </w:rPr>
            </w:pPr>
          </w:p>
        </w:tc>
        <w:tc>
          <w:tcPr>
            <w:tcW w:w="4111" w:type="dxa"/>
            <w:vAlign w:val="center"/>
            <w:hideMark/>
          </w:tcPr>
          <w:p w14:paraId="64E56F69"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Personas participantes en la capacitación</w:t>
            </w:r>
          </w:p>
        </w:tc>
        <w:tc>
          <w:tcPr>
            <w:tcW w:w="992" w:type="dxa"/>
            <w:vAlign w:val="center"/>
          </w:tcPr>
          <w:p w14:paraId="50EFF4D2" w14:textId="621D82DE" w:rsidR="00D42370" w:rsidRPr="008963B0" w:rsidRDefault="00187E74" w:rsidP="00F56782">
            <w:pPr>
              <w:spacing w:line="360" w:lineRule="auto"/>
              <w:jc w:val="center"/>
              <w:rPr>
                <w:rFonts w:eastAsia="Calibri"/>
                <w:spacing w:val="0"/>
                <w:lang w:val="es-ES_tradnl"/>
              </w:rPr>
            </w:pPr>
            <w:r>
              <w:rPr>
                <w:rFonts w:eastAsia="Calibri"/>
                <w:spacing w:val="0"/>
                <w:lang w:val="es-ES_tradnl"/>
              </w:rPr>
              <w:t>109</w:t>
            </w:r>
          </w:p>
        </w:tc>
      </w:tr>
      <w:tr w:rsidR="00D42370" w:rsidRPr="004C0D5F" w14:paraId="00F50186" w14:textId="77777777" w:rsidTr="00C37B73">
        <w:trPr>
          <w:trHeight w:val="315"/>
        </w:trPr>
        <w:tc>
          <w:tcPr>
            <w:tcW w:w="2552" w:type="dxa"/>
            <w:vMerge/>
            <w:vAlign w:val="center"/>
            <w:hideMark/>
          </w:tcPr>
          <w:p w14:paraId="50ADE175" w14:textId="77777777" w:rsidR="00D42370" w:rsidRPr="008963B0" w:rsidRDefault="00D42370" w:rsidP="00F56782">
            <w:pPr>
              <w:spacing w:line="360" w:lineRule="auto"/>
              <w:jc w:val="center"/>
              <w:rPr>
                <w:rFonts w:eastAsia="Calibri"/>
                <w:spacing w:val="0"/>
                <w:lang w:val="es-ES_tradnl"/>
              </w:rPr>
            </w:pPr>
          </w:p>
        </w:tc>
        <w:tc>
          <w:tcPr>
            <w:tcW w:w="4111" w:type="dxa"/>
            <w:vAlign w:val="center"/>
            <w:hideMark/>
          </w:tcPr>
          <w:p w14:paraId="39AF288F"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Taller para centros educativos</w:t>
            </w:r>
          </w:p>
        </w:tc>
        <w:tc>
          <w:tcPr>
            <w:tcW w:w="992" w:type="dxa"/>
            <w:vAlign w:val="center"/>
          </w:tcPr>
          <w:p w14:paraId="0FB3D4BD" w14:textId="1B5C02A0" w:rsidR="00D42370" w:rsidRPr="008963B0" w:rsidRDefault="008E2032" w:rsidP="00F56782">
            <w:pPr>
              <w:spacing w:line="360" w:lineRule="auto"/>
              <w:jc w:val="center"/>
              <w:rPr>
                <w:rFonts w:eastAsia="Calibri"/>
                <w:spacing w:val="0"/>
                <w:lang w:val="es-ES_tradnl"/>
              </w:rPr>
            </w:pPr>
            <w:r>
              <w:rPr>
                <w:rFonts w:eastAsia="Calibri"/>
                <w:spacing w:val="0"/>
                <w:lang w:val="es-ES_tradnl"/>
              </w:rPr>
              <w:t>16</w:t>
            </w:r>
          </w:p>
        </w:tc>
      </w:tr>
      <w:tr w:rsidR="00D42370" w:rsidRPr="004C0D5F" w14:paraId="16A9D1C8" w14:textId="77777777" w:rsidTr="00C37B73">
        <w:trPr>
          <w:trHeight w:val="792"/>
        </w:trPr>
        <w:tc>
          <w:tcPr>
            <w:tcW w:w="2552" w:type="dxa"/>
            <w:vMerge w:val="restart"/>
            <w:hideMark/>
          </w:tcPr>
          <w:p w14:paraId="488235C8" w14:textId="77777777" w:rsidR="00D42370" w:rsidRPr="008963B0" w:rsidRDefault="00D42370" w:rsidP="00F56782">
            <w:pPr>
              <w:spacing w:line="360" w:lineRule="auto"/>
              <w:jc w:val="center"/>
              <w:rPr>
                <w:rFonts w:eastAsia="Calibri"/>
                <w:spacing w:val="0"/>
                <w:lang w:val="es-ES_tradnl"/>
              </w:rPr>
            </w:pPr>
            <w:r w:rsidRPr="008963B0">
              <w:rPr>
                <w:rFonts w:eastAsia="Calibri"/>
                <w:spacing w:val="0"/>
                <w:lang w:val="es-ES_tradnl"/>
              </w:rPr>
              <w:t>Acciones de sensibilización para el área deportiva</w:t>
            </w:r>
          </w:p>
        </w:tc>
        <w:tc>
          <w:tcPr>
            <w:tcW w:w="4111" w:type="dxa"/>
            <w:hideMark/>
          </w:tcPr>
          <w:p w14:paraId="465616CB"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Talleres de sensibilización</w:t>
            </w:r>
          </w:p>
        </w:tc>
        <w:tc>
          <w:tcPr>
            <w:tcW w:w="992" w:type="dxa"/>
          </w:tcPr>
          <w:p w14:paraId="6FB53B1E" w14:textId="17E2BE0D" w:rsidR="00D42370" w:rsidRPr="008963B0" w:rsidRDefault="00187E74" w:rsidP="00F56782">
            <w:pPr>
              <w:spacing w:line="360" w:lineRule="auto"/>
              <w:jc w:val="center"/>
              <w:rPr>
                <w:rFonts w:eastAsia="Calibri"/>
                <w:spacing w:val="0"/>
                <w:lang w:val="es-ES_tradnl"/>
              </w:rPr>
            </w:pPr>
            <w:r>
              <w:rPr>
                <w:rFonts w:eastAsia="Calibri"/>
                <w:spacing w:val="0"/>
                <w:lang w:val="es-ES_tradnl"/>
              </w:rPr>
              <w:t>22</w:t>
            </w:r>
          </w:p>
        </w:tc>
      </w:tr>
      <w:tr w:rsidR="00D42370" w:rsidRPr="004C0D5F" w14:paraId="79EA76A5" w14:textId="77777777" w:rsidTr="00C37B73">
        <w:trPr>
          <w:trHeight w:val="367"/>
        </w:trPr>
        <w:tc>
          <w:tcPr>
            <w:tcW w:w="2552" w:type="dxa"/>
            <w:vMerge/>
            <w:hideMark/>
          </w:tcPr>
          <w:p w14:paraId="0BE19E15" w14:textId="77777777" w:rsidR="00D42370" w:rsidRPr="008963B0" w:rsidRDefault="00D42370" w:rsidP="00F56782">
            <w:pPr>
              <w:spacing w:line="360" w:lineRule="auto"/>
              <w:jc w:val="center"/>
              <w:rPr>
                <w:rFonts w:eastAsia="Calibri"/>
                <w:spacing w:val="0"/>
                <w:lang w:val="es-ES_tradnl"/>
              </w:rPr>
            </w:pPr>
          </w:p>
        </w:tc>
        <w:tc>
          <w:tcPr>
            <w:tcW w:w="4111" w:type="dxa"/>
            <w:hideMark/>
          </w:tcPr>
          <w:p w14:paraId="697A367C"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Personas sensibilizadas</w:t>
            </w:r>
          </w:p>
        </w:tc>
        <w:tc>
          <w:tcPr>
            <w:tcW w:w="992" w:type="dxa"/>
          </w:tcPr>
          <w:p w14:paraId="10892F5B" w14:textId="49507139" w:rsidR="00D42370" w:rsidRPr="008963B0" w:rsidRDefault="00187E74" w:rsidP="00F56782">
            <w:pPr>
              <w:spacing w:line="360" w:lineRule="auto"/>
              <w:jc w:val="center"/>
              <w:rPr>
                <w:rFonts w:eastAsia="Calibri"/>
                <w:spacing w:val="0"/>
                <w:lang w:val="es-ES_tradnl"/>
              </w:rPr>
            </w:pPr>
            <w:r>
              <w:rPr>
                <w:rFonts w:eastAsia="Calibri"/>
                <w:spacing w:val="0"/>
                <w:lang w:val="es-ES_tradnl"/>
              </w:rPr>
              <w:t>868</w:t>
            </w:r>
          </w:p>
        </w:tc>
      </w:tr>
      <w:tr w:rsidR="00D42370" w:rsidRPr="004C0D5F" w14:paraId="3D043A03" w14:textId="77777777" w:rsidTr="00C37B73">
        <w:trPr>
          <w:trHeight w:val="421"/>
        </w:trPr>
        <w:tc>
          <w:tcPr>
            <w:tcW w:w="2552" w:type="dxa"/>
            <w:vMerge w:val="restart"/>
            <w:hideMark/>
          </w:tcPr>
          <w:p w14:paraId="32D687CF" w14:textId="77777777" w:rsidR="00D42370" w:rsidRPr="008963B0" w:rsidRDefault="00D42370" w:rsidP="00F56782">
            <w:pPr>
              <w:spacing w:line="360" w:lineRule="auto"/>
              <w:jc w:val="center"/>
              <w:rPr>
                <w:rFonts w:eastAsia="Calibri"/>
                <w:spacing w:val="0"/>
                <w:lang w:val="es-ES_tradnl"/>
              </w:rPr>
            </w:pPr>
            <w:r w:rsidRPr="008963B0">
              <w:rPr>
                <w:rFonts w:eastAsia="Calibri"/>
                <w:spacing w:val="0"/>
                <w:lang w:val="es-ES_tradnl"/>
              </w:rPr>
              <w:t>Acciones de sensibilización para el área laboral</w:t>
            </w:r>
          </w:p>
        </w:tc>
        <w:tc>
          <w:tcPr>
            <w:tcW w:w="4111" w:type="dxa"/>
            <w:hideMark/>
          </w:tcPr>
          <w:p w14:paraId="6B24F161"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Acciones de sensibilización</w:t>
            </w:r>
          </w:p>
        </w:tc>
        <w:tc>
          <w:tcPr>
            <w:tcW w:w="992" w:type="dxa"/>
          </w:tcPr>
          <w:p w14:paraId="034D06A2" w14:textId="65C3FD2B" w:rsidR="00D42370" w:rsidRPr="008963B0" w:rsidRDefault="00187E74" w:rsidP="00F56782">
            <w:pPr>
              <w:spacing w:line="360" w:lineRule="auto"/>
              <w:jc w:val="center"/>
              <w:rPr>
                <w:rFonts w:eastAsia="Calibri"/>
                <w:spacing w:val="0"/>
                <w:lang w:val="es-ES_tradnl"/>
              </w:rPr>
            </w:pPr>
            <w:r>
              <w:rPr>
                <w:rFonts w:eastAsia="Calibri"/>
                <w:spacing w:val="0"/>
                <w:lang w:val="es-ES_tradnl"/>
              </w:rPr>
              <w:t>10</w:t>
            </w:r>
          </w:p>
        </w:tc>
      </w:tr>
      <w:tr w:rsidR="00D42370" w:rsidRPr="004C0D5F" w14:paraId="0C2A8ECC" w14:textId="77777777" w:rsidTr="00C37B73">
        <w:trPr>
          <w:trHeight w:val="443"/>
        </w:trPr>
        <w:tc>
          <w:tcPr>
            <w:tcW w:w="2552" w:type="dxa"/>
            <w:vMerge/>
            <w:hideMark/>
          </w:tcPr>
          <w:p w14:paraId="663251AB" w14:textId="77777777" w:rsidR="00D42370" w:rsidRPr="008963B0" w:rsidRDefault="00D42370" w:rsidP="00F56782">
            <w:pPr>
              <w:spacing w:line="360" w:lineRule="auto"/>
              <w:jc w:val="center"/>
              <w:rPr>
                <w:rFonts w:eastAsia="Calibri"/>
                <w:spacing w:val="0"/>
                <w:lang w:val="es-ES_tradnl"/>
              </w:rPr>
            </w:pPr>
          </w:p>
        </w:tc>
        <w:tc>
          <w:tcPr>
            <w:tcW w:w="4111" w:type="dxa"/>
            <w:hideMark/>
          </w:tcPr>
          <w:p w14:paraId="3373F007" w14:textId="77777777" w:rsidR="00D42370" w:rsidRPr="00595E90" w:rsidRDefault="00D42370" w:rsidP="00F56782">
            <w:pPr>
              <w:spacing w:line="360" w:lineRule="auto"/>
              <w:jc w:val="center"/>
              <w:rPr>
                <w:rFonts w:eastAsia="Calibri"/>
                <w:spacing w:val="0"/>
                <w:lang w:val="es-DO"/>
              </w:rPr>
            </w:pPr>
            <w:r w:rsidRPr="00595E90">
              <w:rPr>
                <w:rFonts w:eastAsia="Calibri"/>
                <w:spacing w:val="0"/>
                <w:lang w:val="es-DO"/>
              </w:rPr>
              <w:t>Personas sensibilizadas</w:t>
            </w:r>
          </w:p>
        </w:tc>
        <w:tc>
          <w:tcPr>
            <w:tcW w:w="992" w:type="dxa"/>
          </w:tcPr>
          <w:p w14:paraId="01CC0D65" w14:textId="56BE1968" w:rsidR="00D42370" w:rsidRPr="008963B0" w:rsidRDefault="00187E74" w:rsidP="00F56782">
            <w:pPr>
              <w:spacing w:line="360" w:lineRule="auto"/>
              <w:jc w:val="center"/>
              <w:rPr>
                <w:rFonts w:eastAsia="Calibri"/>
                <w:spacing w:val="0"/>
                <w:lang w:val="es-ES_tradnl"/>
              </w:rPr>
            </w:pPr>
            <w:r>
              <w:rPr>
                <w:rFonts w:eastAsia="Calibri"/>
                <w:spacing w:val="0"/>
                <w:lang w:val="es-ES_tradnl"/>
              </w:rPr>
              <w:t>438</w:t>
            </w:r>
          </w:p>
        </w:tc>
      </w:tr>
      <w:tr w:rsidR="00F56782" w:rsidRPr="008963B0" w14:paraId="044769A4" w14:textId="77777777" w:rsidTr="00F56782">
        <w:trPr>
          <w:trHeight w:val="2106"/>
        </w:trPr>
        <w:tc>
          <w:tcPr>
            <w:tcW w:w="2552" w:type="dxa"/>
            <w:hideMark/>
          </w:tcPr>
          <w:p w14:paraId="74D1701B" w14:textId="77777777" w:rsidR="00F56782" w:rsidRPr="008963B0" w:rsidRDefault="00F56782" w:rsidP="00AA1F4C">
            <w:pPr>
              <w:spacing w:line="360" w:lineRule="auto"/>
              <w:jc w:val="center"/>
              <w:rPr>
                <w:rFonts w:eastAsia="Calibri"/>
                <w:spacing w:val="0"/>
                <w:lang w:val="es-ES_tradnl"/>
              </w:rPr>
            </w:pPr>
            <w:r w:rsidRPr="008963B0">
              <w:rPr>
                <w:rFonts w:eastAsia="Calibri"/>
                <w:spacing w:val="0"/>
                <w:lang w:val="es-ES_tradnl"/>
              </w:rPr>
              <w:t>Comunicación y difusión de información en materia de drogas dirigido a los diferentes grupos ocupacionales</w:t>
            </w:r>
          </w:p>
        </w:tc>
        <w:tc>
          <w:tcPr>
            <w:tcW w:w="4111" w:type="dxa"/>
            <w:hideMark/>
          </w:tcPr>
          <w:p w14:paraId="21C6C48E" w14:textId="77777777" w:rsidR="00F56782" w:rsidRPr="00595E90" w:rsidRDefault="00F56782" w:rsidP="00AA1F4C">
            <w:pPr>
              <w:spacing w:line="360" w:lineRule="auto"/>
              <w:jc w:val="center"/>
              <w:rPr>
                <w:rFonts w:eastAsia="Calibri"/>
                <w:spacing w:val="0"/>
                <w:lang w:val="es-DO"/>
              </w:rPr>
            </w:pPr>
            <w:r w:rsidRPr="00595E90">
              <w:rPr>
                <w:rFonts w:eastAsia="Calibri"/>
                <w:spacing w:val="0"/>
                <w:lang w:val="es-DO"/>
              </w:rPr>
              <w:t>Intervenciones y participación en medios de comunicación</w:t>
            </w:r>
          </w:p>
        </w:tc>
        <w:tc>
          <w:tcPr>
            <w:tcW w:w="992" w:type="dxa"/>
          </w:tcPr>
          <w:p w14:paraId="616F4217" w14:textId="77777777" w:rsidR="00F56782" w:rsidRPr="008963B0" w:rsidRDefault="00F56782" w:rsidP="00AA1F4C">
            <w:pPr>
              <w:spacing w:line="360" w:lineRule="auto"/>
              <w:jc w:val="center"/>
              <w:rPr>
                <w:rFonts w:eastAsia="Calibri"/>
                <w:spacing w:val="0"/>
                <w:lang w:val="es-ES_tradnl"/>
              </w:rPr>
            </w:pPr>
            <w:r>
              <w:rPr>
                <w:rFonts w:eastAsia="Calibri"/>
                <w:spacing w:val="0"/>
                <w:lang w:val="es-ES_tradnl"/>
              </w:rPr>
              <w:t>2</w:t>
            </w:r>
          </w:p>
        </w:tc>
      </w:tr>
      <w:tr w:rsidR="00F56782" w:rsidRPr="008963B0" w14:paraId="1A30A90E" w14:textId="77777777" w:rsidTr="00F56782">
        <w:trPr>
          <w:trHeight w:val="1131"/>
        </w:trPr>
        <w:tc>
          <w:tcPr>
            <w:tcW w:w="2552" w:type="dxa"/>
            <w:hideMark/>
          </w:tcPr>
          <w:p w14:paraId="42AC60AA" w14:textId="77777777" w:rsidR="00F56782" w:rsidRPr="008963B0" w:rsidRDefault="00F56782" w:rsidP="00AA1F4C">
            <w:pPr>
              <w:spacing w:line="360" w:lineRule="auto"/>
              <w:jc w:val="center"/>
              <w:rPr>
                <w:rFonts w:eastAsia="Calibri"/>
                <w:spacing w:val="0"/>
                <w:lang w:val="es-ES_tradnl"/>
              </w:rPr>
            </w:pPr>
            <w:r w:rsidRPr="008963B0">
              <w:rPr>
                <w:rFonts w:eastAsia="Calibri"/>
                <w:spacing w:val="0"/>
                <w:lang w:val="es-ES_tradnl"/>
              </w:rPr>
              <w:t>Festivales deportivos y recreativos gestionados</w:t>
            </w:r>
          </w:p>
        </w:tc>
        <w:tc>
          <w:tcPr>
            <w:tcW w:w="4111" w:type="dxa"/>
            <w:hideMark/>
          </w:tcPr>
          <w:p w14:paraId="6A053A6A" w14:textId="77777777" w:rsidR="00F56782" w:rsidRPr="00595E90" w:rsidRDefault="00F56782" w:rsidP="00AA1F4C">
            <w:pPr>
              <w:spacing w:line="360" w:lineRule="auto"/>
              <w:jc w:val="center"/>
              <w:rPr>
                <w:rFonts w:eastAsia="Calibri"/>
                <w:spacing w:val="0"/>
                <w:lang w:val="es-DO"/>
              </w:rPr>
            </w:pPr>
            <w:r w:rsidRPr="00595E90">
              <w:rPr>
                <w:rFonts w:eastAsia="Calibri"/>
                <w:spacing w:val="0"/>
                <w:lang w:val="es-DO"/>
              </w:rPr>
              <w:t>Festivales deportivos gestionados</w:t>
            </w:r>
          </w:p>
        </w:tc>
        <w:tc>
          <w:tcPr>
            <w:tcW w:w="992" w:type="dxa"/>
          </w:tcPr>
          <w:p w14:paraId="659EDA7C" w14:textId="77777777" w:rsidR="00F56782" w:rsidRPr="008963B0" w:rsidRDefault="00F56782" w:rsidP="00AA1F4C">
            <w:pPr>
              <w:keepNext/>
              <w:spacing w:line="360" w:lineRule="auto"/>
              <w:jc w:val="center"/>
              <w:rPr>
                <w:rFonts w:eastAsia="Calibri"/>
                <w:spacing w:val="0"/>
                <w:lang w:val="es-ES_tradnl"/>
              </w:rPr>
            </w:pPr>
            <w:r>
              <w:rPr>
                <w:rFonts w:eastAsia="Calibri"/>
                <w:spacing w:val="0"/>
                <w:lang w:val="es-ES_tradnl"/>
              </w:rPr>
              <w:t>8</w:t>
            </w:r>
          </w:p>
        </w:tc>
      </w:tr>
    </w:tbl>
    <w:p w14:paraId="235C17F6" w14:textId="5A87CE76" w:rsidR="00F56782" w:rsidRPr="00595E90" w:rsidRDefault="00F56782" w:rsidP="00F56782">
      <w:pPr>
        <w:pStyle w:val="Descripcin"/>
        <w:rPr>
          <w:rFonts w:ascii="Times New Roman" w:hAnsi="Times New Roman"/>
          <w:b w:val="0"/>
          <w:bCs w:val="0"/>
          <w:i/>
          <w:iCs/>
          <w:color w:val="767171"/>
          <w:sz w:val="18"/>
          <w:szCs w:val="18"/>
        </w:rPr>
      </w:pPr>
      <w:r w:rsidRPr="00595E90">
        <w:rPr>
          <w:rFonts w:ascii="Times New Roman" w:hAnsi="Times New Roman"/>
          <w:b w:val="0"/>
          <w:bCs w:val="0"/>
          <w:i/>
          <w:iCs/>
          <w:color w:val="767171"/>
          <w:sz w:val="18"/>
          <w:szCs w:val="18"/>
        </w:rPr>
        <w:t xml:space="preserve">Tabla </w:t>
      </w:r>
      <w:r w:rsidRPr="00595E90">
        <w:rPr>
          <w:rFonts w:ascii="Times New Roman" w:hAnsi="Times New Roman"/>
          <w:b w:val="0"/>
          <w:bCs w:val="0"/>
          <w:i/>
          <w:iCs/>
          <w:color w:val="767171"/>
          <w:sz w:val="18"/>
          <w:szCs w:val="18"/>
        </w:rPr>
        <w:fldChar w:fldCharType="begin"/>
      </w:r>
      <w:r w:rsidRPr="00595E90">
        <w:rPr>
          <w:rFonts w:ascii="Times New Roman" w:hAnsi="Times New Roman"/>
          <w:b w:val="0"/>
          <w:bCs w:val="0"/>
          <w:i/>
          <w:iCs/>
          <w:color w:val="767171"/>
          <w:sz w:val="18"/>
          <w:szCs w:val="18"/>
        </w:rPr>
        <w:instrText xml:space="preserve"> SEQ Tabla \* ARABIC </w:instrText>
      </w:r>
      <w:r w:rsidRPr="00595E90">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8</w:t>
      </w:r>
      <w:r w:rsidRPr="00595E90">
        <w:rPr>
          <w:rFonts w:ascii="Times New Roman" w:hAnsi="Times New Roman"/>
          <w:b w:val="0"/>
          <w:bCs w:val="0"/>
          <w:i/>
          <w:iCs/>
          <w:color w:val="767171"/>
          <w:sz w:val="18"/>
          <w:szCs w:val="18"/>
        </w:rPr>
        <w:fldChar w:fldCharType="end"/>
      </w:r>
      <w:r w:rsidRPr="00595E90">
        <w:rPr>
          <w:rFonts w:ascii="Times New Roman" w:hAnsi="Times New Roman"/>
          <w:b w:val="0"/>
          <w:bCs w:val="0"/>
          <w:i/>
          <w:iCs/>
          <w:color w:val="767171"/>
          <w:sz w:val="18"/>
          <w:szCs w:val="18"/>
        </w:rPr>
        <w:t>. Detalles de productos DREN. Fuente: Base de datos CND</w:t>
      </w:r>
    </w:p>
    <w:p w14:paraId="76819E81" w14:textId="77777777" w:rsidR="00F56782" w:rsidRDefault="00F56782" w:rsidP="00654164">
      <w:pPr>
        <w:rPr>
          <w:lang w:val="es-ES_tradnl"/>
        </w:rPr>
      </w:pPr>
    </w:p>
    <w:p w14:paraId="320B074D" w14:textId="77777777" w:rsidR="00D42370" w:rsidRPr="00D42370" w:rsidRDefault="00D42370" w:rsidP="00D42370">
      <w:pPr>
        <w:spacing w:line="360" w:lineRule="auto"/>
        <w:jc w:val="both"/>
        <w:rPr>
          <w:b/>
          <w:bCs/>
          <w:lang w:val="es-ES_tradnl"/>
        </w:rPr>
      </w:pPr>
      <w:r w:rsidRPr="00D42370">
        <w:rPr>
          <w:b/>
          <w:bCs/>
          <w:lang w:val="es-ES_tradnl"/>
        </w:rPr>
        <w:t>Departamento Regional Ozama Metropolitana</w:t>
      </w:r>
    </w:p>
    <w:p w14:paraId="6C23EB23" w14:textId="77777777" w:rsidR="00D42370" w:rsidRPr="00D42370" w:rsidRDefault="00D42370" w:rsidP="00D42370">
      <w:pPr>
        <w:spacing w:line="360" w:lineRule="auto"/>
        <w:jc w:val="both"/>
        <w:rPr>
          <w:lang w:val="es-ES_tradnl"/>
        </w:rPr>
      </w:pPr>
      <w:r w:rsidRPr="00D42370">
        <w:rPr>
          <w:lang w:val="es-ES_tradnl"/>
        </w:rPr>
        <w:t xml:space="preserve">Con el propósito de fortalecer y optimizar las acciones preventivas en la lucha contra el consumo de sustancias psicoactivas, se ha establecido la Regional Ozama Metropolitana del Consejo Nacional de Drogas (CND). Esta nueva regional abarcará las provincias y municipios de Santo Domingo, República Dominicana, y su creación se formalizó mediante la resolución No. CND-05-2021, la cual aprueba la modificación de la estructura organizativa del Consejo </w:t>
      </w:r>
      <w:r w:rsidRPr="00D42370">
        <w:rPr>
          <w:lang w:val="es-ES_tradnl"/>
        </w:rPr>
        <w:lastRenderedPageBreak/>
        <w:t>Nacional de Drogas bajo la dependencia del Poder Ejecutivo. Esta iniciativa busca potenciar la eficacia de las estrategias preventivas en una zona de gran relevancia, consolidando el compromiso del CND en el desarrollo de acciones focalizadas para abordar los desafíos específicos relacionados con el consumo de drogas en esta importante región del país.</w:t>
      </w:r>
    </w:p>
    <w:p w14:paraId="39009992" w14:textId="77777777" w:rsidR="00D42370" w:rsidRPr="00D42370" w:rsidRDefault="00D42370" w:rsidP="00D42370">
      <w:pPr>
        <w:spacing w:line="360" w:lineRule="auto"/>
        <w:jc w:val="both"/>
        <w:rPr>
          <w:b/>
          <w:bCs/>
          <w:lang w:val="es-ES_tradnl"/>
        </w:rPr>
      </w:pPr>
      <w:bookmarkStart w:id="40" w:name="_Hlk172211631"/>
      <w:r w:rsidRPr="00D42370">
        <w:rPr>
          <w:b/>
          <w:bCs/>
          <w:lang w:val="es-ES_tradnl"/>
        </w:rPr>
        <w:t>Los logros relevantes alcanzados por esta unidad son los siguientes:</w:t>
      </w:r>
    </w:p>
    <w:bookmarkEnd w:id="40"/>
    <w:p w14:paraId="6710599E" w14:textId="77777777" w:rsidR="00D42370" w:rsidRDefault="00D42370" w:rsidP="00D42370">
      <w:pPr>
        <w:spacing w:line="360" w:lineRule="auto"/>
        <w:jc w:val="both"/>
        <w:rPr>
          <w:lang w:val="es-ES_tradnl"/>
        </w:rPr>
      </w:pPr>
      <w:r w:rsidRPr="00D42370">
        <w:rPr>
          <w:lang w:val="es-ES_tradnl"/>
        </w:rPr>
        <w:t>501 miembros de la Armada Dominicana en Boca Chica fueron formados mediante una conferencia sobre las “Consecuencias Legales del Tráfico y Consumo de Drogas en la República Dominicana”, enfocándose en la Ley 50-88 Sobre Drogas y Sustancias Controladas, con el objetivo de dotar aprendizaje en cuanto a las sanciones, multas y delitos establecidos en dicha Ley.</w:t>
      </w:r>
    </w:p>
    <w:p w14:paraId="459ABB88" w14:textId="3E16938D" w:rsidR="001F3C6C" w:rsidRPr="00D42370" w:rsidRDefault="001F3C6C" w:rsidP="00D42370">
      <w:pPr>
        <w:spacing w:line="360" w:lineRule="auto"/>
        <w:jc w:val="both"/>
        <w:rPr>
          <w:lang w:val="es-ES_tradnl"/>
        </w:rPr>
      </w:pPr>
      <w:r w:rsidRPr="001F3C6C">
        <w:rPr>
          <w:lang w:val="es-ES_tradnl"/>
        </w:rPr>
        <w:t>300 estudiantes de la Escuela Manuel Tejada Florentino, ubicada en Los Mina, Santo Domingo Este, participaron en un conversatorio con el objetivo de fortalecer los valores, la autoestima y la disciplina, dotando a los estudiantes de herramientas para resistir la presión social y prevenir el consumo de drogas. La actividad contribuyó a crear un entorno educativo más seguro, empoderando a los jóvenes para tomar decisiones informadas que mejoren su calidad de vida.</w:t>
      </w:r>
    </w:p>
    <w:p w14:paraId="794AEB98" w14:textId="3FE0CEA4" w:rsidR="00D42370" w:rsidRPr="001F3C6C" w:rsidRDefault="00FC2BDB" w:rsidP="00D42370">
      <w:pPr>
        <w:spacing w:line="360" w:lineRule="auto"/>
        <w:jc w:val="both"/>
        <w:rPr>
          <w:lang w:val="es-ES_tradnl"/>
        </w:rPr>
      </w:pPr>
      <w:r w:rsidRPr="000575FE">
        <w:rPr>
          <w:lang w:val="es-ES_tradnl"/>
        </w:rPr>
        <w:t>En resumen</w:t>
      </w:r>
      <w:r w:rsidR="001F3C6C" w:rsidRPr="000575FE">
        <w:rPr>
          <w:lang w:val="es-ES_tradnl"/>
        </w:rPr>
        <w:t xml:space="preserve">, 9,246 (nueve mil doscientos cuarenta y seis) fueron concientizadas en </w:t>
      </w:r>
      <w:r w:rsidR="00D42370" w:rsidRPr="000575FE">
        <w:rPr>
          <w:lang w:val="es-ES_tradnl"/>
        </w:rPr>
        <w:t xml:space="preserve">un total de </w:t>
      </w:r>
      <w:r w:rsidR="00E30657" w:rsidRPr="000575FE">
        <w:rPr>
          <w:lang w:val="es-ES_tradnl"/>
        </w:rPr>
        <w:t>84</w:t>
      </w:r>
      <w:r w:rsidR="00D42370" w:rsidRPr="000575FE">
        <w:rPr>
          <w:lang w:val="es-ES_tradnl"/>
        </w:rPr>
        <w:t xml:space="preserve"> (</w:t>
      </w:r>
      <w:r w:rsidR="00E30657" w:rsidRPr="000575FE">
        <w:rPr>
          <w:lang w:val="es-ES_tradnl"/>
        </w:rPr>
        <w:t>ochenta</w:t>
      </w:r>
      <w:r w:rsidR="00D42370" w:rsidRPr="000575FE">
        <w:rPr>
          <w:lang w:val="es-ES_tradnl"/>
        </w:rPr>
        <w:t xml:space="preserve"> y </w:t>
      </w:r>
      <w:r w:rsidR="00E30657" w:rsidRPr="000575FE">
        <w:rPr>
          <w:lang w:val="es-ES_tradnl"/>
        </w:rPr>
        <w:t>cuatro</w:t>
      </w:r>
      <w:r w:rsidR="00D42370" w:rsidRPr="000575FE">
        <w:rPr>
          <w:lang w:val="es-ES_tradnl"/>
        </w:rPr>
        <w:t>) actividades preventivas a través de los diferentes planes y programas a nivel de la región, logrando introducir el componente de prevención de drogas en 6</w:t>
      </w:r>
      <w:r w:rsidR="00E30657" w:rsidRPr="000575FE">
        <w:rPr>
          <w:lang w:val="es-ES_tradnl"/>
        </w:rPr>
        <w:t>9</w:t>
      </w:r>
      <w:r w:rsidR="00D42370" w:rsidRPr="000575FE">
        <w:rPr>
          <w:lang w:val="es-ES_tradnl"/>
        </w:rPr>
        <w:t xml:space="preserve"> (Sesenta y </w:t>
      </w:r>
      <w:r w:rsidR="00E30657" w:rsidRPr="000575FE">
        <w:rPr>
          <w:lang w:val="es-ES_tradnl"/>
        </w:rPr>
        <w:t>nueve</w:t>
      </w:r>
      <w:r w:rsidR="00D42370" w:rsidRPr="000575FE">
        <w:rPr>
          <w:lang w:val="es-ES_tradnl"/>
        </w:rPr>
        <w:t>) instituciones públicas y privadas.</w:t>
      </w:r>
    </w:p>
    <w:p w14:paraId="738C79B5" w14:textId="29A51E14" w:rsidR="00F56782" w:rsidRDefault="00D42370" w:rsidP="00D42370">
      <w:pPr>
        <w:spacing w:line="360" w:lineRule="auto"/>
        <w:jc w:val="both"/>
        <w:rPr>
          <w:b/>
          <w:bCs/>
          <w:lang w:val="es-ES_tradnl"/>
        </w:rPr>
      </w:pPr>
      <w:r w:rsidRPr="00D42370">
        <w:rPr>
          <w:b/>
          <w:bCs/>
          <w:lang w:val="es-ES_tradnl"/>
        </w:rPr>
        <w:t>A continuación, se presenta el detalle de las acciones alcanzadas conforme a los productos institucionales:</w:t>
      </w:r>
    </w:p>
    <w:p w14:paraId="40BA3B32" w14:textId="77777777" w:rsidR="00F56782" w:rsidRPr="00D42370" w:rsidRDefault="00F56782" w:rsidP="00D42370">
      <w:pPr>
        <w:spacing w:line="360" w:lineRule="auto"/>
        <w:jc w:val="both"/>
        <w:rPr>
          <w:b/>
          <w:bCs/>
          <w:lang w:val="es-ES_tradnl"/>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1"/>
        <w:gridCol w:w="4144"/>
        <w:gridCol w:w="996"/>
      </w:tblGrid>
      <w:tr w:rsidR="00D42370" w:rsidRPr="004C0D5F" w14:paraId="1E151D7C" w14:textId="77777777" w:rsidTr="001E74DE">
        <w:trPr>
          <w:trHeight w:val="299"/>
        </w:trPr>
        <w:tc>
          <w:tcPr>
            <w:tcW w:w="1641" w:type="pct"/>
            <w:shd w:val="clear" w:color="auto" w:fill="002060"/>
            <w:vAlign w:val="center"/>
          </w:tcPr>
          <w:p w14:paraId="337E95DF"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lastRenderedPageBreak/>
              <w:t>Productos</w:t>
            </w:r>
          </w:p>
        </w:tc>
        <w:tc>
          <w:tcPr>
            <w:tcW w:w="2708" w:type="pct"/>
            <w:shd w:val="clear" w:color="auto" w:fill="002060"/>
            <w:vAlign w:val="center"/>
          </w:tcPr>
          <w:p w14:paraId="1A4857D7"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Indicador</w:t>
            </w:r>
          </w:p>
        </w:tc>
        <w:tc>
          <w:tcPr>
            <w:tcW w:w="651" w:type="pct"/>
            <w:shd w:val="clear" w:color="auto" w:fill="002060"/>
            <w:vAlign w:val="center"/>
          </w:tcPr>
          <w:p w14:paraId="645EA60D" w14:textId="77777777" w:rsidR="00D42370" w:rsidRPr="001E74DE" w:rsidRDefault="00D42370" w:rsidP="00F56782">
            <w:pPr>
              <w:spacing w:after="0" w:line="360" w:lineRule="auto"/>
              <w:jc w:val="center"/>
              <w:rPr>
                <w:color w:val="FFFFFF" w:themeColor="background1"/>
                <w:lang w:val="es-DO"/>
              </w:rPr>
            </w:pPr>
            <w:r w:rsidRPr="001E74DE">
              <w:rPr>
                <w:color w:val="FFFFFF" w:themeColor="background1"/>
                <w:lang w:val="es-DO"/>
              </w:rPr>
              <w:t>Total</w:t>
            </w:r>
          </w:p>
        </w:tc>
      </w:tr>
    </w:tbl>
    <w:tbl>
      <w:tblPr>
        <w:tblStyle w:val="Tablaconcuadrcula"/>
        <w:tblW w:w="7655" w:type="dxa"/>
        <w:tblInd w:w="-5" w:type="dxa"/>
        <w:tblLayout w:type="fixed"/>
        <w:tblLook w:val="04A0" w:firstRow="1" w:lastRow="0" w:firstColumn="1" w:lastColumn="0" w:noHBand="0" w:noVBand="1"/>
      </w:tblPr>
      <w:tblGrid>
        <w:gridCol w:w="2552"/>
        <w:gridCol w:w="4111"/>
        <w:gridCol w:w="992"/>
      </w:tblGrid>
      <w:tr w:rsidR="00D42370" w:rsidRPr="004C0D5F" w14:paraId="55629568" w14:textId="77777777" w:rsidTr="000575FE">
        <w:trPr>
          <w:trHeight w:val="514"/>
        </w:trPr>
        <w:tc>
          <w:tcPr>
            <w:tcW w:w="2547" w:type="dxa"/>
            <w:vMerge w:val="restart"/>
            <w:vAlign w:val="center"/>
            <w:hideMark/>
          </w:tcPr>
          <w:p w14:paraId="090EB083"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para la comunidad</w:t>
            </w:r>
          </w:p>
        </w:tc>
        <w:tc>
          <w:tcPr>
            <w:tcW w:w="4111" w:type="dxa"/>
            <w:vAlign w:val="center"/>
            <w:hideMark/>
          </w:tcPr>
          <w:p w14:paraId="13963EC6"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992" w:type="dxa"/>
            <w:vAlign w:val="center"/>
          </w:tcPr>
          <w:p w14:paraId="05F2F9B7" w14:textId="39DE16A6" w:rsidR="00D42370" w:rsidRPr="004C0D5F" w:rsidRDefault="00E30657" w:rsidP="00F56782">
            <w:pPr>
              <w:spacing w:line="360" w:lineRule="auto"/>
              <w:jc w:val="center"/>
              <w:rPr>
                <w:rFonts w:eastAsia="Calibri"/>
                <w:spacing w:val="0"/>
                <w:lang w:val="es-ES_tradnl"/>
              </w:rPr>
            </w:pPr>
            <w:r>
              <w:rPr>
                <w:rFonts w:eastAsia="Calibri"/>
                <w:spacing w:val="0"/>
                <w:lang w:val="es-ES_tradnl"/>
              </w:rPr>
              <w:t>57</w:t>
            </w:r>
          </w:p>
        </w:tc>
      </w:tr>
      <w:tr w:rsidR="00D42370" w:rsidRPr="004C0D5F" w14:paraId="38A389EF" w14:textId="77777777" w:rsidTr="000575FE">
        <w:trPr>
          <w:trHeight w:val="70"/>
        </w:trPr>
        <w:tc>
          <w:tcPr>
            <w:tcW w:w="2547" w:type="dxa"/>
            <w:vMerge/>
            <w:vAlign w:val="center"/>
            <w:hideMark/>
          </w:tcPr>
          <w:p w14:paraId="420A8BE6"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29A5DD95"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992" w:type="dxa"/>
            <w:vAlign w:val="center"/>
          </w:tcPr>
          <w:p w14:paraId="5B326D9A" w14:textId="2D2C6430" w:rsidR="00D42370" w:rsidRPr="004C0D5F" w:rsidRDefault="00E30657" w:rsidP="00F56782">
            <w:pPr>
              <w:spacing w:line="360" w:lineRule="auto"/>
              <w:jc w:val="center"/>
              <w:rPr>
                <w:rFonts w:eastAsia="Calibri"/>
                <w:spacing w:val="0"/>
                <w:lang w:val="es-ES_tradnl"/>
              </w:rPr>
            </w:pPr>
            <w:r>
              <w:rPr>
                <w:rFonts w:eastAsia="Calibri"/>
                <w:spacing w:val="0"/>
                <w:lang w:val="es-ES_tradnl"/>
              </w:rPr>
              <w:t>7,903</w:t>
            </w:r>
          </w:p>
        </w:tc>
      </w:tr>
      <w:tr w:rsidR="00D42370" w:rsidRPr="004C0D5F" w14:paraId="55166D2A" w14:textId="77777777" w:rsidTr="000575FE">
        <w:trPr>
          <w:trHeight w:val="696"/>
        </w:trPr>
        <w:tc>
          <w:tcPr>
            <w:tcW w:w="2547" w:type="dxa"/>
            <w:vMerge w:val="restart"/>
            <w:vAlign w:val="center"/>
            <w:hideMark/>
          </w:tcPr>
          <w:p w14:paraId="74EF5942"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educativa</w:t>
            </w:r>
            <w:r w:rsidRPr="004C0D5F">
              <w:rPr>
                <w:rFonts w:eastAsia="Calibri"/>
                <w:spacing w:val="0"/>
                <w:lang w:val="es-ES_tradnl"/>
              </w:rPr>
              <w:br/>
            </w:r>
            <w:r w:rsidRPr="004C0D5F">
              <w:rPr>
                <w:rFonts w:eastAsia="Calibri"/>
                <w:spacing w:val="0"/>
                <w:lang w:val="es-ES_tradnl"/>
              </w:rPr>
              <w:br/>
            </w:r>
            <w:r w:rsidRPr="004C0D5F">
              <w:rPr>
                <w:rFonts w:eastAsia="Calibri"/>
                <w:spacing w:val="0"/>
                <w:lang w:val="es-ES_tradnl"/>
              </w:rPr>
              <w:br/>
            </w:r>
          </w:p>
        </w:tc>
        <w:tc>
          <w:tcPr>
            <w:tcW w:w="4111" w:type="dxa"/>
            <w:vAlign w:val="center"/>
            <w:hideMark/>
          </w:tcPr>
          <w:p w14:paraId="1D40251A"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con autoridades universitarias</w:t>
            </w:r>
          </w:p>
        </w:tc>
        <w:tc>
          <w:tcPr>
            <w:tcW w:w="992" w:type="dxa"/>
            <w:vAlign w:val="center"/>
          </w:tcPr>
          <w:p w14:paraId="40DC0E1E" w14:textId="409F6748" w:rsidR="00D42370" w:rsidRPr="004C0D5F" w:rsidRDefault="00E30657" w:rsidP="00F56782">
            <w:pPr>
              <w:spacing w:line="360" w:lineRule="auto"/>
              <w:jc w:val="center"/>
              <w:rPr>
                <w:rFonts w:eastAsia="Calibri"/>
                <w:spacing w:val="0"/>
                <w:lang w:val="es-ES_tradnl"/>
              </w:rPr>
            </w:pPr>
            <w:r>
              <w:rPr>
                <w:rFonts w:eastAsia="Calibri"/>
                <w:spacing w:val="0"/>
                <w:lang w:val="es-ES_tradnl"/>
              </w:rPr>
              <w:t>6</w:t>
            </w:r>
          </w:p>
        </w:tc>
      </w:tr>
      <w:tr w:rsidR="00D42370" w:rsidRPr="004C0D5F" w14:paraId="01211754" w14:textId="77777777" w:rsidTr="000575FE">
        <w:trPr>
          <w:trHeight w:val="567"/>
        </w:trPr>
        <w:tc>
          <w:tcPr>
            <w:tcW w:w="2547" w:type="dxa"/>
            <w:vMerge/>
            <w:vAlign w:val="center"/>
            <w:hideMark/>
          </w:tcPr>
          <w:p w14:paraId="5866BD0C"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786F5890"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Talleres y conferencias para maestros y maestras</w:t>
            </w:r>
          </w:p>
        </w:tc>
        <w:tc>
          <w:tcPr>
            <w:tcW w:w="992" w:type="dxa"/>
            <w:vAlign w:val="center"/>
          </w:tcPr>
          <w:p w14:paraId="62A57908"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D42370" w:rsidRPr="00AC0301" w14:paraId="4A0A6ADB" w14:textId="77777777" w:rsidTr="000575FE">
        <w:trPr>
          <w:trHeight w:val="271"/>
        </w:trPr>
        <w:tc>
          <w:tcPr>
            <w:tcW w:w="2547" w:type="dxa"/>
            <w:vMerge/>
            <w:vAlign w:val="center"/>
            <w:hideMark/>
          </w:tcPr>
          <w:p w14:paraId="6D88A8CF"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2EC10F5A"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sensibilizadas en el taller</w:t>
            </w:r>
          </w:p>
        </w:tc>
        <w:tc>
          <w:tcPr>
            <w:tcW w:w="992" w:type="dxa"/>
            <w:vAlign w:val="center"/>
          </w:tcPr>
          <w:p w14:paraId="3F76C257" w14:textId="3E4A0A33" w:rsidR="00D42370" w:rsidRPr="004C0D5F" w:rsidRDefault="00E30657" w:rsidP="00F56782">
            <w:pPr>
              <w:spacing w:line="360" w:lineRule="auto"/>
              <w:jc w:val="center"/>
              <w:rPr>
                <w:rFonts w:eastAsia="Calibri"/>
                <w:spacing w:val="0"/>
                <w:lang w:val="es-ES_tradnl"/>
              </w:rPr>
            </w:pPr>
            <w:r>
              <w:rPr>
                <w:rFonts w:eastAsia="Calibri"/>
                <w:spacing w:val="0"/>
                <w:lang w:val="es-ES_tradnl"/>
              </w:rPr>
              <w:t>0</w:t>
            </w:r>
          </w:p>
        </w:tc>
      </w:tr>
      <w:tr w:rsidR="00D42370" w:rsidRPr="004C0D5F" w14:paraId="781A0DD1" w14:textId="77777777" w:rsidTr="000575FE">
        <w:trPr>
          <w:trHeight w:val="301"/>
        </w:trPr>
        <w:tc>
          <w:tcPr>
            <w:tcW w:w="2547" w:type="dxa"/>
            <w:vMerge w:val="restart"/>
            <w:vAlign w:val="center"/>
            <w:hideMark/>
          </w:tcPr>
          <w:p w14:paraId="0CB238F1"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deportiva</w:t>
            </w:r>
            <w:r w:rsidRPr="004C0D5F">
              <w:rPr>
                <w:rFonts w:eastAsia="Calibri"/>
                <w:spacing w:val="0"/>
                <w:lang w:val="es-ES_tradnl"/>
              </w:rPr>
              <w:br/>
            </w:r>
          </w:p>
        </w:tc>
        <w:tc>
          <w:tcPr>
            <w:tcW w:w="4111" w:type="dxa"/>
            <w:vAlign w:val="center"/>
            <w:hideMark/>
          </w:tcPr>
          <w:p w14:paraId="2C3F1FD0"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992" w:type="dxa"/>
            <w:vAlign w:val="center"/>
          </w:tcPr>
          <w:p w14:paraId="0CB43320" w14:textId="666FB19A" w:rsidR="00D42370" w:rsidRPr="004C0D5F" w:rsidRDefault="00E30657" w:rsidP="00F56782">
            <w:pPr>
              <w:spacing w:line="360" w:lineRule="auto"/>
              <w:jc w:val="center"/>
              <w:rPr>
                <w:rFonts w:eastAsia="Calibri"/>
                <w:spacing w:val="0"/>
                <w:lang w:val="es-ES_tradnl"/>
              </w:rPr>
            </w:pPr>
            <w:r>
              <w:rPr>
                <w:rFonts w:eastAsia="Calibri"/>
                <w:spacing w:val="0"/>
                <w:lang w:val="es-ES_tradnl"/>
              </w:rPr>
              <w:t>18</w:t>
            </w:r>
          </w:p>
        </w:tc>
      </w:tr>
      <w:tr w:rsidR="00D42370" w:rsidRPr="004C0D5F" w14:paraId="7F44D0D1" w14:textId="77777777" w:rsidTr="000575FE">
        <w:trPr>
          <w:trHeight w:val="165"/>
        </w:trPr>
        <w:tc>
          <w:tcPr>
            <w:tcW w:w="2547" w:type="dxa"/>
            <w:vMerge/>
            <w:vAlign w:val="center"/>
            <w:hideMark/>
          </w:tcPr>
          <w:p w14:paraId="1A90F7CD"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467F241A"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992" w:type="dxa"/>
            <w:vAlign w:val="center"/>
          </w:tcPr>
          <w:p w14:paraId="1698CEDE" w14:textId="4570F0C3" w:rsidR="00D42370" w:rsidRPr="004C0D5F" w:rsidRDefault="00E30657" w:rsidP="00F56782">
            <w:pPr>
              <w:spacing w:line="360" w:lineRule="auto"/>
              <w:jc w:val="center"/>
              <w:rPr>
                <w:rFonts w:eastAsia="Calibri"/>
                <w:spacing w:val="0"/>
                <w:lang w:val="es-ES_tradnl"/>
              </w:rPr>
            </w:pPr>
            <w:r>
              <w:rPr>
                <w:rFonts w:eastAsia="Calibri"/>
                <w:spacing w:val="0"/>
                <w:lang w:val="es-ES_tradnl"/>
              </w:rPr>
              <w:t>544</w:t>
            </w:r>
          </w:p>
        </w:tc>
      </w:tr>
      <w:tr w:rsidR="00D42370" w:rsidRPr="004C0D5F" w14:paraId="559A9409" w14:textId="77777777" w:rsidTr="000575FE">
        <w:trPr>
          <w:trHeight w:val="299"/>
        </w:trPr>
        <w:tc>
          <w:tcPr>
            <w:tcW w:w="2547" w:type="dxa"/>
            <w:vMerge w:val="restart"/>
            <w:vAlign w:val="center"/>
            <w:hideMark/>
          </w:tcPr>
          <w:p w14:paraId="0E0BEEA5"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 para el área laboral</w:t>
            </w:r>
          </w:p>
        </w:tc>
        <w:tc>
          <w:tcPr>
            <w:tcW w:w="4111" w:type="dxa"/>
            <w:vAlign w:val="center"/>
            <w:hideMark/>
          </w:tcPr>
          <w:p w14:paraId="7ACEE836"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992" w:type="dxa"/>
            <w:vAlign w:val="center"/>
          </w:tcPr>
          <w:p w14:paraId="6EAF4943"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D42370" w:rsidRPr="004C0D5F" w14:paraId="03233686" w14:textId="77777777" w:rsidTr="000575FE">
        <w:trPr>
          <w:trHeight w:val="70"/>
        </w:trPr>
        <w:tc>
          <w:tcPr>
            <w:tcW w:w="2547" w:type="dxa"/>
            <w:vMerge/>
            <w:vAlign w:val="center"/>
            <w:hideMark/>
          </w:tcPr>
          <w:p w14:paraId="262E117C"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50619152"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sensibilizadas</w:t>
            </w:r>
          </w:p>
        </w:tc>
        <w:tc>
          <w:tcPr>
            <w:tcW w:w="992" w:type="dxa"/>
            <w:vAlign w:val="center"/>
          </w:tcPr>
          <w:p w14:paraId="4A10D75F"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D42370" w:rsidRPr="004C0D5F" w14:paraId="6DFA33CD" w14:textId="77777777" w:rsidTr="000575FE">
        <w:trPr>
          <w:trHeight w:val="70"/>
        </w:trPr>
        <w:tc>
          <w:tcPr>
            <w:tcW w:w="2547" w:type="dxa"/>
            <w:vMerge w:val="restart"/>
            <w:vAlign w:val="center"/>
            <w:hideMark/>
          </w:tcPr>
          <w:p w14:paraId="78EF7271"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Capacitaciones en temas de atención, tratamiento e integración social.</w:t>
            </w:r>
          </w:p>
        </w:tc>
        <w:tc>
          <w:tcPr>
            <w:tcW w:w="4111" w:type="dxa"/>
            <w:vAlign w:val="center"/>
            <w:hideMark/>
          </w:tcPr>
          <w:p w14:paraId="15064900"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Talleres impartidos</w:t>
            </w:r>
          </w:p>
        </w:tc>
        <w:tc>
          <w:tcPr>
            <w:tcW w:w="992" w:type="dxa"/>
            <w:vAlign w:val="center"/>
          </w:tcPr>
          <w:p w14:paraId="2D2B376E"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D42370" w:rsidRPr="004C0D5F" w14:paraId="41739727" w14:textId="77777777" w:rsidTr="000575FE">
        <w:trPr>
          <w:trHeight w:val="70"/>
        </w:trPr>
        <w:tc>
          <w:tcPr>
            <w:tcW w:w="2547" w:type="dxa"/>
            <w:vMerge/>
            <w:vAlign w:val="center"/>
            <w:hideMark/>
          </w:tcPr>
          <w:p w14:paraId="32A22C32"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12864339"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Personas capacitadas</w:t>
            </w:r>
          </w:p>
        </w:tc>
        <w:tc>
          <w:tcPr>
            <w:tcW w:w="992" w:type="dxa"/>
            <w:vAlign w:val="center"/>
          </w:tcPr>
          <w:p w14:paraId="43CD9901"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D42370" w:rsidRPr="004C0D5F" w14:paraId="5D8EE9BE" w14:textId="77777777" w:rsidTr="000575FE">
        <w:trPr>
          <w:trHeight w:val="70"/>
        </w:trPr>
        <w:tc>
          <w:tcPr>
            <w:tcW w:w="2547" w:type="dxa"/>
            <w:vMerge/>
            <w:vAlign w:val="center"/>
            <w:hideMark/>
          </w:tcPr>
          <w:p w14:paraId="0A7A7A34" w14:textId="77777777" w:rsidR="00D42370" w:rsidRPr="004C0D5F" w:rsidRDefault="00D42370" w:rsidP="00F56782">
            <w:pPr>
              <w:spacing w:line="360" w:lineRule="auto"/>
              <w:jc w:val="center"/>
              <w:rPr>
                <w:rFonts w:eastAsia="Calibri"/>
                <w:spacing w:val="0"/>
                <w:lang w:val="es-ES_tradnl"/>
              </w:rPr>
            </w:pPr>
          </w:p>
        </w:tc>
        <w:tc>
          <w:tcPr>
            <w:tcW w:w="4111" w:type="dxa"/>
            <w:vAlign w:val="center"/>
            <w:hideMark/>
          </w:tcPr>
          <w:p w14:paraId="17AED7DD" w14:textId="77777777" w:rsidR="00D42370" w:rsidRPr="004C0D5F" w:rsidRDefault="00D42370" w:rsidP="00F56782">
            <w:pPr>
              <w:spacing w:line="360" w:lineRule="auto"/>
              <w:jc w:val="center"/>
              <w:rPr>
                <w:rFonts w:eastAsia="Calibri"/>
                <w:spacing w:val="0"/>
                <w:lang w:val="es-ES_tradnl"/>
              </w:rPr>
            </w:pPr>
            <w:r w:rsidRPr="004C0D5F">
              <w:rPr>
                <w:rFonts w:eastAsia="Calibri"/>
                <w:spacing w:val="0"/>
                <w:lang w:val="es-ES_tradnl"/>
              </w:rPr>
              <w:t>Acciones de sensibilización</w:t>
            </w:r>
          </w:p>
        </w:tc>
        <w:tc>
          <w:tcPr>
            <w:tcW w:w="992" w:type="dxa"/>
            <w:vAlign w:val="center"/>
          </w:tcPr>
          <w:p w14:paraId="299BEAE4" w14:textId="77777777" w:rsidR="00D42370" w:rsidRPr="004C0D5F" w:rsidRDefault="00D42370" w:rsidP="00F56782">
            <w:pPr>
              <w:spacing w:line="360" w:lineRule="auto"/>
              <w:jc w:val="center"/>
              <w:rPr>
                <w:rFonts w:eastAsia="Calibri"/>
                <w:spacing w:val="0"/>
                <w:lang w:val="es-ES_tradnl"/>
              </w:rPr>
            </w:pPr>
            <w:r>
              <w:rPr>
                <w:rFonts w:eastAsia="Calibri"/>
                <w:spacing w:val="0"/>
                <w:lang w:val="es-ES_tradnl"/>
              </w:rPr>
              <w:t>0</w:t>
            </w:r>
          </w:p>
        </w:tc>
      </w:tr>
      <w:tr w:rsidR="00F56782" w:rsidRPr="004C0D5F" w14:paraId="1E044361" w14:textId="77777777" w:rsidTr="000575FE">
        <w:trPr>
          <w:trHeight w:val="726"/>
        </w:trPr>
        <w:tc>
          <w:tcPr>
            <w:tcW w:w="2552" w:type="dxa"/>
            <w:vAlign w:val="center"/>
            <w:hideMark/>
          </w:tcPr>
          <w:p w14:paraId="6D0C3849" w14:textId="77777777" w:rsidR="00F56782" w:rsidRPr="004C0D5F" w:rsidRDefault="00F56782" w:rsidP="00AA1F4C">
            <w:pPr>
              <w:spacing w:line="360" w:lineRule="auto"/>
              <w:jc w:val="center"/>
              <w:rPr>
                <w:rFonts w:eastAsia="Calibri"/>
                <w:spacing w:val="0"/>
                <w:lang w:val="es-ES_tradnl"/>
              </w:rPr>
            </w:pPr>
            <w:r w:rsidRPr="004C0D5F">
              <w:rPr>
                <w:rFonts w:eastAsia="Calibri"/>
                <w:spacing w:val="0"/>
                <w:lang w:val="es-ES_tradnl"/>
              </w:rPr>
              <w:t>Instrumentos, herramientas e intervenciones de prevención universal, selectiva e indicada elaborados</w:t>
            </w:r>
          </w:p>
        </w:tc>
        <w:tc>
          <w:tcPr>
            <w:tcW w:w="4111" w:type="dxa"/>
            <w:vAlign w:val="center"/>
            <w:hideMark/>
          </w:tcPr>
          <w:p w14:paraId="08D82908" w14:textId="77777777" w:rsidR="00F56782" w:rsidRPr="004C0D5F" w:rsidRDefault="00F56782" w:rsidP="00AA1F4C">
            <w:pPr>
              <w:spacing w:line="360" w:lineRule="auto"/>
              <w:jc w:val="center"/>
              <w:rPr>
                <w:rFonts w:eastAsia="Calibri"/>
                <w:spacing w:val="0"/>
                <w:lang w:val="es-ES_tradnl"/>
              </w:rPr>
            </w:pPr>
            <w:r w:rsidRPr="004C0D5F">
              <w:rPr>
                <w:rFonts w:eastAsia="Calibri"/>
                <w:spacing w:val="0"/>
                <w:lang w:val="es-ES_tradnl"/>
              </w:rPr>
              <w:t>Instrumentos/herramientas/intervenciones elaboradas</w:t>
            </w:r>
          </w:p>
        </w:tc>
        <w:tc>
          <w:tcPr>
            <w:tcW w:w="992" w:type="dxa"/>
            <w:vAlign w:val="center"/>
          </w:tcPr>
          <w:p w14:paraId="67AAC995" w14:textId="77777777" w:rsidR="00F56782" w:rsidRPr="004C0D5F" w:rsidRDefault="00F56782" w:rsidP="00AA1F4C">
            <w:pPr>
              <w:keepNext/>
              <w:spacing w:line="360" w:lineRule="auto"/>
              <w:jc w:val="center"/>
              <w:rPr>
                <w:rFonts w:eastAsia="Calibri"/>
                <w:spacing w:val="0"/>
                <w:lang w:val="es-ES_tradnl"/>
              </w:rPr>
            </w:pPr>
            <w:r>
              <w:rPr>
                <w:rFonts w:eastAsia="Calibri"/>
                <w:spacing w:val="0"/>
                <w:lang w:val="es-ES_tradnl"/>
              </w:rPr>
              <w:t>0</w:t>
            </w:r>
          </w:p>
        </w:tc>
      </w:tr>
    </w:tbl>
    <w:p w14:paraId="48B8811C" w14:textId="77B29980" w:rsidR="00F56782" w:rsidRDefault="00F56782" w:rsidP="00F56782">
      <w:pPr>
        <w:pStyle w:val="Descripcin"/>
        <w:rPr>
          <w:rFonts w:ascii="Times New Roman" w:hAnsi="Times New Roman"/>
          <w:b w:val="0"/>
          <w:bCs w:val="0"/>
          <w:i/>
          <w:iCs/>
          <w:color w:val="767171"/>
          <w:sz w:val="18"/>
          <w:szCs w:val="18"/>
        </w:rPr>
      </w:pPr>
      <w:r w:rsidRPr="004B3FBD">
        <w:rPr>
          <w:rFonts w:ascii="Times New Roman" w:hAnsi="Times New Roman"/>
          <w:b w:val="0"/>
          <w:bCs w:val="0"/>
          <w:i/>
          <w:iCs/>
          <w:color w:val="767171"/>
          <w:sz w:val="18"/>
          <w:szCs w:val="18"/>
        </w:rPr>
        <w:t xml:space="preserve">Tabla </w:t>
      </w:r>
      <w:r w:rsidRPr="004B3FBD">
        <w:rPr>
          <w:rFonts w:ascii="Times New Roman" w:hAnsi="Times New Roman"/>
          <w:b w:val="0"/>
          <w:bCs w:val="0"/>
          <w:i/>
          <w:iCs/>
          <w:color w:val="767171"/>
          <w:sz w:val="18"/>
          <w:szCs w:val="18"/>
        </w:rPr>
        <w:fldChar w:fldCharType="begin"/>
      </w:r>
      <w:r w:rsidRPr="004B3FBD">
        <w:rPr>
          <w:rFonts w:ascii="Times New Roman" w:hAnsi="Times New Roman"/>
          <w:b w:val="0"/>
          <w:bCs w:val="0"/>
          <w:i/>
          <w:iCs/>
          <w:color w:val="767171"/>
          <w:sz w:val="18"/>
          <w:szCs w:val="18"/>
        </w:rPr>
        <w:instrText xml:space="preserve"> SEQ Tabla \* ARABIC </w:instrText>
      </w:r>
      <w:r w:rsidRPr="004B3FBD">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9</w:t>
      </w:r>
      <w:r w:rsidRPr="004B3FBD">
        <w:rPr>
          <w:rFonts w:ascii="Times New Roman" w:hAnsi="Times New Roman"/>
          <w:b w:val="0"/>
          <w:bCs w:val="0"/>
          <w:i/>
          <w:iCs/>
          <w:color w:val="767171"/>
          <w:sz w:val="18"/>
          <w:szCs w:val="18"/>
        </w:rPr>
        <w:fldChar w:fldCharType="end"/>
      </w:r>
      <w:r w:rsidRPr="004B3FBD">
        <w:rPr>
          <w:rFonts w:ascii="Times New Roman" w:hAnsi="Times New Roman"/>
          <w:b w:val="0"/>
          <w:bCs w:val="0"/>
          <w:i/>
          <w:iCs/>
          <w:color w:val="767171"/>
          <w:sz w:val="18"/>
          <w:szCs w:val="18"/>
        </w:rPr>
        <w:t>.Detalles de productos DREN. Fuente: Base de datos CND</w:t>
      </w:r>
    </w:p>
    <w:p w14:paraId="63F70D7A" w14:textId="77777777" w:rsidR="00F56782" w:rsidRDefault="00F56782" w:rsidP="00E30657">
      <w:pPr>
        <w:rPr>
          <w:lang w:val="es-ES_tradnl"/>
        </w:rPr>
      </w:pPr>
    </w:p>
    <w:p w14:paraId="0C3FC0A7" w14:textId="7328FB08" w:rsidR="008F4D80" w:rsidRDefault="008F4D80" w:rsidP="00E30657">
      <w:pPr>
        <w:rPr>
          <w:lang w:val="es-ES_tradnl"/>
        </w:rPr>
      </w:pPr>
    </w:p>
    <w:p w14:paraId="06334770" w14:textId="78484BF5" w:rsidR="000575FE" w:rsidRDefault="000575FE" w:rsidP="00E30657">
      <w:pPr>
        <w:rPr>
          <w:lang w:val="es-ES_tradnl"/>
        </w:rPr>
      </w:pPr>
    </w:p>
    <w:p w14:paraId="0896DFA8" w14:textId="77777777" w:rsidR="000575FE" w:rsidRDefault="000575FE" w:rsidP="00E30657">
      <w:pPr>
        <w:rPr>
          <w:lang w:val="es-ES_tradnl"/>
        </w:rPr>
      </w:pPr>
    </w:p>
    <w:p w14:paraId="730E0CEE" w14:textId="77777777" w:rsidR="00D42370" w:rsidRPr="00D42370" w:rsidRDefault="00D42370" w:rsidP="00D42370">
      <w:pPr>
        <w:spacing w:line="360" w:lineRule="auto"/>
        <w:jc w:val="both"/>
        <w:rPr>
          <w:b/>
          <w:bCs/>
          <w:lang w:val="es-ES_tradnl"/>
        </w:rPr>
      </w:pPr>
      <w:r w:rsidRPr="00D42370">
        <w:rPr>
          <w:b/>
          <w:bCs/>
          <w:lang w:val="es-ES_tradnl"/>
        </w:rPr>
        <w:lastRenderedPageBreak/>
        <w:t>Dirección de Estrategias de Atención, Tratamiento e Integración Social</w:t>
      </w:r>
    </w:p>
    <w:p w14:paraId="0303B8FB" w14:textId="6987B953" w:rsidR="00244DC8" w:rsidRPr="00244DC8" w:rsidRDefault="00D42370" w:rsidP="00D42370">
      <w:pPr>
        <w:spacing w:line="360" w:lineRule="auto"/>
        <w:jc w:val="both"/>
        <w:rPr>
          <w:lang w:val="es-DO"/>
        </w:rPr>
      </w:pPr>
      <w:r w:rsidRPr="00D42370">
        <w:rPr>
          <w:lang w:val="es-ES_tradnl"/>
        </w:rPr>
        <w:t xml:space="preserve">La Dirección de Estrategias de Atención, Tratamiento e </w:t>
      </w:r>
      <w:r w:rsidRPr="00EA0057">
        <w:rPr>
          <w:lang w:val="es-ES_tradnl"/>
        </w:rPr>
        <w:t>Integración Social es</w:t>
      </w:r>
      <w:r w:rsidR="009C63B4" w:rsidRPr="009C63B4">
        <w:rPr>
          <w:lang w:val="es-DO"/>
        </w:rPr>
        <w:t xml:space="preserve"> la encargada de velar por el desarrollo eficaz y la implementación de las políticas de Estado para el tratamiento, rehabilitación e integración social de los problemas relacionados al consumo de sustancias en la República Dominicana.</w:t>
      </w:r>
      <w:r w:rsidR="00244DC8">
        <w:rPr>
          <w:lang w:val="es-DO"/>
        </w:rPr>
        <w:t xml:space="preserve"> </w:t>
      </w:r>
      <w:r w:rsidR="00244DC8" w:rsidRPr="00244DC8">
        <w:rPr>
          <w:lang w:val="es-DO"/>
        </w:rPr>
        <w:t>Promueve un sistema equitativo, coordinado y de calidad que garantice atención integral a personas, familias y comunidades, con enfoque de salud pública, género y respeto a los derechos fundamentales.</w:t>
      </w:r>
      <w:r w:rsidR="00244DC8">
        <w:rPr>
          <w:lang w:val="es-DO"/>
        </w:rPr>
        <w:t xml:space="preserve"> </w:t>
      </w:r>
      <w:r w:rsidR="00244DC8" w:rsidRPr="003476EA">
        <w:rPr>
          <w:lang w:val="es-DO"/>
        </w:rPr>
        <w:t>De igual modo, supervisa, dirige y coordina los planes, programas y proyectos de los cuatro departamentos que están a su cargo:</w:t>
      </w:r>
      <w:r w:rsidR="00244DC8">
        <w:rPr>
          <w:lang w:val="es-DO"/>
        </w:rPr>
        <w:t xml:space="preserve"> </w:t>
      </w:r>
      <w:r w:rsidR="00244DC8" w:rsidRPr="00244DC8">
        <w:rPr>
          <w:lang w:val="es-DO"/>
        </w:rPr>
        <w:t>Departamento de Servicios de Atención a Usuarios y Dependientes de Drogas</w:t>
      </w:r>
      <w:r w:rsidR="00244DC8">
        <w:rPr>
          <w:lang w:val="es-DO"/>
        </w:rPr>
        <w:t xml:space="preserve"> (DSAUDD) y </w:t>
      </w:r>
      <w:r w:rsidR="00244DC8" w:rsidRPr="00244DC8">
        <w:rPr>
          <w:lang w:val="es-DO"/>
        </w:rPr>
        <w:t>Departamento de Rehabilitación e Integración Social</w:t>
      </w:r>
      <w:r w:rsidR="00244DC8">
        <w:rPr>
          <w:lang w:val="es-DO"/>
        </w:rPr>
        <w:t xml:space="preserve"> (DRIS).</w:t>
      </w:r>
    </w:p>
    <w:p w14:paraId="6F5F597B" w14:textId="77777777" w:rsidR="00244DC8" w:rsidRPr="00244DC8" w:rsidRDefault="00244DC8" w:rsidP="00244DC8">
      <w:pPr>
        <w:spacing w:line="360" w:lineRule="auto"/>
        <w:jc w:val="both"/>
        <w:rPr>
          <w:b/>
          <w:bCs/>
          <w:lang w:val="es-ES_tradnl"/>
        </w:rPr>
      </w:pPr>
      <w:r w:rsidRPr="00244DC8">
        <w:rPr>
          <w:b/>
          <w:bCs/>
          <w:lang w:val="es-ES_tradnl"/>
        </w:rPr>
        <w:t>Los logros relevantes alcanzados por esta dirección son los siguientes:</w:t>
      </w:r>
    </w:p>
    <w:p w14:paraId="5ECB0FE1" w14:textId="16DD9D6A" w:rsidR="00D42370" w:rsidRPr="001E74DE" w:rsidRDefault="00244DC8" w:rsidP="00D42370">
      <w:pPr>
        <w:spacing w:line="360" w:lineRule="auto"/>
        <w:jc w:val="both"/>
        <w:rPr>
          <w:lang w:val="es-DO"/>
        </w:rPr>
      </w:pPr>
      <w:r w:rsidRPr="00244DC8">
        <w:rPr>
          <w:lang w:val="es-DO"/>
        </w:rPr>
        <w:t>273 personas en situación de especial vulnerabilidad y dependencia al consumo de sustancias psicoactivas fueron beneficiadas del acuerdo estratégico entre el Consejo Nacional de Drogas (CND) y el Seguro Nacional de Salud (SeNaSa). Estas personas, internas en centros como Fundación Casa de Restauración y Rehabilitación Dios es Fiel, Ministerio Evangelístico Juan 3:16, Nuevo Renacer y Fundación Guara-Bi RD, ubicados en Santo Domingo y Distrito Nacional, recibieron carnets de seguro médico del Régimen Subsidiado de SeNaSa. Esta iniciativa fortalece el acceso a servicios de salud, tratamiento y rehabilitación, alineándose con las políticas de Acceso a Salud Universal y la estrategia nacional sobre drogas con un enfoque de derechos humanos y género.</w:t>
      </w:r>
    </w:p>
    <w:p w14:paraId="5E944A74" w14:textId="694DEC85" w:rsidR="00D33F41" w:rsidRDefault="00244DC8" w:rsidP="00244DC8">
      <w:pPr>
        <w:spacing w:line="360" w:lineRule="auto"/>
        <w:jc w:val="both"/>
        <w:rPr>
          <w:lang w:val="es-DO"/>
        </w:rPr>
      </w:pPr>
      <w:r w:rsidRPr="00EA0057">
        <w:rPr>
          <w:lang w:val="es-DO"/>
        </w:rPr>
        <w:lastRenderedPageBreak/>
        <w:t>A través del Proyecto QALAT II, se colaboró con el Ministerio de Salud en el diseño de protocolos de atención, formando dos mesas técnicas. La Mesa A adaptó un instrumento de evaluación (IRT) para pacientes en centros de tratamiento, evaluando 63 nuevos pacientes en dos centros, Centro de Atención a las Dependencias (CAIDEP) del Distrito Nacional y Centro Dios es Fiel de Santo Domingo. La Mesa B revisó y propuso actualización del marco normativo nacional e internacional y se alcanzó a   incluir en los protocolos existentes, algunos criterios básicos que son parte de los estándares internacionales en el tema de los</w:t>
      </w:r>
      <w:r w:rsidR="00B97990">
        <w:rPr>
          <w:lang w:val="es-DO"/>
        </w:rPr>
        <w:t xml:space="preserve"> Trastornos por Uso de Sustancias (</w:t>
      </w:r>
      <w:r w:rsidRPr="00EA0057">
        <w:rPr>
          <w:lang w:val="es-DO"/>
        </w:rPr>
        <w:t>TUS</w:t>
      </w:r>
      <w:r w:rsidR="00B97990">
        <w:rPr>
          <w:lang w:val="es-DO"/>
        </w:rPr>
        <w:t>)</w:t>
      </w:r>
      <w:r w:rsidRPr="00EA0057">
        <w:rPr>
          <w:lang w:val="es-DO"/>
        </w:rPr>
        <w:t>. Estas acciones han fortalecido la formación de equipos interdisciplinarios y mejorado la calidad de los servicios.</w:t>
      </w:r>
    </w:p>
    <w:p w14:paraId="7F0D5F2C" w14:textId="67AC288C" w:rsidR="008F4D80" w:rsidRDefault="008F4D80" w:rsidP="00244DC8">
      <w:pPr>
        <w:spacing w:line="360" w:lineRule="auto"/>
        <w:jc w:val="both"/>
        <w:rPr>
          <w:lang w:val="es-DO"/>
        </w:rPr>
      </w:pPr>
      <w:r w:rsidRPr="000575FE">
        <w:rPr>
          <w:lang w:val="es-DO"/>
        </w:rPr>
        <w:t>Digitalización del Registro Integral de Demanda de Tratamiento (RIDT) con la colaboración del Departamento de Planificación y Desarrollo, este formulario tiene como objetivo principal, brindar información de cada uno de los pacientes que llegan a demandar algún tratamiento a los Centros de Rehabilitación, de esta manera logramos tener estadísticas precisas y consolidar una base de datos que nos permita c</w:t>
      </w:r>
      <w:r w:rsidR="00623BCD" w:rsidRPr="000575FE">
        <w:rPr>
          <w:lang w:val="es-DO"/>
        </w:rPr>
        <w:t>rear políticas más acertadas según las necesidades identificadas</w:t>
      </w:r>
      <w:r w:rsidRPr="000575FE">
        <w:rPr>
          <w:lang w:val="es-DO"/>
        </w:rPr>
        <w:t>.</w:t>
      </w:r>
    </w:p>
    <w:p w14:paraId="06DE5011" w14:textId="6DC00704" w:rsidR="00AF4C0E" w:rsidRPr="000575FE" w:rsidRDefault="00B97990" w:rsidP="00244DC8">
      <w:pPr>
        <w:spacing w:line="360" w:lineRule="auto"/>
        <w:jc w:val="both"/>
        <w:rPr>
          <w:lang w:val="es-DO"/>
        </w:rPr>
      </w:pPr>
      <w:r w:rsidRPr="000575FE">
        <w:rPr>
          <w:lang w:val="es-DO"/>
        </w:rPr>
        <w:t>En colaboración con INFOTEP, se desarrolló un programa de capacitación continua para certificar como "Asistentes de Operador Terapéutico" al personal que apoya a los Centros de Atención. Esta certificación se realiza a través de la Escuela de Formación en Políticas de Drogas del CND, fortaleciendo así la capacidad de los servicios de atención.</w:t>
      </w:r>
    </w:p>
    <w:p w14:paraId="16EF9B7A" w14:textId="7C72F8D5" w:rsidR="00244DC8" w:rsidRPr="00244DC8" w:rsidRDefault="00244DC8" w:rsidP="00244DC8">
      <w:pPr>
        <w:spacing w:line="360" w:lineRule="auto"/>
        <w:jc w:val="both"/>
        <w:rPr>
          <w:b/>
          <w:bCs/>
          <w:lang w:val="es-DO"/>
        </w:rPr>
      </w:pPr>
      <w:r w:rsidRPr="00244DC8">
        <w:rPr>
          <w:b/>
          <w:bCs/>
          <w:lang w:val="es-DO"/>
        </w:rPr>
        <w:t>Departamento de Servicios de Atención a Usuarios y Dependientes de Drogas</w:t>
      </w:r>
      <w:r>
        <w:rPr>
          <w:b/>
          <w:bCs/>
          <w:lang w:val="es-DO"/>
        </w:rPr>
        <w:t xml:space="preserve"> (DSAUDD).</w:t>
      </w:r>
    </w:p>
    <w:p w14:paraId="4054AA81" w14:textId="2CF35F2E" w:rsidR="00244DC8" w:rsidRPr="00244DC8" w:rsidRDefault="00244DC8" w:rsidP="00244DC8">
      <w:pPr>
        <w:spacing w:line="360" w:lineRule="auto"/>
        <w:jc w:val="both"/>
        <w:rPr>
          <w:lang w:val="es-DO"/>
        </w:rPr>
      </w:pPr>
      <w:r w:rsidRPr="00244DC8">
        <w:rPr>
          <w:lang w:val="es-DO"/>
        </w:rPr>
        <w:t xml:space="preserve">Coordina y supervisa las actividades y ejecución de los programas dirigidos a desarrollar un sistema de atención a usuarios y </w:t>
      </w:r>
      <w:r w:rsidRPr="00244DC8">
        <w:rPr>
          <w:lang w:val="es-DO"/>
        </w:rPr>
        <w:lastRenderedPageBreak/>
        <w:t>dependientes de drogas con criterios de calidad, eficiencia y respetuoso de los derechos fundamentales.</w:t>
      </w:r>
    </w:p>
    <w:p w14:paraId="109924BB" w14:textId="16E046BB" w:rsidR="001F3C6C" w:rsidRDefault="00E30657" w:rsidP="00E30657">
      <w:pPr>
        <w:spacing w:line="360" w:lineRule="auto"/>
        <w:jc w:val="both"/>
        <w:rPr>
          <w:b/>
          <w:bCs/>
          <w:lang w:val="es-ES_tradnl"/>
        </w:rPr>
      </w:pPr>
      <w:bookmarkStart w:id="41" w:name="_Hlk184733250"/>
      <w:r w:rsidRPr="00D42370">
        <w:rPr>
          <w:b/>
          <w:bCs/>
          <w:lang w:val="es-ES_tradnl"/>
        </w:rPr>
        <w:t xml:space="preserve">Los logros relevantes alcanzados por esta </w:t>
      </w:r>
      <w:r w:rsidR="00244DC8">
        <w:rPr>
          <w:b/>
          <w:bCs/>
          <w:lang w:val="es-ES_tradnl"/>
        </w:rPr>
        <w:t>unidad</w:t>
      </w:r>
      <w:r w:rsidRPr="00D42370">
        <w:rPr>
          <w:b/>
          <w:bCs/>
          <w:lang w:val="es-ES_tradnl"/>
        </w:rPr>
        <w:t xml:space="preserve"> son los siguientes:</w:t>
      </w:r>
    </w:p>
    <w:p w14:paraId="2EA2D63F" w14:textId="00BAEAD0" w:rsidR="001F3C6C" w:rsidRPr="001F3C6C" w:rsidRDefault="001F3C6C" w:rsidP="001F3C6C">
      <w:pPr>
        <w:spacing w:line="360" w:lineRule="auto"/>
        <w:jc w:val="both"/>
        <w:rPr>
          <w:lang w:val="es-DO"/>
        </w:rPr>
      </w:pPr>
      <w:r w:rsidRPr="000575FE">
        <w:rPr>
          <w:lang w:val="es-DO"/>
        </w:rPr>
        <w:t>116 profesionales del sector justicia y Centros de Tratamiento provenientes de provincias como Gran Santo Domingo, Santiago, Baní, San Cristóbal, Barahona, Azua, Puerto Plata, San Pedro, Higüey, Monte Plata, La Vega, Salcedo, Moca y el Distrito Nacional, participaron en cursos virtuales y presenciales, incluyendo el Currículum Universal de Tratamiento, impartidos con la colaboración con organismos internacionales como OPS/OMS, OEA y CICAD con el objetivo de reforzar la atención en salud pública y el tratamiento de Tratamiento por uso de Sustancias (TUS) en diversos niveles del sistema nacional.</w:t>
      </w:r>
    </w:p>
    <w:p w14:paraId="77A60753" w14:textId="6D5639B5" w:rsidR="007C1093" w:rsidRPr="000575FE" w:rsidRDefault="001F3C6C" w:rsidP="007C1093">
      <w:pPr>
        <w:spacing w:line="360" w:lineRule="auto"/>
        <w:jc w:val="both"/>
        <w:rPr>
          <w:lang w:val="es-DO"/>
        </w:rPr>
      </w:pPr>
      <w:r w:rsidRPr="000575FE">
        <w:rPr>
          <w:lang w:val="es-DO"/>
        </w:rPr>
        <w:t xml:space="preserve">343 estudiantes de medicina de todo el territorio Nacional, de la Universidad Autónoma de Santo Domingo (UASD), Universidad Iberoamericana (UNIBE), Universidad Central del Este (UCE) de fueron formados en 13 seminarios, sobre el tema de aspectos básicos en Tratamiento por uso de Sustancias (TUS), </w:t>
      </w:r>
      <w:r w:rsidR="007C1093" w:rsidRPr="000575FE">
        <w:rPr>
          <w:lang w:val="es-DO"/>
        </w:rPr>
        <w:t>con el objetivo de reforzar la preparación de los futuros profesionales de la salud en el abordaje de los trastornos por uso de sustancias psicoactivas. Esta importante capacitación se mantiene, como parte del Ciclo de Psiquiatría del Internado Rotatorio de Medicina Clínica, una etapa fundamental para la formación médica.</w:t>
      </w:r>
    </w:p>
    <w:p w14:paraId="5F42E8F5" w14:textId="77777777" w:rsidR="007C1093" w:rsidRPr="007C1093" w:rsidRDefault="007C1093" w:rsidP="00E30657">
      <w:pPr>
        <w:spacing w:line="360" w:lineRule="auto"/>
        <w:jc w:val="both"/>
        <w:rPr>
          <w:lang w:val="es-ES_tradnl"/>
        </w:rPr>
      </w:pPr>
    </w:p>
    <w:p w14:paraId="40F5817E" w14:textId="194C1794" w:rsidR="007C1093" w:rsidRPr="007C1093" w:rsidRDefault="007C1093" w:rsidP="007C1093">
      <w:pPr>
        <w:spacing w:line="360" w:lineRule="auto"/>
        <w:jc w:val="both"/>
        <w:rPr>
          <w:b/>
          <w:bCs/>
          <w:lang w:val="es-ES_tradnl"/>
        </w:rPr>
      </w:pPr>
      <w:r w:rsidRPr="007C1093">
        <w:rPr>
          <w:b/>
          <w:bCs/>
          <w:lang w:val="es-ES_tradnl"/>
        </w:rPr>
        <w:t>Departamento de Rehabilitación e Integración Social</w:t>
      </w:r>
      <w:r>
        <w:rPr>
          <w:b/>
          <w:bCs/>
          <w:lang w:val="es-ES_tradnl"/>
        </w:rPr>
        <w:t xml:space="preserve"> (DRIS)</w:t>
      </w:r>
    </w:p>
    <w:p w14:paraId="2575A4FA" w14:textId="77777777" w:rsidR="007C1093" w:rsidRPr="007C1093" w:rsidRDefault="007C1093" w:rsidP="007C1093">
      <w:pPr>
        <w:spacing w:line="360" w:lineRule="auto"/>
        <w:jc w:val="both"/>
        <w:rPr>
          <w:lang w:val="es-ES_tradnl"/>
        </w:rPr>
      </w:pPr>
      <w:r w:rsidRPr="007C1093">
        <w:rPr>
          <w:lang w:val="es-ES_tradnl"/>
        </w:rPr>
        <w:t>Posibilita las acciones de las políticas en el ámbito de rehabilitación e integración social con énfasis en poblaciones vulnerables.</w:t>
      </w:r>
    </w:p>
    <w:p w14:paraId="43F4F516" w14:textId="0E630395" w:rsidR="00244DC8" w:rsidRPr="00EA0057" w:rsidRDefault="007C1093" w:rsidP="00EA0057">
      <w:pPr>
        <w:spacing w:line="360" w:lineRule="auto"/>
        <w:jc w:val="both"/>
        <w:rPr>
          <w:b/>
          <w:bCs/>
          <w:lang w:val="es-ES_tradnl"/>
        </w:rPr>
      </w:pPr>
      <w:r w:rsidRPr="00D42370">
        <w:rPr>
          <w:b/>
          <w:bCs/>
          <w:lang w:val="es-ES_tradnl"/>
        </w:rPr>
        <w:lastRenderedPageBreak/>
        <w:t xml:space="preserve">Los logros relevantes alcanzados por esta </w:t>
      </w:r>
      <w:r>
        <w:rPr>
          <w:b/>
          <w:bCs/>
          <w:lang w:val="es-ES_tradnl"/>
        </w:rPr>
        <w:t>unidad</w:t>
      </w:r>
      <w:r w:rsidRPr="00D42370">
        <w:rPr>
          <w:b/>
          <w:bCs/>
          <w:lang w:val="es-ES_tradnl"/>
        </w:rPr>
        <w:t xml:space="preserve"> son los siguientes:</w:t>
      </w:r>
      <w:bookmarkEnd w:id="41"/>
    </w:p>
    <w:p w14:paraId="6727DF06" w14:textId="1BA19BE0" w:rsidR="00D33F41" w:rsidRDefault="00AF4C0E" w:rsidP="00EA0057">
      <w:pPr>
        <w:spacing w:line="360" w:lineRule="auto"/>
        <w:jc w:val="both"/>
        <w:rPr>
          <w:lang w:val="es-DO"/>
        </w:rPr>
      </w:pPr>
      <w:r w:rsidRPr="000575FE">
        <w:rPr>
          <w:lang w:val="es-DO"/>
        </w:rPr>
        <w:t>Fueron Capacitadas 21 mujeres privadas de libertad en el Centro de Corrección Baní sobre temas como autocuidado, empoderamiento e inteligencia emocional, mejorando su integración social y reduciendo reincidencia. Esta iniciativa se realizó como continuidad al</w:t>
      </w:r>
      <w:r w:rsidR="00EA0057" w:rsidRPr="000575FE">
        <w:rPr>
          <w:lang w:val="es-DO"/>
        </w:rPr>
        <w:t xml:space="preserve"> Programa Tratamiento Bajo Supervisión Judicial (PTSJ) como alternativa al encarcelamiento, beneficiando a personas con consumo problemático de drogas involucradas en delitos menores</w:t>
      </w:r>
      <w:bookmarkStart w:id="42" w:name="_Hlk185230992"/>
      <w:r w:rsidR="00EA0057" w:rsidRPr="000575FE">
        <w:rPr>
          <w:lang w:val="es-DO"/>
        </w:rPr>
        <w:t>.</w:t>
      </w:r>
      <w:r w:rsidR="00EA0057" w:rsidRPr="00EA0057">
        <w:rPr>
          <w:lang w:val="es-DO"/>
        </w:rPr>
        <w:t xml:space="preserve"> </w:t>
      </w:r>
      <w:bookmarkStart w:id="43" w:name="_Hlk185192870"/>
    </w:p>
    <w:bookmarkEnd w:id="42"/>
    <w:bookmarkEnd w:id="43"/>
    <w:p w14:paraId="162777BF" w14:textId="2BC68314" w:rsidR="0094483E" w:rsidRPr="000575FE" w:rsidRDefault="007C1093" w:rsidP="00E30657">
      <w:pPr>
        <w:spacing w:line="360" w:lineRule="auto"/>
        <w:jc w:val="both"/>
        <w:rPr>
          <w:lang w:val="es-DO"/>
        </w:rPr>
      </w:pPr>
      <w:r w:rsidRPr="000575FE">
        <w:rPr>
          <w:lang w:val="es-DO"/>
        </w:rPr>
        <w:t xml:space="preserve">56 participantes, incluyendo jueces, fiscales y personal involucrado en el </w:t>
      </w:r>
      <w:r w:rsidR="0094483E" w:rsidRPr="000575FE">
        <w:rPr>
          <w:lang w:val="es-DO"/>
        </w:rPr>
        <w:t>P</w:t>
      </w:r>
      <w:r w:rsidRPr="000575FE">
        <w:rPr>
          <w:lang w:val="es-DO"/>
        </w:rPr>
        <w:t>rograma</w:t>
      </w:r>
      <w:r w:rsidR="0094483E" w:rsidRPr="000575FE">
        <w:rPr>
          <w:lang w:val="es-DO"/>
        </w:rPr>
        <w:t xml:space="preserve"> de Tratamiento bajo Supervisión Judicial</w:t>
      </w:r>
      <w:r w:rsidRPr="000575FE">
        <w:rPr>
          <w:lang w:val="es-DO"/>
        </w:rPr>
        <w:t xml:space="preserve">, </w:t>
      </w:r>
      <w:r w:rsidR="000763C7" w:rsidRPr="000575FE">
        <w:rPr>
          <w:lang w:val="es-DO"/>
        </w:rPr>
        <w:t xml:space="preserve">participaron de taller </w:t>
      </w:r>
      <w:r w:rsidRPr="000575FE">
        <w:rPr>
          <w:lang w:val="es-DO"/>
        </w:rPr>
        <w:t xml:space="preserve">con el propósito de actualizarlos sobre los avances </w:t>
      </w:r>
      <w:r w:rsidR="0094483E" w:rsidRPr="000575FE">
        <w:rPr>
          <w:lang w:val="es-DO"/>
        </w:rPr>
        <w:t xml:space="preserve">de este </w:t>
      </w:r>
      <w:r w:rsidRPr="000575FE">
        <w:rPr>
          <w:lang w:val="es-DO"/>
        </w:rPr>
        <w:t>y compartir los métodos que se implementarán para ampliar su cobertura a otras jurisdicciones del país.</w:t>
      </w:r>
      <w:r w:rsidR="0094483E" w:rsidRPr="000575FE">
        <w:rPr>
          <w:lang w:val="es-DO"/>
        </w:rPr>
        <w:t xml:space="preserve"> Este enfoque busca fortalecer el sistema de justicia y brindar una respuesta integral a las necesidades de las personas afectadas por el consumo de drogas.</w:t>
      </w:r>
    </w:p>
    <w:p w14:paraId="34FC05B1" w14:textId="77777777" w:rsidR="00D42370" w:rsidRPr="00D42370" w:rsidRDefault="00D42370" w:rsidP="00D42370">
      <w:pPr>
        <w:spacing w:line="360" w:lineRule="auto"/>
        <w:jc w:val="both"/>
        <w:rPr>
          <w:b/>
          <w:bCs/>
          <w:lang w:val="es-ES_tradnl"/>
        </w:rPr>
      </w:pPr>
      <w:r w:rsidRPr="00D42370">
        <w:rPr>
          <w:b/>
          <w:bCs/>
          <w:lang w:val="es-ES_tradnl"/>
        </w:rPr>
        <w:t>Observatorio Dominicano de Drogas</w:t>
      </w:r>
    </w:p>
    <w:p w14:paraId="43732274" w14:textId="77777777" w:rsidR="00D42370" w:rsidRPr="00D42370" w:rsidRDefault="00D42370" w:rsidP="00D42370">
      <w:pPr>
        <w:spacing w:line="360" w:lineRule="auto"/>
        <w:jc w:val="both"/>
        <w:rPr>
          <w:lang w:val="es-ES_tradnl"/>
        </w:rPr>
      </w:pPr>
      <w:r w:rsidRPr="00D42370">
        <w:rPr>
          <w:lang w:val="es-ES_tradnl"/>
        </w:rPr>
        <w:t>El Consejo Nacional de Drogas como organismo dependiente de la Presidencia de la República Dominicana crea el Observatorio Dominicano de Drogas como un área estratégica para el fortalecimiento institucional del sistema nacional de estadística con la finalidad de dar respuesta al fenómeno de las drogas, fundamentando sus acciones en reducción de la oferta y de la demanda de drogas basadas en evidencias científicas.</w:t>
      </w:r>
    </w:p>
    <w:p w14:paraId="32FD9D19" w14:textId="77777777" w:rsidR="00D42370" w:rsidRPr="00D42370" w:rsidRDefault="00D42370" w:rsidP="00D42370">
      <w:pPr>
        <w:spacing w:line="360" w:lineRule="auto"/>
        <w:jc w:val="both"/>
        <w:rPr>
          <w:lang w:val="es-ES_tradnl"/>
        </w:rPr>
      </w:pPr>
      <w:r w:rsidRPr="00D42370">
        <w:rPr>
          <w:lang w:val="es-ES_tradnl"/>
        </w:rPr>
        <w:t xml:space="preserve">El Observatorio Dominicano de Drogas es un sistema técnico-científico de investigación y documentación de carácter interinstitucional y comunitario para la recopilación, sistematización, integración, análisis y difusión de información </w:t>
      </w:r>
      <w:r w:rsidRPr="00D42370">
        <w:rPr>
          <w:lang w:val="es-ES_tradnl"/>
        </w:rPr>
        <w:lastRenderedPageBreak/>
        <w:t>actualizada comparable sobre drogas y sus factores asociados.  Somos un organismo que pertenece al Consejo Nacional de Drogas.</w:t>
      </w:r>
    </w:p>
    <w:p w14:paraId="4680A392" w14:textId="4404C2E4" w:rsidR="00D42370" w:rsidRPr="00D42370" w:rsidRDefault="00D42370" w:rsidP="00D42370">
      <w:pPr>
        <w:spacing w:line="360" w:lineRule="auto"/>
        <w:jc w:val="both"/>
        <w:rPr>
          <w:lang w:val="es-ES_tradnl"/>
        </w:rPr>
      </w:pPr>
      <w:r w:rsidRPr="00D42370">
        <w:rPr>
          <w:lang w:val="es-ES_tradnl"/>
        </w:rPr>
        <w:t xml:space="preserve">Este organismo tiene su base operacional los Observatorios Europeo e Interamericano de Drogas, </w:t>
      </w:r>
      <w:r w:rsidR="0094483E" w:rsidRPr="0094483E">
        <w:rPr>
          <w:lang w:val="es-DO"/>
        </w:rPr>
        <w:t>Comisión Interamericana Para El Control Del Abuso De Drogas</w:t>
      </w:r>
      <w:r w:rsidR="0094483E" w:rsidRPr="0094483E">
        <w:rPr>
          <w:lang w:val="es-ES_tradnl"/>
        </w:rPr>
        <w:t xml:space="preserve"> </w:t>
      </w:r>
      <w:r w:rsidR="0094483E">
        <w:rPr>
          <w:lang w:val="es-ES_tradnl"/>
        </w:rPr>
        <w:t>(</w:t>
      </w:r>
      <w:r w:rsidRPr="00D42370">
        <w:rPr>
          <w:lang w:val="es-ES_tradnl"/>
        </w:rPr>
        <w:t>CICAD</w:t>
      </w:r>
      <w:r w:rsidR="0094483E">
        <w:rPr>
          <w:lang w:val="es-ES_tradnl"/>
        </w:rPr>
        <w:t>)</w:t>
      </w:r>
      <w:r w:rsidRPr="00D42370">
        <w:rPr>
          <w:lang w:val="es-ES_tradnl"/>
        </w:rPr>
        <w:t>/</w:t>
      </w:r>
      <w:r w:rsidR="0094483E" w:rsidRPr="0094483E">
        <w:rPr>
          <w:lang w:val="es-DO"/>
        </w:rPr>
        <w:t>Organización de los Estados Americanos, Operador Económico Autorizado, u Otoemisiones Acústicas</w:t>
      </w:r>
      <w:r w:rsidR="0094483E">
        <w:rPr>
          <w:lang w:val="es-ES_tradnl"/>
        </w:rPr>
        <w:t xml:space="preserve"> (</w:t>
      </w:r>
      <w:r w:rsidRPr="00D42370">
        <w:rPr>
          <w:lang w:val="es-ES_tradnl"/>
        </w:rPr>
        <w:t>OEA</w:t>
      </w:r>
      <w:r w:rsidR="0094483E">
        <w:rPr>
          <w:lang w:val="es-ES_tradnl"/>
        </w:rPr>
        <w:t>)</w:t>
      </w:r>
      <w:r w:rsidRPr="00D42370">
        <w:rPr>
          <w:lang w:val="es-ES_tradnl"/>
        </w:rPr>
        <w:t>, y sus metas son el registrar, analizar, publicar y divulgar toda información sobre drogas generada por las dependencias públicas, privadas y las relacionadas con el tema de nuestro país; además está en el deber de convertirlas en una información actualizada y comparable, con las evidencias que demandan las características de ser producto de una actividad científica.</w:t>
      </w:r>
    </w:p>
    <w:p w14:paraId="500FE98F" w14:textId="77777777" w:rsidR="00D42370" w:rsidRPr="00D42370" w:rsidRDefault="00D42370" w:rsidP="00D42370">
      <w:pPr>
        <w:spacing w:line="360" w:lineRule="auto"/>
        <w:jc w:val="both"/>
        <w:rPr>
          <w:lang w:val="es-ES_tradnl"/>
        </w:rPr>
      </w:pPr>
      <w:r w:rsidRPr="00D42370">
        <w:rPr>
          <w:lang w:val="es-ES_tradnl"/>
        </w:rPr>
        <w:t>El objetivo principal es ofrecer a la comunidad nacional e internacional información sobre el fenómeno de las drogas, de manera que permita la caracterización de la situación al tiempo que facilite el monitoreo y la evaluación de las acciones y programas, así como las tomas de decisiones de formuladores de políticas.</w:t>
      </w:r>
    </w:p>
    <w:p w14:paraId="0D8004C5" w14:textId="77777777" w:rsidR="00D42370" w:rsidRPr="00D42370" w:rsidRDefault="00D42370" w:rsidP="00D42370">
      <w:pPr>
        <w:spacing w:line="360" w:lineRule="auto"/>
        <w:jc w:val="both"/>
        <w:rPr>
          <w:b/>
          <w:bCs/>
          <w:lang w:val="es-ES_tradnl"/>
        </w:rPr>
      </w:pPr>
      <w:bookmarkStart w:id="44" w:name="_Hlk172213049"/>
      <w:r w:rsidRPr="00D42370">
        <w:rPr>
          <w:b/>
          <w:bCs/>
          <w:lang w:val="es-ES_tradnl"/>
        </w:rPr>
        <w:t>Los logros relevantes alcanzados por esta unidad son los siguientes:</w:t>
      </w:r>
    </w:p>
    <w:p w14:paraId="0343A9AD" w14:textId="77777777" w:rsidR="00D42370" w:rsidRPr="00B97990" w:rsidRDefault="00D42370" w:rsidP="00D42370">
      <w:pPr>
        <w:spacing w:line="360" w:lineRule="auto"/>
        <w:jc w:val="both"/>
        <w:rPr>
          <w:lang w:val="es-ES_tradnl"/>
        </w:rPr>
      </w:pPr>
      <w:bookmarkStart w:id="45" w:name="_Hlk172226147"/>
      <w:bookmarkEnd w:id="44"/>
      <w:r w:rsidRPr="000575FE">
        <w:rPr>
          <w:lang w:val="es-ES_tradnl"/>
        </w:rPr>
        <w:t>Se ha conformado el Sistema de Alerta Temprana de la Republica Dominicana (SAT), junto a una mesa técnica evaluadora de alertas tempranas, la misma cuenta en la actualidad con nueve miembros representantes de instituciones estatales que trabajan la problemática de las drogas. Este sistema tiene el objetivo de identificar, monitorear y responder de manera rápida y efectiva a nuevas sustancias psicoactivas y tendencias emergentes en el consumo de drogas.</w:t>
      </w:r>
    </w:p>
    <w:bookmarkEnd w:id="45"/>
    <w:p w14:paraId="55D0F67D" w14:textId="77777777" w:rsidR="00D42370" w:rsidRPr="00D42370" w:rsidRDefault="00D42370" w:rsidP="00D42370">
      <w:pPr>
        <w:spacing w:line="360" w:lineRule="auto"/>
        <w:jc w:val="both"/>
        <w:rPr>
          <w:lang w:val="es-ES_tradnl"/>
        </w:rPr>
      </w:pPr>
      <w:r w:rsidRPr="00D42370">
        <w:rPr>
          <w:lang w:val="es-ES_tradnl"/>
        </w:rPr>
        <w:t xml:space="preserve">Realización del Seminario Taller del Sistema de Alerta Temprana de la Rep. Dominicana con el apoyo técnico de la Comisión </w:t>
      </w:r>
      <w:r w:rsidRPr="00D42370">
        <w:rPr>
          <w:lang w:val="es-ES_tradnl"/>
        </w:rPr>
        <w:lastRenderedPageBreak/>
        <w:t xml:space="preserve">Interamericana para el control del abuso de Drogas (CICAD) y el patrocinio del gobierno de Canadá. Esta actividad conto con la participación de unos 10 expositores nacionales e internacionales en formato presencial y virtual, con la asistencia de unos 49 participantes representando instituciones y organizaciones sin fines de lucro.  </w:t>
      </w:r>
    </w:p>
    <w:p w14:paraId="4C8CEC6F" w14:textId="77777777" w:rsidR="00D42370" w:rsidRPr="00D42370" w:rsidRDefault="00D42370" w:rsidP="00D42370">
      <w:pPr>
        <w:spacing w:line="360" w:lineRule="auto"/>
        <w:jc w:val="both"/>
        <w:rPr>
          <w:lang w:val="es-ES_tradnl"/>
        </w:rPr>
      </w:pPr>
      <w:r w:rsidRPr="00D42370">
        <w:rPr>
          <w:lang w:val="es-ES_tradnl"/>
        </w:rPr>
        <w:t xml:space="preserve">Participación en diversas actividades, incluyendo la conformación de la mesa de trabajo sobre Nuevas Sustancias Psicoactivas (NSP) por la Dirección Nacional de Control de Drogas, varias mesas de acciones preventivas sobre Nuevas Sustancias Psicoactivas (NSP), un evento paralelo sobre información científica para los sistemas de alerta temprana, organizado por la Oficina de Naciones Unidad contra la Droga y el Delito (UNODC), así como en una conferencia de Drogas Sintéticas Ameniza Global, organizada por la Dirección Nacional de Control de Drogas y un webinario impartido por la UNODC sobre recolección de información utilizando kits de detección de drogas. </w:t>
      </w:r>
    </w:p>
    <w:p w14:paraId="555732B1" w14:textId="77777777" w:rsidR="00D42370" w:rsidRPr="00D42370" w:rsidRDefault="00D42370" w:rsidP="00D42370">
      <w:pPr>
        <w:spacing w:line="360" w:lineRule="auto"/>
        <w:jc w:val="both"/>
        <w:rPr>
          <w:lang w:val="es-ES_tradnl"/>
        </w:rPr>
      </w:pPr>
      <w:r w:rsidRPr="00D42370">
        <w:rPr>
          <w:lang w:val="es-ES_tradnl"/>
        </w:rPr>
        <w:t>Desde finales de 2023, se ha trabajado junto a COPOLAD III en el fortalecimiento de sistemas nacionales y redes de investigación científica sobre drogas, con miras a crear una red consultiva de investigación. En el último trimestre de 2024, se han realizado reuniones y webinarios de cara al proyecto.</w:t>
      </w:r>
    </w:p>
    <w:p w14:paraId="0D409E60" w14:textId="77777777" w:rsidR="00D42370" w:rsidRPr="00D42370" w:rsidRDefault="00D42370" w:rsidP="00D42370">
      <w:pPr>
        <w:spacing w:line="360" w:lineRule="auto"/>
        <w:jc w:val="both"/>
        <w:rPr>
          <w:b/>
          <w:bCs/>
          <w:lang w:val="es-ES_tradnl"/>
        </w:rPr>
      </w:pPr>
      <w:r w:rsidRPr="00D42370">
        <w:rPr>
          <w:b/>
          <w:bCs/>
          <w:lang w:val="es-ES_tradnl"/>
        </w:rPr>
        <w:t>Departamento de Relaciones Internacionales</w:t>
      </w:r>
    </w:p>
    <w:p w14:paraId="030875D6" w14:textId="77777777" w:rsidR="00D42370" w:rsidRPr="00D42370" w:rsidRDefault="00D42370" w:rsidP="00D42370">
      <w:pPr>
        <w:spacing w:line="360" w:lineRule="auto"/>
        <w:jc w:val="both"/>
        <w:rPr>
          <w:lang w:val="es-ES_tradnl"/>
        </w:rPr>
      </w:pPr>
      <w:r w:rsidRPr="00D42370">
        <w:rPr>
          <w:lang w:val="es-ES_tradnl"/>
        </w:rPr>
        <w:t xml:space="preserve">El Departamento de Relaciones Internacionales enmarcado en el intercambio de informaciones con los Organismos Internacionales, las Misiones Diplomáticas Permanentes designadas en el extranjero, así como la coordinación de trabajos propios del Departamento coordinados con las diferentes direcciones y departamentos de esta institución, así como también  con el Ministerio de Relaciones Internacionales, el Ministerio de Salud Pública, Ministerio de </w:t>
      </w:r>
      <w:r w:rsidRPr="00D42370">
        <w:rPr>
          <w:lang w:val="es-ES_tradnl"/>
        </w:rPr>
        <w:lastRenderedPageBreak/>
        <w:t>Defensa, Dirección Nacional de Control de Drogas, y otras instituciones gubernamentales.</w:t>
      </w:r>
    </w:p>
    <w:p w14:paraId="769D459E" w14:textId="77777777" w:rsidR="00D42370" w:rsidRPr="00D42370" w:rsidRDefault="00D42370" w:rsidP="00D42370">
      <w:pPr>
        <w:spacing w:line="360" w:lineRule="auto"/>
        <w:jc w:val="both"/>
        <w:rPr>
          <w:b/>
          <w:bCs/>
          <w:lang w:val="es-ES_tradnl"/>
        </w:rPr>
      </w:pPr>
      <w:bookmarkStart w:id="46" w:name="_Hlk184893132"/>
      <w:r w:rsidRPr="00D42370">
        <w:rPr>
          <w:b/>
          <w:bCs/>
          <w:lang w:val="es-ES_tradnl"/>
        </w:rPr>
        <w:t>Los logros relevantes alcanzados por esta unidad son los siguientes:</w:t>
      </w:r>
    </w:p>
    <w:bookmarkEnd w:id="46"/>
    <w:p w14:paraId="0A84A50E" w14:textId="71BE0509" w:rsidR="00D42370" w:rsidRPr="00132288" w:rsidRDefault="00D42370" w:rsidP="00D42370">
      <w:pPr>
        <w:spacing w:line="360" w:lineRule="auto"/>
        <w:jc w:val="both"/>
        <w:rPr>
          <w:lang w:val="es-ES_tradnl"/>
        </w:rPr>
      </w:pPr>
      <w:r w:rsidRPr="000575FE">
        <w:rPr>
          <w:lang w:val="es-ES_tradnl"/>
        </w:rPr>
        <w:t xml:space="preserve">Participación </w:t>
      </w:r>
      <w:r w:rsidR="00132288" w:rsidRPr="000575FE">
        <w:rPr>
          <w:lang w:val="es-ES_tradnl"/>
        </w:rPr>
        <w:t xml:space="preserve">en </w:t>
      </w:r>
      <w:r w:rsidR="00C81BCD" w:rsidRPr="000575FE">
        <w:rPr>
          <w:lang w:val="es-ES_tradnl"/>
        </w:rPr>
        <w:t xml:space="preserve">la Reunión Anual </w:t>
      </w:r>
      <w:r w:rsidRPr="000575FE">
        <w:rPr>
          <w:lang w:val="es-ES_tradnl"/>
        </w:rPr>
        <w:t>COPOLAD III y la Reunión de Alto Nivel del Mecanismo de Coordinación y Cooperación en Materia de Drogas CELAC-UE sobre Drogas representados por la Delegación; conformada por el Director y la Coordinadora de Asuntos Multilaterales, de la Dirección de Relaciones; nuestra Delegación,  en jornadas de trabajo, donde se puso de manifestó cómo los países de nuestras regiones están innovando en las respuestas a retos comunes,  con potencial para contribuir al fortalecimiento de las políticas nacionales en materia de lucha contra el tráfico y consumo ilícito de drogas.  Así como también asumir la Copresidencia del Mecanismo, posición que también otros países de la Región presentaron, logrando nuestra Delegación obtener la Copresidencia del Mecanismo de Coordinación y Cooperación en Materia de Drogas CELAC-UE, para el año 2025-2026.</w:t>
      </w:r>
    </w:p>
    <w:p w14:paraId="1DBCCECC" w14:textId="2133429A" w:rsidR="00D42370" w:rsidRPr="00D42370" w:rsidRDefault="00132288" w:rsidP="00D42370">
      <w:pPr>
        <w:spacing w:line="360" w:lineRule="auto"/>
        <w:jc w:val="both"/>
        <w:rPr>
          <w:lang w:val="es-ES_tradnl"/>
        </w:rPr>
      </w:pPr>
      <w:r>
        <w:rPr>
          <w:lang w:val="es-ES_tradnl"/>
        </w:rPr>
        <w:t>S</w:t>
      </w:r>
      <w:r w:rsidR="00D42370" w:rsidRPr="00D42370">
        <w:rPr>
          <w:lang w:val="es-ES_tradnl"/>
        </w:rPr>
        <w:t>e realizó la II Reunión de Comisión Mixta Colombia-</w:t>
      </w:r>
      <w:proofErr w:type="gramStart"/>
      <w:r w:rsidR="00D42370" w:rsidRPr="00D42370">
        <w:rPr>
          <w:lang w:val="es-ES_tradnl"/>
        </w:rPr>
        <w:t>Dominicana</w:t>
      </w:r>
      <w:proofErr w:type="gramEnd"/>
      <w:r w:rsidR="00D42370" w:rsidRPr="00D42370">
        <w:rPr>
          <w:lang w:val="es-ES_tradnl"/>
        </w:rPr>
        <w:t xml:space="preserve"> para la Prevención del Uso Indebido y la Represión del Tráfico de Sustancias Estupefacientes y Psicotrópicas, donde participaron diferentes instituciones del Estado Dominicano y de los países participantes, quedando conformadas mesas de trabajo en los diferentes temas en </w:t>
      </w:r>
      <w:r w:rsidR="0094483E" w:rsidRPr="00D42370">
        <w:rPr>
          <w:lang w:val="es-ES_tradnl"/>
        </w:rPr>
        <w:t>relación a</w:t>
      </w:r>
      <w:r w:rsidR="00D42370" w:rsidRPr="00D42370">
        <w:rPr>
          <w:lang w:val="es-ES_tradnl"/>
        </w:rPr>
        <w:t xml:space="preserve"> la Reducción de la Demanda y Oferta, Medidas de Control, Narcotráfico, Lavado de Activos, Procesos Judiciales.</w:t>
      </w:r>
    </w:p>
    <w:p w14:paraId="6F56313D" w14:textId="77777777" w:rsidR="00D42370" w:rsidRPr="00D42370" w:rsidRDefault="00D42370" w:rsidP="00D42370">
      <w:pPr>
        <w:spacing w:line="360" w:lineRule="auto"/>
        <w:jc w:val="both"/>
        <w:rPr>
          <w:lang w:val="es-ES_tradnl"/>
        </w:rPr>
      </w:pPr>
      <w:r w:rsidRPr="00D42370">
        <w:rPr>
          <w:lang w:val="es-ES_tradnl"/>
        </w:rPr>
        <w:t xml:space="preserve">Coordinación y participación en el Taller de Capacitación el cual dirigido a las instituciones que nos han proporcionado informaciones para la 8va. Ronda del MEM. Donde también se habló sobre el Mecanismo de evaluación multilateral – cicad/oea – 2024- evaluación </w:t>
      </w:r>
      <w:r w:rsidRPr="00D42370">
        <w:rPr>
          <w:lang w:val="es-ES_tradnl"/>
        </w:rPr>
        <w:lastRenderedPageBreak/>
        <w:t>integral basada en la actualización de los informes temáticos nacionales de 2021, 2022 y 2023 sobre todas las áreas del plan de acción hemisférico sobre drogas de la cicad 2021-2025.</w:t>
      </w:r>
    </w:p>
    <w:p w14:paraId="58ABD5CA" w14:textId="77777777" w:rsidR="00D42370" w:rsidRPr="00D42370" w:rsidRDefault="00D42370" w:rsidP="00D42370">
      <w:pPr>
        <w:spacing w:line="360" w:lineRule="auto"/>
        <w:jc w:val="both"/>
        <w:rPr>
          <w:lang w:val="es-ES_tradnl"/>
        </w:rPr>
      </w:pPr>
      <w:r w:rsidRPr="00D42370">
        <w:rPr>
          <w:lang w:val="es-ES_tradnl"/>
        </w:rPr>
        <w:t>Coordinamos junto al Observatorio Dominicano de Drogas el Seminario-Taller del Sistema de Alerta Temprana (SAT) de la República Dominicana, un Proyecto de Sistema de Alerta Temprana en Respuesta a Opioides y Nuevas Sustancias Psicoactivas (NSP) en América Latina y el Caribe. Organizado por la Comisión Interamericana para el Control del Abuso de Drogas (CICAD) y el patrocinio del gobierno de Canadá.</w:t>
      </w:r>
    </w:p>
    <w:p w14:paraId="53357E1F" w14:textId="77777777" w:rsidR="00D42370" w:rsidRPr="00D42370" w:rsidRDefault="00D42370" w:rsidP="00D42370">
      <w:pPr>
        <w:spacing w:line="360" w:lineRule="auto"/>
        <w:jc w:val="both"/>
        <w:rPr>
          <w:lang w:val="es-ES_tradnl"/>
        </w:rPr>
      </w:pPr>
      <w:r w:rsidRPr="00D42370">
        <w:rPr>
          <w:lang w:val="es-ES_tradnl"/>
        </w:rPr>
        <w:t>Coordinación del Taller "Género en el Sistema de Justicia Penal: Promoviendo el Desarrollo e Implementación de Alternativas al Encarcelamiento para Delitos Relacionados con Drogas con Perspectiva de Género en los Estados Miembros de la OEA", auspiciado por el Gobierno de Canadá y la Secretaría de la Comisión Interamericana para el Control del Abuso de Drogas (CICAD), con el valioso apoyo del Poder Judicial y el Ministerio de la Mujer.</w:t>
      </w:r>
    </w:p>
    <w:p w14:paraId="6D69AA69" w14:textId="6F0F8063" w:rsidR="00456A4C" w:rsidRDefault="00D42370" w:rsidP="00A85FB4">
      <w:pPr>
        <w:spacing w:line="360" w:lineRule="auto"/>
        <w:jc w:val="both"/>
        <w:rPr>
          <w:lang w:val="es-ES_tradnl"/>
        </w:rPr>
      </w:pPr>
      <w:r w:rsidRPr="00D42370">
        <w:rPr>
          <w:lang w:val="es-ES_tradnl"/>
        </w:rPr>
        <w:t xml:space="preserve">Participación en la Evaluación de la Octava Ronda del Mecanismo de Evaluación Multilateral (MEM), con el objetivo de medir el progreso de las acciones realizadas por los Estados Miembros de la OEA para abordar el problema de las drogas y los delitos </w:t>
      </w:r>
      <w:r w:rsidR="001029D5" w:rsidRPr="00D42370">
        <w:rPr>
          <w:lang w:val="es-ES_tradnl"/>
        </w:rPr>
        <w:t>relación</w:t>
      </w:r>
      <w:r w:rsidR="001029D5">
        <w:rPr>
          <w:lang w:val="es-ES_tradnl"/>
        </w:rPr>
        <w:t>.</w:t>
      </w:r>
    </w:p>
    <w:p w14:paraId="0FB66C24" w14:textId="49EA8090" w:rsidR="00456A4C" w:rsidRDefault="00456A4C" w:rsidP="00D42370">
      <w:pPr>
        <w:spacing w:line="360" w:lineRule="auto"/>
        <w:jc w:val="both"/>
        <w:rPr>
          <w:b/>
          <w:bCs/>
          <w:lang w:val="es-ES_tradnl"/>
        </w:rPr>
      </w:pPr>
      <w:r w:rsidRPr="00456A4C">
        <w:rPr>
          <w:b/>
          <w:bCs/>
          <w:lang w:val="es-ES_tradnl"/>
        </w:rPr>
        <w:t>Escuela de Formación en Prevención de Drogas</w:t>
      </w:r>
    </w:p>
    <w:p w14:paraId="36A36F9F" w14:textId="0AB58090" w:rsidR="00456A4C" w:rsidRDefault="007C67EE" w:rsidP="00D42370">
      <w:pPr>
        <w:spacing w:line="360" w:lineRule="auto"/>
        <w:jc w:val="both"/>
        <w:rPr>
          <w:lang w:val="es-DO"/>
        </w:rPr>
      </w:pPr>
      <w:r w:rsidRPr="007C67EE">
        <w:rPr>
          <w:lang w:val="es-DO"/>
        </w:rPr>
        <w:t>La Escuela de Formación en Políticas de Drogas es un órgano desconcentrado del Consejo Nacional de Políticas sobre Drogas que tiene por finalidad la capacitación y certificación de los profesionales y técnicos claves de las áreas de prevención, atención, tratamiento, rehabilitación e integración social, investigación y tráfico de drogas.</w:t>
      </w:r>
    </w:p>
    <w:p w14:paraId="4ACE5595" w14:textId="6D4B34AF" w:rsidR="00456A4C" w:rsidRPr="00A85FB4" w:rsidRDefault="007C67EE" w:rsidP="00D42370">
      <w:pPr>
        <w:spacing w:line="360" w:lineRule="auto"/>
        <w:jc w:val="both"/>
        <w:rPr>
          <w:lang w:val="es-DO"/>
        </w:rPr>
      </w:pPr>
      <w:r w:rsidRPr="007C67EE">
        <w:rPr>
          <w:lang w:val="es-DO"/>
        </w:rPr>
        <w:t xml:space="preserve">Ofrecer formación de capacidades técnicas y profesional especialista en materia de implementación de las políticas de drogas en el ámbito </w:t>
      </w:r>
      <w:r w:rsidRPr="007C67EE">
        <w:rPr>
          <w:lang w:val="es-DO"/>
        </w:rPr>
        <w:lastRenderedPageBreak/>
        <w:t>de prevención, atención, tratamiento, rehabilitación, integración social, tráfico de drogas e investigación para la ampliación y fortalecimiento de las competencias en todas las áreas sociales, así como promover el conocimiento científico en materia de drogas.</w:t>
      </w:r>
    </w:p>
    <w:p w14:paraId="26A3C47A" w14:textId="77777777" w:rsidR="00456A4C" w:rsidRDefault="00456A4C" w:rsidP="00456A4C">
      <w:pPr>
        <w:spacing w:line="360" w:lineRule="auto"/>
        <w:jc w:val="both"/>
        <w:rPr>
          <w:b/>
          <w:bCs/>
          <w:lang w:val="es-ES_tradnl"/>
        </w:rPr>
      </w:pPr>
      <w:r w:rsidRPr="00456A4C">
        <w:rPr>
          <w:b/>
          <w:bCs/>
          <w:lang w:val="es-ES_tradnl"/>
        </w:rPr>
        <w:t>Los logros relevantes alcanzados por esta unidad son los siguientes:</w:t>
      </w:r>
    </w:p>
    <w:p w14:paraId="2C4A2F96" w14:textId="0AA8C060" w:rsidR="00C81BCD" w:rsidRPr="00C81BCD" w:rsidRDefault="00C81BCD" w:rsidP="00456A4C">
      <w:pPr>
        <w:spacing w:line="360" w:lineRule="auto"/>
        <w:jc w:val="both"/>
        <w:rPr>
          <w:lang w:val="es-ES_tradnl"/>
        </w:rPr>
      </w:pPr>
      <w:r w:rsidRPr="000575FE">
        <w:rPr>
          <w:lang w:val="es-ES_tradnl"/>
        </w:rPr>
        <w:t>5</w:t>
      </w:r>
      <w:r w:rsidR="00363673" w:rsidRPr="000575FE">
        <w:rPr>
          <w:lang w:val="es-ES_tradnl"/>
        </w:rPr>
        <w:t>7</w:t>
      </w:r>
      <w:r w:rsidRPr="000575FE">
        <w:rPr>
          <w:lang w:val="es-ES_tradnl"/>
        </w:rPr>
        <w:t xml:space="preserve">3 personas, a nivel nacional, participaron de 14 conferencias y 3 </w:t>
      </w:r>
      <w:proofErr w:type="gramStart"/>
      <w:r w:rsidRPr="000575FE">
        <w:rPr>
          <w:lang w:val="es-ES_tradnl"/>
        </w:rPr>
        <w:t>master</w:t>
      </w:r>
      <w:proofErr w:type="gramEnd"/>
      <w:r w:rsidRPr="000575FE">
        <w:rPr>
          <w:lang w:val="es-ES_tradnl"/>
        </w:rPr>
        <w:t xml:space="preserve"> </w:t>
      </w:r>
      <w:proofErr w:type="spellStart"/>
      <w:r w:rsidRPr="000575FE">
        <w:rPr>
          <w:lang w:val="es-ES_tradnl"/>
        </w:rPr>
        <w:t>class</w:t>
      </w:r>
      <w:proofErr w:type="spellEnd"/>
      <w:r w:rsidRPr="000575FE">
        <w:rPr>
          <w:lang w:val="es-ES_tradnl"/>
        </w:rPr>
        <w:t>, tanto virtuales como presenciales con expertos externos, con el objetivo de fortalecer los conocimientos en materia de Drogas y Salud Mental.</w:t>
      </w:r>
    </w:p>
    <w:p w14:paraId="5C927FC2" w14:textId="42278579" w:rsidR="0018406B" w:rsidRPr="000575FE" w:rsidRDefault="0018406B" w:rsidP="00D42370">
      <w:pPr>
        <w:spacing w:line="360" w:lineRule="auto"/>
        <w:jc w:val="both"/>
        <w:rPr>
          <w:lang w:val="es-ES_tradnl"/>
        </w:rPr>
      </w:pPr>
      <w:r w:rsidRPr="000575FE">
        <w:rPr>
          <w:lang w:val="es-ES_tradnl"/>
        </w:rPr>
        <w:t>La Escuela de Formación en Políticas de Drogas ha desarrollado diversas</w:t>
      </w:r>
      <w:r w:rsidR="00510A1C" w:rsidRPr="000575FE">
        <w:rPr>
          <w:lang w:val="es-ES_tradnl"/>
        </w:rPr>
        <w:t xml:space="preserve"> </w:t>
      </w:r>
      <w:r w:rsidRPr="000575FE">
        <w:rPr>
          <w:lang w:val="es-ES_tradnl"/>
        </w:rPr>
        <w:t xml:space="preserve">alianzas con universidades como Pontificia Universidad Católica Madre y Maestra (PUCMM), UNPHU, Universidad Nacional Pedro Henríquez Ureña (UCNE) y Universidad Católica Tecnológica de Barahona (UCATEBA) para fortalecer su impacto educativo. </w:t>
      </w:r>
    </w:p>
    <w:p w14:paraId="0D4B77F3" w14:textId="3C9288AF" w:rsidR="00456A4C" w:rsidRDefault="0018406B" w:rsidP="00D42370">
      <w:pPr>
        <w:spacing w:line="360" w:lineRule="auto"/>
        <w:jc w:val="both"/>
        <w:rPr>
          <w:lang w:val="es-DO"/>
        </w:rPr>
      </w:pPr>
      <w:r>
        <w:rPr>
          <w:lang w:val="es-DO"/>
        </w:rPr>
        <w:t>S</w:t>
      </w:r>
      <w:r w:rsidRPr="0018406B">
        <w:rPr>
          <w:lang w:val="es-DO"/>
        </w:rPr>
        <w:t xml:space="preserve">e llevaron a cabo 37 reuniones de trabajo con instituciones nacionales e internacionales como la Universidad Nacional de Córdoba, Oficina de Naciones Unidas contra la Droga y el Delito </w:t>
      </w:r>
      <w:r>
        <w:rPr>
          <w:lang w:val="es-DO"/>
        </w:rPr>
        <w:t>(</w:t>
      </w:r>
      <w:r w:rsidRPr="0018406B">
        <w:rPr>
          <w:lang w:val="es-DO"/>
        </w:rPr>
        <w:t>UNODC</w:t>
      </w:r>
      <w:r>
        <w:rPr>
          <w:lang w:val="es-DO"/>
        </w:rPr>
        <w:t>)</w:t>
      </w:r>
      <w:r w:rsidRPr="0018406B">
        <w:rPr>
          <w:lang w:val="es-DO"/>
        </w:rPr>
        <w:t xml:space="preserve"> y el Programa Global Smart. A nivel nacional, colaboraron con la Fiscalía del Distrito Nacional y el Centro de Investigación y Ciencia de la Familia</w:t>
      </w:r>
      <w:r>
        <w:rPr>
          <w:lang w:val="es-DO"/>
        </w:rPr>
        <w:t xml:space="preserve">. </w:t>
      </w:r>
    </w:p>
    <w:p w14:paraId="46346000" w14:textId="6604AC86" w:rsidR="0018406B" w:rsidRPr="0018406B" w:rsidRDefault="00976BE0" w:rsidP="00D42370">
      <w:pPr>
        <w:spacing w:line="360" w:lineRule="auto"/>
        <w:jc w:val="both"/>
        <w:rPr>
          <w:b/>
          <w:bCs/>
          <w:lang w:val="es-DO"/>
        </w:rPr>
        <w:sectPr w:rsidR="0018406B" w:rsidRPr="0018406B" w:rsidSect="00BB7F60">
          <w:footerReference w:type="default" r:id="rId15"/>
          <w:pgSz w:w="12240" w:h="15840" w:code="119"/>
          <w:pgMar w:top="1440" w:right="2160" w:bottom="1440" w:left="2160" w:header="706" w:footer="119" w:gutter="0"/>
          <w:pgNumType w:start="1"/>
          <w:cols w:space="708"/>
          <w:docGrid w:linePitch="360"/>
        </w:sectPr>
      </w:pPr>
      <w:r w:rsidRPr="00976BE0">
        <w:rPr>
          <w:lang w:val="es-DO"/>
        </w:rPr>
        <w:t>Se inició el curso básico de capacitación para 50 nuevos empleados del Consejo Nacional de Drogas, con el objetivo de brindar formación sobre las funciones, objetivos e información clave de la institución, fortaleciendo el conocimiento y la preparación del personal para contribuir de manera efectiva a su misión.</w:t>
      </w:r>
    </w:p>
    <w:p w14:paraId="480AB252" w14:textId="63C06822" w:rsidR="00654164" w:rsidRPr="00CC1543" w:rsidRDefault="00C37B73" w:rsidP="00C37B73">
      <w:pPr>
        <w:pStyle w:val="Ttulo1"/>
        <w:ind w:left="360"/>
        <w:rPr>
          <w:rFonts w:cs="Times New Roman"/>
          <w:color w:val="767171"/>
          <w:lang w:val="es-DO"/>
        </w:rPr>
      </w:pPr>
      <w:bookmarkStart w:id="47" w:name="_Toc184896084"/>
      <w:r>
        <w:rPr>
          <w:rFonts w:cs="Times New Roman"/>
          <w:color w:val="767171"/>
          <w:lang w:val="es-DO"/>
        </w:rPr>
        <w:lastRenderedPageBreak/>
        <w:t xml:space="preserve">IV. </w:t>
      </w:r>
      <w:r w:rsidR="00654164" w:rsidRPr="00CC1543">
        <w:rPr>
          <w:rFonts w:cs="Times New Roman"/>
          <w:color w:val="767171"/>
          <w:lang w:val="es-DO"/>
        </w:rPr>
        <w:t xml:space="preserve">RESULTADOS DE LAS ÁREAS </w:t>
      </w:r>
      <w:r>
        <w:rPr>
          <w:rFonts w:cs="Times New Roman"/>
          <w:color w:val="767171"/>
          <w:lang w:val="es-DO"/>
        </w:rPr>
        <w:tab/>
      </w:r>
      <w:r w:rsidR="00654164" w:rsidRPr="00CC1543">
        <w:rPr>
          <w:rFonts w:cs="Times New Roman"/>
          <w:color w:val="767171"/>
          <w:lang w:val="es-DO"/>
        </w:rPr>
        <w:t>TRANSVERSALES Y DE APOYO</w:t>
      </w:r>
      <w:bookmarkEnd w:id="47"/>
    </w:p>
    <w:p w14:paraId="5D67DA4A" w14:textId="77777777" w:rsidR="00654164" w:rsidRPr="00CC1543" w:rsidRDefault="00654164" w:rsidP="00654164">
      <w:pPr>
        <w:jc w:val="both"/>
        <w:rPr>
          <w:rFonts w:eastAsia="Calibri"/>
          <w:sz w:val="18"/>
          <w:lang w:val="es-DO"/>
        </w:rPr>
      </w:pPr>
      <w:r w:rsidRPr="00CC1543">
        <w:rPr>
          <w:rFonts w:eastAsia="Calibri"/>
          <w:noProof/>
          <w:sz w:val="18"/>
        </w:rPr>
        <mc:AlternateContent>
          <mc:Choice Requires="wps">
            <w:drawing>
              <wp:anchor distT="0" distB="0" distL="114300" distR="114300" simplePos="0" relativeHeight="251709440" behindDoc="0" locked="0" layoutInCell="1" allowOverlap="1" wp14:anchorId="76EDFA29" wp14:editId="147100CA">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633DF58"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5A4C1B7F" w:rsidR="00654164" w:rsidRPr="00AC0301" w:rsidRDefault="00654164" w:rsidP="00654164">
      <w:pPr>
        <w:jc w:val="center"/>
        <w:rPr>
          <w:rFonts w:eastAsia="Calibri"/>
          <w:szCs w:val="36"/>
          <w:lang w:val="es-DO"/>
        </w:rPr>
      </w:pPr>
      <w:r w:rsidRPr="00AC0301">
        <w:rPr>
          <w:rFonts w:eastAsia="Calibri"/>
          <w:szCs w:val="36"/>
          <w:lang w:val="es-DO"/>
        </w:rPr>
        <w:t xml:space="preserve">Memoria </w:t>
      </w:r>
      <w:r w:rsidR="00F05DF4" w:rsidRPr="00AC0301">
        <w:rPr>
          <w:rFonts w:eastAsia="Calibri"/>
          <w:szCs w:val="36"/>
          <w:lang w:val="es-DO"/>
        </w:rPr>
        <w:t>I</w:t>
      </w:r>
      <w:r w:rsidRPr="00AC0301">
        <w:rPr>
          <w:rFonts w:eastAsia="Calibri"/>
          <w:szCs w:val="36"/>
          <w:lang w:val="es-DO"/>
        </w:rPr>
        <w:t xml:space="preserve">nstitucional </w:t>
      </w:r>
      <w:r w:rsidR="000025D4" w:rsidRPr="00AC0301">
        <w:rPr>
          <w:rFonts w:eastAsia="Calibri"/>
          <w:szCs w:val="36"/>
          <w:lang w:val="es-DO"/>
        </w:rPr>
        <w:t>2024</w:t>
      </w:r>
    </w:p>
    <w:p w14:paraId="7046FDA7" w14:textId="77777777" w:rsidR="00C37B73" w:rsidRDefault="00C37B73" w:rsidP="00C37B73">
      <w:pPr>
        <w:rPr>
          <w:b/>
          <w:bCs/>
          <w:noProof/>
          <w:lang w:val="es-ES_tradnl"/>
        </w:rPr>
      </w:pPr>
      <w:bookmarkStart w:id="48" w:name="_Toc153828883"/>
      <w:bookmarkStart w:id="49" w:name="_Toc172239016"/>
    </w:p>
    <w:p w14:paraId="4E482E43" w14:textId="7DCE595B" w:rsidR="00C37B73" w:rsidRPr="006D6083" w:rsidRDefault="00C37B73" w:rsidP="006D6083">
      <w:pPr>
        <w:pStyle w:val="Ttulo2"/>
        <w:rPr>
          <w:b/>
          <w:bCs/>
          <w:color w:val="767171"/>
          <w:lang w:val="es-ES_tradnl"/>
        </w:rPr>
      </w:pPr>
      <w:bookmarkStart w:id="50" w:name="_Toc184896085"/>
      <w:r w:rsidRPr="006D6083">
        <w:rPr>
          <w:b/>
          <w:bCs/>
          <w:color w:val="767171"/>
          <w:lang w:val="es-ES_tradnl"/>
        </w:rPr>
        <w:t>4.1. Desempeño Área Administrativa y Financiera</w:t>
      </w:r>
      <w:bookmarkEnd w:id="48"/>
      <w:bookmarkEnd w:id="49"/>
      <w:bookmarkEnd w:id="50"/>
    </w:p>
    <w:p w14:paraId="08DB3187" w14:textId="77777777" w:rsidR="00C37B73" w:rsidRPr="00580B95" w:rsidRDefault="00C37B73" w:rsidP="00580B95">
      <w:pPr>
        <w:spacing w:line="360" w:lineRule="auto"/>
        <w:jc w:val="both"/>
        <w:rPr>
          <w:lang w:val="es-ES_tradnl"/>
        </w:rPr>
      </w:pPr>
    </w:p>
    <w:p w14:paraId="5C07BD77" w14:textId="77777777" w:rsidR="00C37B73" w:rsidRPr="00580B95" w:rsidRDefault="00C37B73" w:rsidP="00C37B73">
      <w:pPr>
        <w:spacing w:line="360" w:lineRule="auto"/>
        <w:jc w:val="both"/>
        <w:rPr>
          <w:b/>
          <w:bCs/>
          <w:lang w:val="es-ES_tradnl"/>
        </w:rPr>
      </w:pPr>
      <w:r w:rsidRPr="00580B95">
        <w:rPr>
          <w:b/>
          <w:bCs/>
          <w:lang w:val="es-ES_tradnl"/>
        </w:rPr>
        <w:t>Índice de Gestión Presupuestaria (IGP)</w:t>
      </w:r>
    </w:p>
    <w:p w14:paraId="2FFC6BA1" w14:textId="0DDFFF40" w:rsidR="00C37B73" w:rsidRPr="00580B95" w:rsidRDefault="00C37B73" w:rsidP="00C37B73">
      <w:pPr>
        <w:spacing w:line="360" w:lineRule="auto"/>
        <w:jc w:val="both"/>
        <w:rPr>
          <w:lang w:val="es-ES_tradnl"/>
        </w:rPr>
      </w:pPr>
      <w:r w:rsidRPr="00580B95">
        <w:rPr>
          <w:lang w:val="es-ES_tradnl"/>
        </w:rPr>
        <w:t>En el último período fiscal, alcanzamos un notable logro al obtener un índice de Gestión Presupuestaria (IGP) con una puntuación promedio del 8</w:t>
      </w:r>
      <w:r w:rsidR="000973A7">
        <w:rPr>
          <w:lang w:val="es-ES_tradnl"/>
        </w:rPr>
        <w:t>9</w:t>
      </w:r>
      <w:r w:rsidRPr="00580B95">
        <w:rPr>
          <w:lang w:val="es-ES_tradnl"/>
        </w:rPr>
        <w:t>%. Este resultado refleja nuestra eficaz administración de recursos financieros, demostrando un manejo eficiente y responsable de los fondos asignados. Mantener una puntuación tan elevada en el IGP no solo subraya nuestra capacidad para planificar y ejecutar presupuestos de manera efectiva, sino que también evidencia nuestro compromiso con la transparencia y la responsabilidad en la gestión de los recursos públicos. Este logro consolida nuestra posición como una entidad comprometida con la eficiencia financiera y el uso responsable de los recursos, contribuyendo al cumplimiento de nuestros objetivos institucionales.</w:t>
      </w:r>
    </w:p>
    <w:p w14:paraId="01B9BA76" w14:textId="77777777" w:rsidR="00C37B73" w:rsidRPr="00580B95" w:rsidRDefault="00C37B73" w:rsidP="00C37B73">
      <w:pPr>
        <w:spacing w:line="360" w:lineRule="auto"/>
        <w:jc w:val="both"/>
        <w:rPr>
          <w:b/>
          <w:bCs/>
          <w:lang w:val="es-ES_tradnl"/>
        </w:rPr>
      </w:pPr>
      <w:r w:rsidRPr="00580B95">
        <w:rPr>
          <w:b/>
          <w:bCs/>
          <w:lang w:val="es-ES_tradnl"/>
        </w:rPr>
        <w:t>Ejecución Presupuestaria</w:t>
      </w:r>
    </w:p>
    <w:p w14:paraId="4D32F278" w14:textId="77777777" w:rsidR="00C37B73" w:rsidRPr="00580B95" w:rsidRDefault="00C37B73" w:rsidP="00C37B73">
      <w:pPr>
        <w:spacing w:line="360" w:lineRule="auto"/>
        <w:jc w:val="both"/>
        <w:rPr>
          <w:lang w:val="es-ES_tradnl"/>
        </w:rPr>
      </w:pPr>
      <w:r w:rsidRPr="00580B95">
        <w:rPr>
          <w:lang w:val="es-ES_tradnl"/>
        </w:rPr>
        <w:t>El presupuesto inicial aprobado para el 2024 es por un monto de RD$209,551,923.00, el cual está destinado para cubrir los gastos de Remuneraciones y Contribuciones en un 88.09% del total del presupuesto, el 9.46% restante cubre la carga fija correspondiente a los servicios básicos (tales como energía eléctrica, teléfono, agua y otros) y una partida mínima para gastos operacionales (2.45%), donde se incluye la compra de combustibles.</w:t>
      </w:r>
    </w:p>
    <w:p w14:paraId="368CC8E1" w14:textId="19EC7EBC" w:rsidR="00C37B73" w:rsidRPr="00580B95" w:rsidRDefault="00C37B73" w:rsidP="00C37B73">
      <w:pPr>
        <w:spacing w:line="360" w:lineRule="auto"/>
        <w:jc w:val="both"/>
        <w:rPr>
          <w:lang w:val="es-ES_tradnl"/>
        </w:rPr>
      </w:pPr>
      <w:r w:rsidRPr="00580B95">
        <w:rPr>
          <w:lang w:val="es-ES_tradnl"/>
        </w:rPr>
        <w:lastRenderedPageBreak/>
        <w:t xml:space="preserve">El presupuesto vigente es de </w:t>
      </w:r>
      <w:r w:rsidR="001029D5" w:rsidRPr="001029D5">
        <w:rPr>
          <w:lang w:val="es-DO"/>
        </w:rPr>
        <w:t>245,741,613.00</w:t>
      </w:r>
      <w:r w:rsidR="001029D5" w:rsidRPr="001029D5">
        <w:rPr>
          <w:lang w:val="es-ES_tradnl"/>
        </w:rPr>
        <w:t xml:space="preserve"> </w:t>
      </w:r>
      <w:r w:rsidRPr="00580B95">
        <w:rPr>
          <w:lang w:val="es-ES_tradnl"/>
        </w:rPr>
        <w:t>(Doscientos Cuarenta</w:t>
      </w:r>
      <w:r w:rsidR="001029D5">
        <w:rPr>
          <w:lang w:val="es-ES_tradnl"/>
        </w:rPr>
        <w:t xml:space="preserve"> y Cinco</w:t>
      </w:r>
      <w:r w:rsidRPr="00580B95">
        <w:rPr>
          <w:lang w:val="es-ES_tradnl"/>
        </w:rPr>
        <w:t xml:space="preserve"> Millones </w:t>
      </w:r>
      <w:r w:rsidR="001029D5">
        <w:rPr>
          <w:lang w:val="es-ES_tradnl"/>
        </w:rPr>
        <w:t>Sete</w:t>
      </w:r>
      <w:r w:rsidRPr="00580B95">
        <w:rPr>
          <w:lang w:val="es-ES_tradnl"/>
        </w:rPr>
        <w:t xml:space="preserve">cientos </w:t>
      </w:r>
      <w:r w:rsidR="001029D5">
        <w:rPr>
          <w:lang w:val="es-ES_tradnl"/>
        </w:rPr>
        <w:t>Cuar</w:t>
      </w:r>
      <w:r w:rsidRPr="00580B95">
        <w:rPr>
          <w:lang w:val="es-ES_tradnl"/>
        </w:rPr>
        <w:t xml:space="preserve">enta y </w:t>
      </w:r>
      <w:r w:rsidR="001029D5">
        <w:rPr>
          <w:lang w:val="es-ES_tradnl"/>
        </w:rPr>
        <w:t>Un Mil</w:t>
      </w:r>
      <w:r w:rsidRPr="00580B95">
        <w:rPr>
          <w:lang w:val="es-ES_tradnl"/>
        </w:rPr>
        <w:t xml:space="preserve"> Seiscientos Trece pesos con 00/100)</w:t>
      </w:r>
      <w:r w:rsidR="00D60C05">
        <w:rPr>
          <w:lang w:val="es-ES_tradnl"/>
        </w:rPr>
        <w:t>.</w:t>
      </w:r>
      <w:r w:rsidRPr="00580B95">
        <w:rPr>
          <w:lang w:val="es-ES_tradnl"/>
        </w:rPr>
        <w:t xml:space="preserve"> </w:t>
      </w:r>
      <w:r w:rsidR="00D60C05">
        <w:rPr>
          <w:lang w:val="es-ES_tradnl"/>
        </w:rPr>
        <w:t>L</w:t>
      </w:r>
      <w:r w:rsidRPr="00580B95">
        <w:rPr>
          <w:lang w:val="es-ES_tradnl"/>
        </w:rPr>
        <w:t xml:space="preserve">as variaciones presentadas en el presupuesto en relación a las partidas programadas </w:t>
      </w:r>
      <w:r w:rsidR="00D60C05" w:rsidRPr="00580B95">
        <w:rPr>
          <w:lang w:val="es-ES_tradnl"/>
        </w:rPr>
        <w:t>inicialmente</w:t>
      </w:r>
      <w:r w:rsidRPr="00580B95">
        <w:rPr>
          <w:lang w:val="es-ES_tradnl"/>
        </w:rPr>
        <w:t xml:space="preserve"> corresponden al Objetal 2.1 (Remuneraciones y Contribuciones) con la apropiación de cuentas presupuestarias para pago de Incentivo por Rendimiento individual al personal que no pertenece a la carrera administrativa y al que está incluido en la misma.</w:t>
      </w:r>
    </w:p>
    <w:p w14:paraId="19B60896" w14:textId="149BB564" w:rsidR="00D60C05" w:rsidRPr="00D60C05" w:rsidRDefault="00D60C05" w:rsidP="00D60C05">
      <w:pPr>
        <w:spacing w:line="360" w:lineRule="auto"/>
        <w:jc w:val="both"/>
        <w:rPr>
          <w:lang w:val="es-DO"/>
        </w:rPr>
      </w:pPr>
      <w:bookmarkStart w:id="51" w:name="_Hlk153526459"/>
      <w:r w:rsidRPr="00D60C05">
        <w:rPr>
          <w:lang w:val="es-DO"/>
        </w:rPr>
        <w:t xml:space="preserve">Al corte de este informe la ejecución del presupuesto asciende a un monto de RD$207,057,256.40 </w:t>
      </w:r>
      <w:r>
        <w:rPr>
          <w:lang w:val="es-DO"/>
        </w:rPr>
        <w:t xml:space="preserve">(Doscientos siete millones cincuenta y siete mil doscientos cincuenta y seis con cuarenta centavos) </w:t>
      </w:r>
      <w:r w:rsidRPr="00D60C05">
        <w:rPr>
          <w:lang w:val="es-DO"/>
        </w:rPr>
        <w:t>para un porcentaje de ejecución de 84.26%.</w:t>
      </w:r>
    </w:p>
    <w:bookmarkEnd w:id="51"/>
    <w:p w14:paraId="76A00937" w14:textId="77777777" w:rsidR="00D60C05" w:rsidRPr="00D60C05" w:rsidRDefault="00D60C05" w:rsidP="00D60C05">
      <w:pPr>
        <w:spacing w:line="360" w:lineRule="auto"/>
        <w:jc w:val="both"/>
        <w:rPr>
          <w:lang w:val="es-DO"/>
        </w:rPr>
      </w:pPr>
      <w:r w:rsidRPr="00D60C05">
        <w:rPr>
          <w:lang w:val="es-DO"/>
        </w:rPr>
        <w:t>La proyección de ejecución para el mes de diciembre incluye el monto de RD$12,631,318.27 (Doce Millones Seiscientos Treinta y Un Mil Trescientos Dieciocho pesos con 27/100), corresponde a Remuneraciones y Contribuciones, de la nómina de diciembre, RD$4,067,844.07 (Cuatro Millones Sesenta y Siete Mil Ochocientos Cuarenta y Cuatro pesos con 07/100) corresponde a Servicios básicos y alquileres, un monto de RD$2,877,670.00 (Dos Millones Ochocientos Setenta y Siete Mil Seiscientos Setenta pesos con 00/100) para proceso de compras de equipos informáticos, un monto de RD$816,000.00 (Ochocientos Dieciséis Mil pesos con 00/100) para compra de combustible.</w:t>
      </w:r>
    </w:p>
    <w:p w14:paraId="748E79AA" w14:textId="77777777" w:rsidR="00D60C05" w:rsidRPr="00D60C05" w:rsidRDefault="00D60C05" w:rsidP="00D60C05">
      <w:pPr>
        <w:spacing w:line="360" w:lineRule="auto"/>
        <w:jc w:val="both"/>
        <w:rPr>
          <w:lang w:val="es-DO"/>
        </w:rPr>
      </w:pPr>
      <w:r w:rsidRPr="00D60C05">
        <w:rPr>
          <w:lang w:val="es-DO"/>
        </w:rPr>
        <w:t xml:space="preserve">La entidad además ejecuta gastos por recursos propios provenientes de la aplicación del porcentaje (%) de distribución por bienes decomisados, establecido en el art. 33 la Ley 72-02 sobre Lavado de Activos Provenientes del Tráfico Ilícito de Drogas y Sustancias Controladas, artículo preservado por la Ley 155-17 vigente (Ley Contra el Lavado de Activos y el Financiamiento del Terrorismo) </w:t>
      </w:r>
    </w:p>
    <w:p w14:paraId="18DE642C" w14:textId="77777777" w:rsidR="00D60C05" w:rsidRPr="00D60C05" w:rsidRDefault="00D60C05" w:rsidP="00D60C05">
      <w:pPr>
        <w:spacing w:line="360" w:lineRule="auto"/>
        <w:jc w:val="both"/>
        <w:rPr>
          <w:lang w:val="es-DO"/>
        </w:rPr>
      </w:pPr>
      <w:r w:rsidRPr="00D60C05">
        <w:rPr>
          <w:lang w:val="es-DO"/>
        </w:rPr>
        <w:lastRenderedPageBreak/>
        <w:t>Para el período informado el monto ejecutado a través de los recursos propios asciende a RD$19,009,637.39 (Diecinueve Millones Nueve Mil Seiscientos Treinta y Siete pesos con 39/100) incluye el pago de un bono por Compensación Especial por un monto de RD$10,853,927.48 (Diez Millones Ochocientos Cincuenta y Tres Mil Novecientos Veintisiete pesos con 48/100). Este monto fue ejecutado a través de cheques y transferencias, mediante la cuenta operativa 010-112757-0, a nombre de este Consejo Nacional de Drogas.</w:t>
      </w:r>
    </w:p>
    <w:p w14:paraId="26B5B7BD" w14:textId="77777777" w:rsidR="00D60C05" w:rsidRPr="00D60C05" w:rsidRDefault="00D60C05" w:rsidP="00D60C05">
      <w:pPr>
        <w:spacing w:line="360" w:lineRule="auto"/>
        <w:jc w:val="both"/>
        <w:rPr>
          <w:lang w:val="es-DO"/>
        </w:rPr>
      </w:pPr>
      <w:r w:rsidRPr="00D60C05">
        <w:rPr>
          <w:lang w:val="es-DO"/>
        </w:rPr>
        <w:t>También se ejecutaron gastos operacionales por un monto de RD$22,251,594.67 (Veintidós Millones Doscientos Cincuenta y Un Mil Quinientos Noventa y Cuatro pesos con 67/100) a través de la cuenta Colectora Recursos Propios Consejo Nacional de Drogas No. 9606448702, la cual fue autorizada por la Tesorería Nacional para la ejecución de gastos operacionales a través del SIGEF mediante la fuente especifica 2138-Recursos de Captación Directa del Consejo Nacional de Drogas (Leyes No. 72-02 y 196-11).</w:t>
      </w:r>
    </w:p>
    <w:p w14:paraId="245699A4" w14:textId="77777777" w:rsidR="00D60C05" w:rsidRPr="00D60C05" w:rsidRDefault="00D60C05" w:rsidP="00D60C05">
      <w:pPr>
        <w:spacing w:line="360" w:lineRule="auto"/>
        <w:jc w:val="both"/>
        <w:rPr>
          <w:lang w:val="es-DO"/>
        </w:rPr>
      </w:pPr>
      <w:r w:rsidRPr="00D60C05">
        <w:rPr>
          <w:lang w:val="es-DO"/>
        </w:rPr>
        <w:t>Esta ejecución incluye proceso de compra de 3 camionetas y un minibús ascendente a un monto de RD$12,397,840.00</w:t>
      </w:r>
    </w:p>
    <w:p w14:paraId="1BE7E743" w14:textId="77777777" w:rsidR="00C37B73" w:rsidRPr="00580B95" w:rsidRDefault="00C37B73" w:rsidP="00C37B73">
      <w:pPr>
        <w:spacing w:line="360" w:lineRule="auto"/>
        <w:jc w:val="both"/>
        <w:rPr>
          <w:b/>
          <w:bCs/>
          <w:lang w:val="es-ES_tradnl"/>
        </w:rPr>
      </w:pPr>
      <w:r w:rsidRPr="00580B95">
        <w:rPr>
          <w:b/>
          <w:bCs/>
          <w:lang w:val="es-ES_tradnl"/>
        </w:rPr>
        <w:t>Disponibilidad en Caja y Bancos</w:t>
      </w:r>
    </w:p>
    <w:p w14:paraId="2A9FB9D3" w14:textId="77777777" w:rsidR="00C37B73" w:rsidRPr="004C0D5F" w:rsidRDefault="00C37B73" w:rsidP="00C37B73">
      <w:pPr>
        <w:spacing w:line="360" w:lineRule="auto"/>
        <w:jc w:val="both"/>
        <w:rPr>
          <w:rFonts w:eastAsia="Calibri"/>
          <w:spacing w:val="0"/>
          <w:lang w:val="es-ES_tradnl"/>
        </w:rPr>
      </w:pPr>
      <w:r w:rsidRPr="004C0D5F">
        <w:rPr>
          <w:rFonts w:eastAsia="Calibri"/>
          <w:spacing w:val="0"/>
          <w:lang w:val="es-ES_tradnl"/>
        </w:rPr>
        <w:t>A la fecha de este informe la disponibilidad en caja y banco es la siguiente:</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247"/>
      </w:tblGrid>
      <w:tr w:rsidR="00580B95" w:rsidRPr="004C0D5F" w14:paraId="5D797CAC" w14:textId="77777777" w:rsidTr="001769E6">
        <w:trPr>
          <w:trHeight w:val="300"/>
          <w:jc w:val="center"/>
        </w:trPr>
        <w:tc>
          <w:tcPr>
            <w:tcW w:w="5665" w:type="dxa"/>
            <w:shd w:val="clear" w:color="auto" w:fill="auto"/>
            <w:noWrap/>
            <w:vAlign w:val="bottom"/>
            <w:hideMark/>
          </w:tcPr>
          <w:p w14:paraId="33A0055F"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Cuenta No. 010-112757-0 (Operativa)</w:t>
            </w:r>
          </w:p>
        </w:tc>
        <w:tc>
          <w:tcPr>
            <w:tcW w:w="2247" w:type="dxa"/>
            <w:shd w:val="clear" w:color="000000" w:fill="FFFFFF"/>
            <w:noWrap/>
            <w:vAlign w:val="bottom"/>
            <w:hideMark/>
          </w:tcPr>
          <w:p w14:paraId="1CFAD2E6" w14:textId="632AC478"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 xml:space="preserve">RD$ </w:t>
            </w:r>
            <w:r w:rsidR="00D60C05" w:rsidRPr="00D60C05">
              <w:rPr>
                <w:rFonts w:eastAsia="Calibri"/>
                <w:spacing w:val="0"/>
                <w:lang w:val="es-ES"/>
              </w:rPr>
              <w:t>867,652.29</w:t>
            </w:r>
          </w:p>
        </w:tc>
      </w:tr>
      <w:tr w:rsidR="00580B95" w:rsidRPr="004C0D5F" w14:paraId="32FAB971" w14:textId="77777777" w:rsidTr="001769E6">
        <w:trPr>
          <w:trHeight w:val="300"/>
          <w:jc w:val="center"/>
        </w:trPr>
        <w:tc>
          <w:tcPr>
            <w:tcW w:w="5665" w:type="dxa"/>
            <w:shd w:val="clear" w:color="auto" w:fill="auto"/>
            <w:noWrap/>
            <w:vAlign w:val="bottom"/>
            <w:hideMark/>
          </w:tcPr>
          <w:p w14:paraId="18B0B864"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Cuenta No. 010-241582-0 (Recursos Extraordinarios)</w:t>
            </w:r>
          </w:p>
        </w:tc>
        <w:tc>
          <w:tcPr>
            <w:tcW w:w="2247" w:type="dxa"/>
            <w:shd w:val="clear" w:color="000000" w:fill="FFFFFF"/>
            <w:noWrap/>
            <w:vAlign w:val="bottom"/>
            <w:hideMark/>
          </w:tcPr>
          <w:p w14:paraId="4E9E8901" w14:textId="692120E2"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 xml:space="preserve">RD$ </w:t>
            </w:r>
            <w:r w:rsidR="00D60C05" w:rsidRPr="00D60C05">
              <w:rPr>
                <w:rFonts w:eastAsia="Calibri"/>
                <w:spacing w:val="0"/>
                <w:lang w:val="es-ES_tradnl"/>
              </w:rPr>
              <w:t>4,795,687.36</w:t>
            </w:r>
          </w:p>
        </w:tc>
      </w:tr>
      <w:tr w:rsidR="00580B95" w:rsidRPr="004C0D5F" w14:paraId="333285C8" w14:textId="77777777" w:rsidTr="001769E6">
        <w:trPr>
          <w:trHeight w:val="300"/>
          <w:jc w:val="center"/>
        </w:trPr>
        <w:tc>
          <w:tcPr>
            <w:tcW w:w="5665" w:type="dxa"/>
            <w:shd w:val="clear" w:color="auto" w:fill="auto"/>
            <w:noWrap/>
            <w:vAlign w:val="bottom"/>
            <w:hideMark/>
          </w:tcPr>
          <w:p w14:paraId="57A8E1DE"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Cuenta No. 240-012032-8 (CND- PRESTAMO)</w:t>
            </w:r>
          </w:p>
        </w:tc>
        <w:tc>
          <w:tcPr>
            <w:tcW w:w="2247" w:type="dxa"/>
            <w:shd w:val="clear" w:color="000000" w:fill="FFFFFF"/>
            <w:noWrap/>
            <w:vAlign w:val="bottom"/>
            <w:hideMark/>
          </w:tcPr>
          <w:p w14:paraId="04EDD5DF" w14:textId="570FBEE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 xml:space="preserve">RD$ </w:t>
            </w:r>
            <w:r w:rsidR="00D60C05" w:rsidRPr="00D60C05">
              <w:rPr>
                <w:rFonts w:eastAsia="Calibri"/>
                <w:spacing w:val="0"/>
                <w:lang w:val="es-ES"/>
              </w:rPr>
              <w:t>347,349.27</w:t>
            </w:r>
          </w:p>
        </w:tc>
      </w:tr>
      <w:tr w:rsidR="00580B95" w:rsidRPr="004C0D5F" w14:paraId="4ED4B213" w14:textId="77777777" w:rsidTr="001769E6">
        <w:trPr>
          <w:trHeight w:val="300"/>
          <w:jc w:val="center"/>
        </w:trPr>
        <w:tc>
          <w:tcPr>
            <w:tcW w:w="5665" w:type="dxa"/>
            <w:shd w:val="clear" w:color="auto" w:fill="auto"/>
            <w:noWrap/>
            <w:vAlign w:val="bottom"/>
          </w:tcPr>
          <w:p w14:paraId="34432538"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Cuenta No. 9606448702 (Colectora Recursos Propios CND)</w:t>
            </w:r>
          </w:p>
        </w:tc>
        <w:tc>
          <w:tcPr>
            <w:tcW w:w="2247" w:type="dxa"/>
            <w:shd w:val="clear" w:color="000000" w:fill="FFFFFF"/>
            <w:noWrap/>
            <w:vAlign w:val="bottom"/>
          </w:tcPr>
          <w:p w14:paraId="0EF7ADD6" w14:textId="5B0B8117" w:rsidR="00580B95" w:rsidRPr="004C0D5F" w:rsidRDefault="00580B95" w:rsidP="00E74E66">
            <w:pPr>
              <w:keepNext/>
              <w:spacing w:after="0" w:line="360" w:lineRule="auto"/>
              <w:jc w:val="both"/>
              <w:rPr>
                <w:rFonts w:eastAsia="Calibri"/>
                <w:spacing w:val="0"/>
                <w:lang w:val="es-ES_tradnl"/>
              </w:rPr>
            </w:pPr>
            <w:r w:rsidRPr="004C0D5F">
              <w:rPr>
                <w:rFonts w:eastAsia="Calibri"/>
                <w:spacing w:val="0"/>
                <w:lang w:val="es-ES_tradnl"/>
              </w:rPr>
              <w:t xml:space="preserve">RD$ </w:t>
            </w:r>
            <w:r w:rsidR="00D60C05" w:rsidRPr="00D60C05">
              <w:rPr>
                <w:rFonts w:eastAsia="Calibri"/>
                <w:spacing w:val="0"/>
                <w:lang w:val="es-ES"/>
              </w:rPr>
              <w:t>14,007,948.39</w:t>
            </w:r>
          </w:p>
        </w:tc>
      </w:tr>
    </w:tbl>
    <w:p w14:paraId="46C9FC3B" w14:textId="5D160190" w:rsidR="00D60C05" w:rsidRPr="00E74E66" w:rsidRDefault="00E74E66" w:rsidP="00E74E66">
      <w:pPr>
        <w:pStyle w:val="Descripcin"/>
        <w:rPr>
          <w:rFonts w:ascii="Times New Roman" w:hAnsi="Times New Roman"/>
          <w:b w:val="0"/>
          <w:bCs w:val="0"/>
          <w:i/>
          <w:iCs/>
          <w:color w:val="767171"/>
          <w:sz w:val="18"/>
          <w:szCs w:val="18"/>
        </w:rPr>
      </w:pPr>
      <w:r w:rsidRPr="00E74E66">
        <w:rPr>
          <w:rFonts w:ascii="Times New Roman" w:hAnsi="Times New Roman"/>
          <w:b w:val="0"/>
          <w:bCs w:val="0"/>
          <w:i/>
          <w:iCs/>
          <w:color w:val="767171"/>
          <w:sz w:val="18"/>
          <w:szCs w:val="18"/>
        </w:rPr>
        <w:t xml:space="preserve">Tabla </w:t>
      </w:r>
      <w:r w:rsidRPr="00E74E66">
        <w:rPr>
          <w:rFonts w:ascii="Times New Roman" w:hAnsi="Times New Roman"/>
          <w:b w:val="0"/>
          <w:bCs w:val="0"/>
          <w:i/>
          <w:iCs/>
          <w:color w:val="767171"/>
          <w:sz w:val="18"/>
          <w:szCs w:val="18"/>
        </w:rPr>
        <w:fldChar w:fldCharType="begin"/>
      </w:r>
      <w:r w:rsidRPr="00E74E66">
        <w:rPr>
          <w:rFonts w:ascii="Times New Roman" w:hAnsi="Times New Roman"/>
          <w:b w:val="0"/>
          <w:bCs w:val="0"/>
          <w:i/>
          <w:iCs/>
          <w:color w:val="767171"/>
          <w:sz w:val="18"/>
          <w:szCs w:val="18"/>
        </w:rPr>
        <w:instrText xml:space="preserve"> SEQ Tabla \* ARABIC </w:instrText>
      </w:r>
      <w:r w:rsidRPr="00E74E66">
        <w:rPr>
          <w:rFonts w:ascii="Times New Roman" w:hAnsi="Times New Roman"/>
          <w:b w:val="0"/>
          <w:bCs w:val="0"/>
          <w:i/>
          <w:iCs/>
          <w:color w:val="767171"/>
          <w:sz w:val="18"/>
          <w:szCs w:val="18"/>
        </w:rPr>
        <w:fldChar w:fldCharType="separate"/>
      </w:r>
      <w:r w:rsidRPr="00E74E66">
        <w:rPr>
          <w:rFonts w:ascii="Times New Roman" w:hAnsi="Times New Roman"/>
          <w:b w:val="0"/>
          <w:bCs w:val="0"/>
          <w:i/>
          <w:iCs/>
          <w:color w:val="767171"/>
          <w:sz w:val="18"/>
          <w:szCs w:val="18"/>
        </w:rPr>
        <w:t>10</w:t>
      </w:r>
      <w:r w:rsidRPr="00E74E66">
        <w:rPr>
          <w:rFonts w:ascii="Times New Roman" w:hAnsi="Times New Roman"/>
          <w:b w:val="0"/>
          <w:bCs w:val="0"/>
          <w:i/>
          <w:iCs/>
          <w:color w:val="767171"/>
          <w:sz w:val="18"/>
          <w:szCs w:val="18"/>
        </w:rPr>
        <w:fldChar w:fldCharType="end"/>
      </w:r>
      <w:r w:rsidRPr="00E74E66">
        <w:rPr>
          <w:rFonts w:ascii="Times New Roman" w:hAnsi="Times New Roman"/>
          <w:b w:val="0"/>
          <w:bCs w:val="0"/>
          <w:i/>
          <w:iCs/>
          <w:color w:val="767171"/>
          <w:sz w:val="18"/>
          <w:szCs w:val="18"/>
        </w:rPr>
        <w:t>. Disponibilidad caja y bancos. Fuente DAF</w:t>
      </w:r>
    </w:p>
    <w:p w14:paraId="3371CC34" w14:textId="48AD98C1" w:rsidR="00580B95" w:rsidRPr="00580B95" w:rsidRDefault="00580B95" w:rsidP="00580B95">
      <w:pPr>
        <w:spacing w:line="360" w:lineRule="auto"/>
        <w:jc w:val="both"/>
        <w:rPr>
          <w:lang w:val="es-ES_tradnl"/>
        </w:rPr>
      </w:pPr>
      <w:r w:rsidRPr="00580B95">
        <w:rPr>
          <w:lang w:val="es-ES_tradnl"/>
        </w:rPr>
        <w:t>La entidad cuenta en la actualidad con cinco (5) cajas chicas, según detalle a continuación:</w:t>
      </w:r>
    </w:p>
    <w:tbl>
      <w:tblPr>
        <w:tblW w:w="7740" w:type="dxa"/>
        <w:jc w:val="center"/>
        <w:tblCellMar>
          <w:left w:w="70" w:type="dxa"/>
          <w:right w:w="70" w:type="dxa"/>
        </w:tblCellMar>
        <w:tblLook w:val="04A0" w:firstRow="1" w:lastRow="0" w:firstColumn="1" w:lastColumn="0" w:noHBand="0" w:noVBand="1"/>
      </w:tblPr>
      <w:tblGrid>
        <w:gridCol w:w="6400"/>
        <w:gridCol w:w="1340"/>
      </w:tblGrid>
      <w:tr w:rsidR="00580B95" w:rsidRPr="004C0D5F" w14:paraId="2334846F" w14:textId="77777777" w:rsidTr="001769E6">
        <w:trPr>
          <w:trHeight w:val="300"/>
          <w:jc w:val="center"/>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4415"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lastRenderedPageBreak/>
              <w:t>Sede Central</w:t>
            </w:r>
          </w:p>
        </w:tc>
        <w:tc>
          <w:tcPr>
            <w:tcW w:w="1340" w:type="dxa"/>
            <w:tcBorders>
              <w:top w:val="single" w:sz="4" w:space="0" w:color="auto"/>
              <w:left w:val="nil"/>
              <w:bottom w:val="single" w:sz="4" w:space="0" w:color="auto"/>
              <w:right w:val="single" w:sz="4" w:space="0" w:color="auto"/>
            </w:tcBorders>
            <w:shd w:val="clear" w:color="000000" w:fill="FFFFFF"/>
            <w:noWrap/>
            <w:vAlign w:val="bottom"/>
            <w:hideMark/>
          </w:tcPr>
          <w:p w14:paraId="2AB2AA1B"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50,000.00</w:t>
            </w:r>
          </w:p>
        </w:tc>
      </w:tr>
      <w:tr w:rsidR="00580B95" w:rsidRPr="004C0D5F" w14:paraId="10E4F28C" w14:textId="77777777" w:rsidTr="001769E6">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0C959C3"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Regional (VII) de Enriquillo, Barahona</w:t>
            </w:r>
          </w:p>
        </w:tc>
        <w:tc>
          <w:tcPr>
            <w:tcW w:w="1340" w:type="dxa"/>
            <w:tcBorders>
              <w:top w:val="nil"/>
              <w:left w:val="nil"/>
              <w:bottom w:val="single" w:sz="4" w:space="0" w:color="auto"/>
              <w:right w:val="single" w:sz="4" w:space="0" w:color="auto"/>
            </w:tcBorders>
            <w:shd w:val="clear" w:color="000000" w:fill="FFFFFF"/>
            <w:noWrap/>
            <w:vAlign w:val="bottom"/>
            <w:hideMark/>
          </w:tcPr>
          <w:p w14:paraId="37855399"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25,000.00</w:t>
            </w:r>
          </w:p>
        </w:tc>
      </w:tr>
      <w:tr w:rsidR="00580B95" w:rsidRPr="004C0D5F" w14:paraId="4D537EDC" w14:textId="77777777" w:rsidTr="001769E6">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A398FCB"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Regional (III) Cibao Nordeste, San Francisco de Macorís</w:t>
            </w:r>
          </w:p>
        </w:tc>
        <w:tc>
          <w:tcPr>
            <w:tcW w:w="1340" w:type="dxa"/>
            <w:tcBorders>
              <w:top w:val="nil"/>
              <w:left w:val="nil"/>
              <w:bottom w:val="single" w:sz="4" w:space="0" w:color="auto"/>
              <w:right w:val="single" w:sz="4" w:space="0" w:color="auto"/>
            </w:tcBorders>
            <w:shd w:val="clear" w:color="000000" w:fill="FFFFFF"/>
            <w:noWrap/>
            <w:vAlign w:val="bottom"/>
            <w:hideMark/>
          </w:tcPr>
          <w:p w14:paraId="4D4E3BA8"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30,000.00</w:t>
            </w:r>
          </w:p>
        </w:tc>
      </w:tr>
      <w:tr w:rsidR="00580B95" w:rsidRPr="004C0D5F" w14:paraId="3377594A" w14:textId="77777777" w:rsidTr="00E74E66">
        <w:trPr>
          <w:trHeight w:val="420"/>
          <w:jc w:val="center"/>
        </w:trPr>
        <w:tc>
          <w:tcPr>
            <w:tcW w:w="6400" w:type="dxa"/>
            <w:tcBorders>
              <w:top w:val="nil"/>
              <w:left w:val="single" w:sz="4" w:space="0" w:color="auto"/>
              <w:bottom w:val="single" w:sz="4" w:space="0" w:color="auto"/>
              <w:right w:val="single" w:sz="4" w:space="0" w:color="auto"/>
            </w:tcBorders>
            <w:shd w:val="clear" w:color="auto" w:fill="auto"/>
            <w:vAlign w:val="bottom"/>
            <w:hideMark/>
          </w:tcPr>
          <w:p w14:paraId="1736AE2B"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Regional (I) Ozama Metropolitana</w:t>
            </w:r>
          </w:p>
        </w:tc>
        <w:tc>
          <w:tcPr>
            <w:tcW w:w="1340" w:type="dxa"/>
            <w:tcBorders>
              <w:top w:val="nil"/>
              <w:left w:val="nil"/>
              <w:bottom w:val="single" w:sz="4" w:space="0" w:color="auto"/>
              <w:right w:val="single" w:sz="4" w:space="0" w:color="auto"/>
            </w:tcBorders>
            <w:shd w:val="clear" w:color="000000" w:fill="FFFFFF"/>
            <w:noWrap/>
            <w:vAlign w:val="center"/>
            <w:hideMark/>
          </w:tcPr>
          <w:p w14:paraId="27C45ED8"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15,000.00</w:t>
            </w:r>
          </w:p>
        </w:tc>
      </w:tr>
      <w:tr w:rsidR="00580B95" w:rsidRPr="004C0D5F" w14:paraId="2B53CD8F" w14:textId="77777777" w:rsidTr="001769E6">
        <w:trPr>
          <w:trHeight w:val="300"/>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04A9370A" w14:textId="77777777" w:rsidR="00580B95" w:rsidRPr="004C0D5F" w:rsidRDefault="00580B95" w:rsidP="001769E6">
            <w:pPr>
              <w:spacing w:after="0" w:line="360" w:lineRule="auto"/>
              <w:jc w:val="both"/>
              <w:rPr>
                <w:rFonts w:eastAsia="Calibri"/>
                <w:spacing w:val="0"/>
                <w:lang w:val="es-ES_tradnl"/>
              </w:rPr>
            </w:pPr>
            <w:r w:rsidRPr="004C0D5F">
              <w:rPr>
                <w:rFonts w:eastAsia="Calibri"/>
                <w:spacing w:val="0"/>
                <w:lang w:val="es-ES_tradnl"/>
              </w:rPr>
              <w:t>Regional (IV) Cibao Norte, Santiago</w:t>
            </w:r>
          </w:p>
        </w:tc>
        <w:tc>
          <w:tcPr>
            <w:tcW w:w="1340" w:type="dxa"/>
            <w:tcBorders>
              <w:top w:val="nil"/>
              <w:left w:val="nil"/>
              <w:bottom w:val="single" w:sz="4" w:space="0" w:color="auto"/>
              <w:right w:val="single" w:sz="4" w:space="0" w:color="auto"/>
            </w:tcBorders>
            <w:shd w:val="clear" w:color="000000" w:fill="FFFFFF"/>
            <w:noWrap/>
            <w:vAlign w:val="bottom"/>
            <w:hideMark/>
          </w:tcPr>
          <w:p w14:paraId="6AB13539" w14:textId="77777777" w:rsidR="00580B95" w:rsidRPr="004C0D5F" w:rsidRDefault="00580B95" w:rsidP="00E74E66">
            <w:pPr>
              <w:keepNext/>
              <w:spacing w:after="0" w:line="360" w:lineRule="auto"/>
              <w:jc w:val="both"/>
              <w:rPr>
                <w:rFonts w:eastAsia="Calibri"/>
                <w:spacing w:val="0"/>
                <w:lang w:val="es-ES_tradnl"/>
              </w:rPr>
            </w:pPr>
            <w:r w:rsidRPr="004C0D5F">
              <w:rPr>
                <w:rFonts w:eastAsia="Calibri"/>
                <w:spacing w:val="0"/>
                <w:lang w:val="es-ES_tradnl"/>
              </w:rPr>
              <w:t>40,000.00</w:t>
            </w:r>
          </w:p>
        </w:tc>
      </w:tr>
    </w:tbl>
    <w:p w14:paraId="3F5B7A5B" w14:textId="557242DD" w:rsidR="00580B95" w:rsidRPr="00E74E66" w:rsidRDefault="00E74E66" w:rsidP="00E74E66">
      <w:pPr>
        <w:pStyle w:val="Descripcin"/>
        <w:rPr>
          <w:rFonts w:ascii="Times New Roman" w:hAnsi="Times New Roman"/>
          <w:b w:val="0"/>
          <w:bCs w:val="0"/>
          <w:i/>
          <w:iCs/>
          <w:color w:val="767171"/>
          <w:sz w:val="18"/>
          <w:szCs w:val="18"/>
        </w:rPr>
      </w:pPr>
      <w:r w:rsidRPr="00E74E66">
        <w:rPr>
          <w:rFonts w:ascii="Times New Roman" w:hAnsi="Times New Roman"/>
          <w:b w:val="0"/>
          <w:bCs w:val="0"/>
          <w:i/>
          <w:iCs/>
          <w:color w:val="767171"/>
          <w:sz w:val="18"/>
          <w:szCs w:val="18"/>
        </w:rPr>
        <w:t xml:space="preserve">Tabla </w:t>
      </w:r>
      <w:r w:rsidRPr="00E74E66">
        <w:rPr>
          <w:rFonts w:ascii="Times New Roman" w:hAnsi="Times New Roman"/>
          <w:b w:val="0"/>
          <w:bCs w:val="0"/>
          <w:i/>
          <w:iCs/>
          <w:color w:val="767171"/>
          <w:sz w:val="18"/>
          <w:szCs w:val="18"/>
        </w:rPr>
        <w:fldChar w:fldCharType="begin"/>
      </w:r>
      <w:r w:rsidRPr="00E74E66">
        <w:rPr>
          <w:rFonts w:ascii="Times New Roman" w:hAnsi="Times New Roman"/>
          <w:b w:val="0"/>
          <w:bCs w:val="0"/>
          <w:i/>
          <w:iCs/>
          <w:color w:val="767171"/>
          <w:sz w:val="18"/>
          <w:szCs w:val="18"/>
        </w:rPr>
        <w:instrText xml:space="preserve"> SEQ Tabla \* ARABIC </w:instrText>
      </w:r>
      <w:r w:rsidRPr="00E74E66">
        <w:rPr>
          <w:rFonts w:ascii="Times New Roman" w:hAnsi="Times New Roman"/>
          <w:b w:val="0"/>
          <w:bCs w:val="0"/>
          <w:i/>
          <w:iCs/>
          <w:color w:val="767171"/>
          <w:sz w:val="18"/>
          <w:szCs w:val="18"/>
        </w:rPr>
        <w:fldChar w:fldCharType="separate"/>
      </w:r>
      <w:r w:rsidRPr="00E74E66">
        <w:rPr>
          <w:rFonts w:ascii="Times New Roman" w:hAnsi="Times New Roman"/>
          <w:b w:val="0"/>
          <w:bCs w:val="0"/>
          <w:i/>
          <w:iCs/>
          <w:color w:val="767171"/>
          <w:sz w:val="18"/>
          <w:szCs w:val="18"/>
        </w:rPr>
        <w:t>11</w:t>
      </w:r>
      <w:r w:rsidRPr="00E74E66">
        <w:rPr>
          <w:rFonts w:ascii="Times New Roman" w:hAnsi="Times New Roman"/>
          <w:b w:val="0"/>
          <w:bCs w:val="0"/>
          <w:i/>
          <w:iCs/>
          <w:color w:val="767171"/>
          <w:sz w:val="18"/>
          <w:szCs w:val="18"/>
        </w:rPr>
        <w:fldChar w:fldCharType="end"/>
      </w:r>
      <w:r w:rsidRPr="00E74E66">
        <w:rPr>
          <w:rFonts w:ascii="Times New Roman" w:hAnsi="Times New Roman"/>
          <w:b w:val="0"/>
          <w:bCs w:val="0"/>
          <w:i/>
          <w:iCs/>
          <w:color w:val="767171"/>
          <w:sz w:val="18"/>
          <w:szCs w:val="18"/>
        </w:rPr>
        <w:t>. Caja chica. Fuente DAF</w:t>
      </w:r>
    </w:p>
    <w:p w14:paraId="769299B8" w14:textId="77777777" w:rsidR="00580B95" w:rsidRPr="00580B95" w:rsidRDefault="00580B95" w:rsidP="00580B95">
      <w:pPr>
        <w:spacing w:line="360" w:lineRule="auto"/>
        <w:jc w:val="both"/>
        <w:rPr>
          <w:b/>
          <w:bCs/>
          <w:lang w:val="es-ES_tradnl"/>
        </w:rPr>
      </w:pPr>
      <w:r w:rsidRPr="00580B95">
        <w:rPr>
          <w:b/>
          <w:bCs/>
          <w:lang w:val="es-ES_tradnl"/>
        </w:rPr>
        <w:t>Inversiones financieras</w:t>
      </w:r>
    </w:p>
    <w:p w14:paraId="712015D6" w14:textId="79E7F01C" w:rsidR="00580B95" w:rsidRPr="00580B95" w:rsidRDefault="00580B95" w:rsidP="00580B95">
      <w:pPr>
        <w:spacing w:line="360" w:lineRule="auto"/>
        <w:jc w:val="both"/>
        <w:rPr>
          <w:lang w:val="es-ES_tradnl"/>
        </w:rPr>
      </w:pPr>
      <w:r w:rsidRPr="00580B95">
        <w:rPr>
          <w:lang w:val="es-ES_tradnl"/>
        </w:rPr>
        <w:t xml:space="preserve">La entidad cuenta con </w:t>
      </w:r>
      <w:r w:rsidR="00E74E66">
        <w:rPr>
          <w:lang w:val="es-ES_tradnl"/>
        </w:rPr>
        <w:t>dos</w:t>
      </w:r>
      <w:r w:rsidRPr="00580B95">
        <w:rPr>
          <w:lang w:val="es-ES_tradnl"/>
        </w:rPr>
        <w:t xml:space="preserve"> (02) certificados financieros con los siguientes detalles:</w:t>
      </w:r>
    </w:p>
    <w:tbl>
      <w:tblPr>
        <w:tblW w:w="8818" w:type="dxa"/>
        <w:tblCellMar>
          <w:left w:w="70" w:type="dxa"/>
          <w:right w:w="70" w:type="dxa"/>
        </w:tblCellMar>
        <w:tblLook w:val="04A0" w:firstRow="1" w:lastRow="0" w:firstColumn="1" w:lastColumn="0" w:noHBand="0" w:noVBand="1"/>
      </w:tblPr>
      <w:tblGrid>
        <w:gridCol w:w="1555"/>
        <w:gridCol w:w="1417"/>
        <w:gridCol w:w="1207"/>
        <w:gridCol w:w="1559"/>
        <w:gridCol w:w="1640"/>
        <w:gridCol w:w="1520"/>
      </w:tblGrid>
      <w:tr w:rsidR="00580B95" w:rsidRPr="004C0D5F" w14:paraId="32C6ED48" w14:textId="77777777" w:rsidTr="00580B95">
        <w:trPr>
          <w:trHeight w:val="630"/>
        </w:trPr>
        <w:tc>
          <w:tcPr>
            <w:tcW w:w="155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63A7731"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No. Certificado</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4BFB6C57"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Fecha apertura</w:t>
            </w:r>
          </w:p>
        </w:tc>
        <w:tc>
          <w:tcPr>
            <w:tcW w:w="1207" w:type="dxa"/>
            <w:tcBorders>
              <w:top w:val="single" w:sz="4" w:space="0" w:color="auto"/>
              <w:left w:val="nil"/>
              <w:bottom w:val="single" w:sz="4" w:space="0" w:color="auto"/>
              <w:right w:val="single" w:sz="4" w:space="0" w:color="auto"/>
            </w:tcBorders>
            <w:shd w:val="clear" w:color="auto" w:fill="002060"/>
            <w:vAlign w:val="center"/>
            <w:hideMark/>
          </w:tcPr>
          <w:p w14:paraId="077821C5"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Tasa anual</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26B44614"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 xml:space="preserve">Monto </w:t>
            </w:r>
          </w:p>
        </w:tc>
        <w:tc>
          <w:tcPr>
            <w:tcW w:w="1560" w:type="dxa"/>
            <w:tcBorders>
              <w:top w:val="single" w:sz="4" w:space="0" w:color="auto"/>
              <w:left w:val="nil"/>
              <w:bottom w:val="single" w:sz="4" w:space="0" w:color="auto"/>
              <w:right w:val="single" w:sz="4" w:space="0" w:color="auto"/>
            </w:tcBorders>
            <w:shd w:val="clear" w:color="auto" w:fill="002060"/>
            <w:vAlign w:val="center"/>
            <w:hideMark/>
          </w:tcPr>
          <w:p w14:paraId="6CF139FD"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Intereses a la fecha</w:t>
            </w:r>
          </w:p>
        </w:tc>
        <w:tc>
          <w:tcPr>
            <w:tcW w:w="1520" w:type="dxa"/>
            <w:tcBorders>
              <w:top w:val="single" w:sz="4" w:space="0" w:color="auto"/>
              <w:left w:val="nil"/>
              <w:bottom w:val="single" w:sz="4" w:space="0" w:color="auto"/>
              <w:right w:val="single" w:sz="4" w:space="0" w:color="auto"/>
            </w:tcBorders>
            <w:shd w:val="clear" w:color="auto" w:fill="002060"/>
            <w:vAlign w:val="center"/>
            <w:hideMark/>
          </w:tcPr>
          <w:p w14:paraId="7D4A9F1C" w14:textId="77777777" w:rsidR="00580B95" w:rsidRPr="004B3FBD" w:rsidRDefault="00580B95" w:rsidP="00F56782">
            <w:pPr>
              <w:spacing w:after="0" w:line="360" w:lineRule="auto"/>
              <w:jc w:val="center"/>
              <w:rPr>
                <w:rFonts w:eastAsia="Calibri"/>
                <w:b/>
                <w:bCs/>
                <w:color w:val="FFFFFF" w:themeColor="background1"/>
                <w:spacing w:val="0"/>
                <w:lang w:val="es-ES_tradnl"/>
              </w:rPr>
            </w:pPr>
            <w:r w:rsidRPr="004B3FBD">
              <w:rPr>
                <w:rFonts w:eastAsia="Calibri"/>
                <w:b/>
                <w:bCs/>
                <w:color w:val="FFFFFF" w:themeColor="background1"/>
                <w:spacing w:val="0"/>
                <w:lang w:val="es-ES_tradnl"/>
              </w:rPr>
              <w:t>TOTALES</w:t>
            </w:r>
          </w:p>
        </w:tc>
      </w:tr>
      <w:tr w:rsidR="00580B95" w:rsidRPr="004C0D5F" w14:paraId="4A72BABD" w14:textId="77777777" w:rsidTr="00580B9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489C398"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9606139676</w:t>
            </w:r>
          </w:p>
        </w:tc>
        <w:tc>
          <w:tcPr>
            <w:tcW w:w="1417" w:type="dxa"/>
            <w:tcBorders>
              <w:top w:val="nil"/>
              <w:left w:val="nil"/>
              <w:bottom w:val="single" w:sz="4" w:space="0" w:color="auto"/>
              <w:right w:val="single" w:sz="4" w:space="0" w:color="auto"/>
            </w:tcBorders>
            <w:shd w:val="clear" w:color="auto" w:fill="auto"/>
            <w:noWrap/>
            <w:vAlign w:val="bottom"/>
            <w:hideMark/>
          </w:tcPr>
          <w:p w14:paraId="042148EF"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25/8/2023</w:t>
            </w:r>
          </w:p>
        </w:tc>
        <w:tc>
          <w:tcPr>
            <w:tcW w:w="1207" w:type="dxa"/>
            <w:tcBorders>
              <w:top w:val="nil"/>
              <w:left w:val="nil"/>
              <w:bottom w:val="single" w:sz="4" w:space="0" w:color="auto"/>
              <w:right w:val="single" w:sz="4" w:space="0" w:color="auto"/>
            </w:tcBorders>
            <w:shd w:val="clear" w:color="auto" w:fill="auto"/>
            <w:noWrap/>
            <w:vAlign w:val="bottom"/>
            <w:hideMark/>
          </w:tcPr>
          <w:p w14:paraId="0BF79A78"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8.15%</w:t>
            </w:r>
          </w:p>
        </w:tc>
        <w:tc>
          <w:tcPr>
            <w:tcW w:w="1559" w:type="dxa"/>
            <w:tcBorders>
              <w:top w:val="nil"/>
              <w:left w:val="nil"/>
              <w:bottom w:val="single" w:sz="4" w:space="0" w:color="auto"/>
              <w:right w:val="single" w:sz="4" w:space="0" w:color="auto"/>
            </w:tcBorders>
            <w:shd w:val="clear" w:color="auto" w:fill="auto"/>
            <w:noWrap/>
            <w:vAlign w:val="bottom"/>
            <w:hideMark/>
          </w:tcPr>
          <w:p w14:paraId="34EDB66D"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10,000,000.00</w:t>
            </w:r>
          </w:p>
        </w:tc>
        <w:tc>
          <w:tcPr>
            <w:tcW w:w="1560" w:type="dxa"/>
            <w:tcBorders>
              <w:top w:val="nil"/>
              <w:left w:val="nil"/>
              <w:bottom w:val="single" w:sz="4" w:space="0" w:color="auto"/>
              <w:right w:val="single" w:sz="4" w:space="0" w:color="auto"/>
            </w:tcBorders>
            <w:shd w:val="clear" w:color="auto" w:fill="auto"/>
            <w:noWrap/>
            <w:vAlign w:val="bottom"/>
            <w:hideMark/>
          </w:tcPr>
          <w:p w14:paraId="1E7C3C5B" w14:textId="3076756A" w:rsidR="00580B95" w:rsidRPr="002A5F50" w:rsidRDefault="00D60C05" w:rsidP="00F56782">
            <w:pPr>
              <w:spacing w:line="360" w:lineRule="auto"/>
              <w:jc w:val="center"/>
              <w:rPr>
                <w:rFonts w:eastAsia="Calibri"/>
                <w:spacing w:val="0"/>
                <w:lang w:val="es-ES_tradnl"/>
              </w:rPr>
            </w:pPr>
            <w:r w:rsidRPr="002A5F50">
              <w:t>1,018,750.01</w:t>
            </w:r>
          </w:p>
        </w:tc>
        <w:tc>
          <w:tcPr>
            <w:tcW w:w="1520" w:type="dxa"/>
            <w:tcBorders>
              <w:top w:val="nil"/>
              <w:left w:val="nil"/>
              <w:bottom w:val="single" w:sz="4" w:space="0" w:color="auto"/>
              <w:right w:val="single" w:sz="4" w:space="0" w:color="auto"/>
            </w:tcBorders>
            <w:shd w:val="clear" w:color="auto" w:fill="auto"/>
            <w:noWrap/>
            <w:vAlign w:val="bottom"/>
            <w:hideMark/>
          </w:tcPr>
          <w:p w14:paraId="1F2430D9" w14:textId="3D276B22" w:rsidR="00580B95" w:rsidRPr="002A5F50" w:rsidRDefault="00580B95" w:rsidP="00F56782">
            <w:pPr>
              <w:spacing w:line="360" w:lineRule="auto"/>
              <w:jc w:val="center"/>
              <w:rPr>
                <w:rFonts w:eastAsia="Calibri"/>
                <w:spacing w:val="0"/>
                <w:lang w:val="es-ES_tradnl"/>
              </w:rPr>
            </w:pPr>
            <w:r w:rsidRPr="002A5F50">
              <w:rPr>
                <w:rFonts w:eastAsia="Calibri"/>
                <w:spacing w:val="0"/>
                <w:lang w:val="es-ES_tradnl"/>
              </w:rPr>
              <w:t>10,</w:t>
            </w:r>
            <w:r w:rsidR="00D60C05" w:rsidRPr="002A5F50">
              <w:rPr>
                <w:rFonts w:eastAsia="Calibri"/>
                <w:spacing w:val="0"/>
                <w:lang w:val="es-ES_tradnl"/>
              </w:rPr>
              <w:t>018,750.01</w:t>
            </w:r>
          </w:p>
        </w:tc>
      </w:tr>
      <w:tr w:rsidR="00580B95" w:rsidRPr="004C0D5F" w14:paraId="351EFD5C" w14:textId="77777777" w:rsidTr="00580B95">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E72D08F"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9606139655</w:t>
            </w:r>
          </w:p>
        </w:tc>
        <w:tc>
          <w:tcPr>
            <w:tcW w:w="1417" w:type="dxa"/>
            <w:tcBorders>
              <w:top w:val="nil"/>
              <w:left w:val="nil"/>
              <w:bottom w:val="single" w:sz="4" w:space="0" w:color="auto"/>
              <w:right w:val="single" w:sz="4" w:space="0" w:color="auto"/>
            </w:tcBorders>
            <w:shd w:val="clear" w:color="auto" w:fill="auto"/>
            <w:noWrap/>
            <w:vAlign w:val="bottom"/>
            <w:hideMark/>
          </w:tcPr>
          <w:p w14:paraId="05B7C702"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25/8/2023</w:t>
            </w:r>
          </w:p>
        </w:tc>
        <w:tc>
          <w:tcPr>
            <w:tcW w:w="1207" w:type="dxa"/>
            <w:tcBorders>
              <w:top w:val="nil"/>
              <w:left w:val="nil"/>
              <w:bottom w:val="single" w:sz="4" w:space="0" w:color="auto"/>
              <w:right w:val="single" w:sz="4" w:space="0" w:color="auto"/>
            </w:tcBorders>
            <w:shd w:val="clear" w:color="auto" w:fill="auto"/>
            <w:noWrap/>
            <w:vAlign w:val="bottom"/>
            <w:hideMark/>
          </w:tcPr>
          <w:p w14:paraId="765A4F05"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8.15%</w:t>
            </w:r>
          </w:p>
        </w:tc>
        <w:tc>
          <w:tcPr>
            <w:tcW w:w="1559" w:type="dxa"/>
            <w:tcBorders>
              <w:top w:val="nil"/>
              <w:left w:val="nil"/>
              <w:bottom w:val="single" w:sz="4" w:space="0" w:color="auto"/>
              <w:right w:val="single" w:sz="4" w:space="0" w:color="auto"/>
            </w:tcBorders>
            <w:shd w:val="clear" w:color="auto" w:fill="auto"/>
            <w:noWrap/>
            <w:vAlign w:val="bottom"/>
            <w:hideMark/>
          </w:tcPr>
          <w:p w14:paraId="019674F9"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10,000,000.00</w:t>
            </w:r>
          </w:p>
        </w:tc>
        <w:tc>
          <w:tcPr>
            <w:tcW w:w="1560" w:type="dxa"/>
            <w:tcBorders>
              <w:top w:val="nil"/>
              <w:left w:val="nil"/>
              <w:bottom w:val="single" w:sz="4" w:space="0" w:color="auto"/>
              <w:right w:val="single" w:sz="4" w:space="0" w:color="auto"/>
            </w:tcBorders>
            <w:shd w:val="clear" w:color="auto" w:fill="auto"/>
            <w:noWrap/>
            <w:vAlign w:val="bottom"/>
            <w:hideMark/>
          </w:tcPr>
          <w:p w14:paraId="04121534" w14:textId="15AC23F6" w:rsidR="00580B95" w:rsidRPr="002A5F50" w:rsidRDefault="00D60C05" w:rsidP="00F56782">
            <w:pPr>
              <w:spacing w:line="360" w:lineRule="auto"/>
              <w:jc w:val="center"/>
              <w:rPr>
                <w:rFonts w:eastAsia="Calibri"/>
                <w:spacing w:val="0"/>
                <w:lang w:val="es-ES_tradnl"/>
              </w:rPr>
            </w:pPr>
            <w:r w:rsidRPr="002A5F50">
              <w:t>1,018,750.01</w:t>
            </w:r>
          </w:p>
        </w:tc>
        <w:tc>
          <w:tcPr>
            <w:tcW w:w="1520" w:type="dxa"/>
            <w:tcBorders>
              <w:top w:val="nil"/>
              <w:left w:val="nil"/>
              <w:bottom w:val="single" w:sz="4" w:space="0" w:color="auto"/>
              <w:right w:val="single" w:sz="4" w:space="0" w:color="auto"/>
            </w:tcBorders>
            <w:shd w:val="clear" w:color="auto" w:fill="auto"/>
            <w:noWrap/>
            <w:vAlign w:val="bottom"/>
            <w:hideMark/>
          </w:tcPr>
          <w:p w14:paraId="44C42DD4" w14:textId="4DB29FF9" w:rsidR="00580B95" w:rsidRPr="002A5F50" w:rsidRDefault="00D60C05" w:rsidP="00F56782">
            <w:pPr>
              <w:spacing w:line="360" w:lineRule="auto"/>
              <w:jc w:val="center"/>
              <w:rPr>
                <w:rFonts w:eastAsia="Calibri"/>
                <w:spacing w:val="0"/>
                <w:lang w:val="es-ES_tradnl"/>
              </w:rPr>
            </w:pPr>
            <w:r w:rsidRPr="002A5F50">
              <w:rPr>
                <w:rFonts w:eastAsia="Calibri"/>
                <w:spacing w:val="0"/>
                <w:lang w:val="es-ES_tradnl"/>
              </w:rPr>
              <w:t>10,018,750.01</w:t>
            </w:r>
          </w:p>
        </w:tc>
      </w:tr>
      <w:tr w:rsidR="00580B95" w:rsidRPr="004C0D5F" w14:paraId="13D8AD7C" w14:textId="77777777" w:rsidTr="00580B95">
        <w:trPr>
          <w:trHeight w:val="315"/>
        </w:trPr>
        <w:tc>
          <w:tcPr>
            <w:tcW w:w="1555" w:type="dxa"/>
            <w:tcBorders>
              <w:top w:val="nil"/>
              <w:left w:val="nil"/>
              <w:bottom w:val="nil"/>
              <w:right w:val="nil"/>
            </w:tcBorders>
            <w:shd w:val="clear" w:color="auto" w:fill="auto"/>
            <w:noWrap/>
            <w:vAlign w:val="bottom"/>
            <w:hideMark/>
          </w:tcPr>
          <w:p w14:paraId="00EA76C3" w14:textId="77777777" w:rsidR="00580B95" w:rsidRPr="004C0D5F" w:rsidRDefault="00580B95" w:rsidP="00F56782">
            <w:pPr>
              <w:spacing w:line="360" w:lineRule="auto"/>
              <w:jc w:val="center"/>
              <w:rPr>
                <w:rFonts w:eastAsia="Calibri"/>
                <w:spacing w:val="0"/>
                <w:lang w:val="es-ES_tradnl"/>
              </w:rPr>
            </w:pPr>
          </w:p>
        </w:tc>
        <w:tc>
          <w:tcPr>
            <w:tcW w:w="1417" w:type="dxa"/>
            <w:tcBorders>
              <w:top w:val="nil"/>
              <w:left w:val="nil"/>
              <w:bottom w:val="nil"/>
              <w:right w:val="nil"/>
            </w:tcBorders>
            <w:shd w:val="clear" w:color="auto" w:fill="auto"/>
            <w:noWrap/>
            <w:vAlign w:val="bottom"/>
            <w:hideMark/>
          </w:tcPr>
          <w:p w14:paraId="3DDABD21" w14:textId="77777777" w:rsidR="00580B95" w:rsidRPr="004C0D5F" w:rsidRDefault="00580B95" w:rsidP="00F56782">
            <w:pPr>
              <w:spacing w:line="360" w:lineRule="auto"/>
              <w:jc w:val="center"/>
              <w:rPr>
                <w:rFonts w:eastAsia="Calibri"/>
                <w:spacing w:val="0"/>
                <w:lang w:val="es-ES_tradnl"/>
              </w:rPr>
            </w:pP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14:paraId="0B966DDD"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TOTALES</w:t>
            </w:r>
          </w:p>
        </w:tc>
        <w:tc>
          <w:tcPr>
            <w:tcW w:w="1559" w:type="dxa"/>
            <w:tcBorders>
              <w:top w:val="nil"/>
              <w:left w:val="nil"/>
              <w:bottom w:val="single" w:sz="4" w:space="0" w:color="auto"/>
              <w:right w:val="single" w:sz="4" w:space="0" w:color="auto"/>
            </w:tcBorders>
            <w:shd w:val="clear" w:color="auto" w:fill="auto"/>
            <w:noWrap/>
            <w:vAlign w:val="bottom"/>
            <w:hideMark/>
          </w:tcPr>
          <w:p w14:paraId="2501722E" w14:textId="77777777" w:rsidR="00580B95" w:rsidRPr="004C0D5F" w:rsidRDefault="00580B95" w:rsidP="00F56782">
            <w:pPr>
              <w:spacing w:line="360" w:lineRule="auto"/>
              <w:jc w:val="center"/>
              <w:rPr>
                <w:rFonts w:eastAsia="Calibri"/>
                <w:spacing w:val="0"/>
                <w:lang w:val="es-ES_tradnl"/>
              </w:rPr>
            </w:pPr>
            <w:r w:rsidRPr="004C0D5F">
              <w:rPr>
                <w:rFonts w:eastAsia="Calibri"/>
                <w:spacing w:val="0"/>
                <w:lang w:val="es-ES_tradnl"/>
              </w:rPr>
              <w:t>20,000,000.00</w:t>
            </w:r>
          </w:p>
        </w:tc>
        <w:tc>
          <w:tcPr>
            <w:tcW w:w="1560" w:type="dxa"/>
            <w:tcBorders>
              <w:top w:val="nil"/>
              <w:left w:val="nil"/>
              <w:bottom w:val="single" w:sz="4" w:space="0" w:color="auto"/>
              <w:right w:val="single" w:sz="4" w:space="0" w:color="auto"/>
            </w:tcBorders>
            <w:shd w:val="clear" w:color="auto" w:fill="auto"/>
            <w:noWrap/>
            <w:vAlign w:val="bottom"/>
            <w:hideMark/>
          </w:tcPr>
          <w:p w14:paraId="43861FB5" w14:textId="5366DA6F" w:rsidR="00580B95" w:rsidRPr="002A5F50" w:rsidRDefault="00D60C05" w:rsidP="00F56782">
            <w:pPr>
              <w:spacing w:line="360" w:lineRule="auto"/>
              <w:jc w:val="center"/>
              <w:rPr>
                <w:rFonts w:eastAsia="Calibri"/>
                <w:spacing w:val="0"/>
                <w:lang w:val="es-ES_tradnl"/>
              </w:rPr>
            </w:pPr>
            <w:r w:rsidRPr="002A5F50">
              <w:rPr>
                <w:rFonts w:eastAsia="Calibri"/>
                <w:spacing w:val="0"/>
                <w:lang w:val="es-ES_tradnl"/>
              </w:rPr>
              <w:t>2,037,500.02</w:t>
            </w:r>
          </w:p>
        </w:tc>
        <w:tc>
          <w:tcPr>
            <w:tcW w:w="1520" w:type="dxa"/>
            <w:tcBorders>
              <w:top w:val="nil"/>
              <w:left w:val="nil"/>
              <w:bottom w:val="single" w:sz="4" w:space="0" w:color="auto"/>
              <w:right w:val="single" w:sz="4" w:space="0" w:color="auto"/>
            </w:tcBorders>
            <w:shd w:val="clear" w:color="auto" w:fill="auto"/>
            <w:noWrap/>
            <w:vAlign w:val="bottom"/>
            <w:hideMark/>
          </w:tcPr>
          <w:p w14:paraId="0B7B4A29" w14:textId="39B6383B" w:rsidR="00580B95" w:rsidRPr="002A5F50" w:rsidRDefault="00580B95" w:rsidP="00F56782">
            <w:pPr>
              <w:keepNext/>
              <w:spacing w:line="360" w:lineRule="auto"/>
              <w:jc w:val="center"/>
              <w:rPr>
                <w:rFonts w:eastAsia="Calibri"/>
                <w:spacing w:val="0"/>
                <w:lang w:val="es-ES_tradnl"/>
              </w:rPr>
            </w:pPr>
            <w:r w:rsidRPr="002A5F50">
              <w:rPr>
                <w:rFonts w:eastAsia="Calibri"/>
                <w:spacing w:val="0"/>
                <w:lang w:val="es-ES_tradnl"/>
              </w:rPr>
              <w:t>20,</w:t>
            </w:r>
            <w:r w:rsidR="00D60C05" w:rsidRPr="002A5F50">
              <w:rPr>
                <w:rFonts w:eastAsia="Calibri"/>
                <w:spacing w:val="0"/>
                <w:lang w:val="es-ES_tradnl"/>
              </w:rPr>
              <w:t>037,500.02</w:t>
            </w:r>
          </w:p>
        </w:tc>
      </w:tr>
    </w:tbl>
    <w:p w14:paraId="3E187D22" w14:textId="5433DEE9" w:rsidR="00580B95" w:rsidRDefault="00580B95" w:rsidP="00D60C05">
      <w:pPr>
        <w:pStyle w:val="Descripcin"/>
        <w:rPr>
          <w:rFonts w:ascii="Times New Roman" w:hAnsi="Times New Roman"/>
          <w:b w:val="0"/>
          <w:bCs w:val="0"/>
          <w:i/>
          <w:iCs/>
          <w:color w:val="767171"/>
          <w:sz w:val="18"/>
          <w:szCs w:val="18"/>
        </w:rPr>
      </w:pPr>
      <w:r w:rsidRPr="004B3FBD">
        <w:rPr>
          <w:rFonts w:ascii="Times New Roman" w:hAnsi="Times New Roman"/>
          <w:b w:val="0"/>
          <w:bCs w:val="0"/>
          <w:i/>
          <w:iCs/>
          <w:color w:val="767171"/>
          <w:sz w:val="18"/>
          <w:szCs w:val="18"/>
        </w:rPr>
        <w:t xml:space="preserve">Tabla </w:t>
      </w:r>
      <w:r w:rsidRPr="004B3FBD">
        <w:rPr>
          <w:rFonts w:ascii="Times New Roman" w:hAnsi="Times New Roman"/>
          <w:b w:val="0"/>
          <w:bCs w:val="0"/>
          <w:i/>
          <w:iCs/>
          <w:color w:val="767171"/>
          <w:sz w:val="18"/>
          <w:szCs w:val="18"/>
        </w:rPr>
        <w:fldChar w:fldCharType="begin"/>
      </w:r>
      <w:r w:rsidRPr="004B3FBD">
        <w:rPr>
          <w:rFonts w:ascii="Times New Roman" w:hAnsi="Times New Roman"/>
          <w:b w:val="0"/>
          <w:bCs w:val="0"/>
          <w:i/>
          <w:iCs/>
          <w:color w:val="767171"/>
          <w:sz w:val="18"/>
          <w:szCs w:val="18"/>
        </w:rPr>
        <w:instrText xml:space="preserve"> SEQ Tabla \* ARABIC </w:instrText>
      </w:r>
      <w:r w:rsidRPr="004B3FBD">
        <w:rPr>
          <w:rFonts w:ascii="Times New Roman" w:hAnsi="Times New Roman"/>
          <w:b w:val="0"/>
          <w:bCs w:val="0"/>
          <w:i/>
          <w:iCs/>
          <w:color w:val="767171"/>
          <w:sz w:val="18"/>
          <w:szCs w:val="18"/>
        </w:rPr>
        <w:fldChar w:fldCharType="separate"/>
      </w:r>
      <w:r w:rsidR="00E74E66">
        <w:rPr>
          <w:rFonts w:ascii="Times New Roman" w:hAnsi="Times New Roman"/>
          <w:b w:val="0"/>
          <w:bCs w:val="0"/>
          <w:i/>
          <w:iCs/>
          <w:noProof/>
          <w:color w:val="767171"/>
          <w:sz w:val="18"/>
          <w:szCs w:val="18"/>
        </w:rPr>
        <w:t>12</w:t>
      </w:r>
      <w:r w:rsidRPr="004B3FBD">
        <w:rPr>
          <w:rFonts w:ascii="Times New Roman" w:hAnsi="Times New Roman"/>
          <w:b w:val="0"/>
          <w:bCs w:val="0"/>
          <w:i/>
          <w:iCs/>
          <w:color w:val="767171"/>
          <w:sz w:val="18"/>
          <w:szCs w:val="18"/>
        </w:rPr>
        <w:fldChar w:fldCharType="end"/>
      </w:r>
      <w:r w:rsidRPr="004B3FBD">
        <w:rPr>
          <w:rFonts w:ascii="Times New Roman" w:hAnsi="Times New Roman"/>
          <w:b w:val="0"/>
          <w:bCs w:val="0"/>
          <w:i/>
          <w:iCs/>
          <w:color w:val="767171"/>
          <w:sz w:val="18"/>
          <w:szCs w:val="18"/>
        </w:rPr>
        <w:t>. Certificados financieros. Fuente: DAF</w:t>
      </w:r>
    </w:p>
    <w:p w14:paraId="750018F1" w14:textId="77777777" w:rsidR="00D60C05" w:rsidRPr="00D60C05" w:rsidRDefault="00D60C05" w:rsidP="00D60C05">
      <w:pPr>
        <w:rPr>
          <w:lang w:val="es-ES_tradnl"/>
        </w:rPr>
      </w:pPr>
    </w:p>
    <w:p w14:paraId="58822D6D" w14:textId="77777777" w:rsidR="00D60C05" w:rsidRPr="00D60C05" w:rsidRDefault="00D60C05" w:rsidP="00D60C05">
      <w:pPr>
        <w:spacing w:line="360" w:lineRule="auto"/>
        <w:jc w:val="both"/>
        <w:rPr>
          <w:lang w:val="es-DO"/>
        </w:rPr>
      </w:pPr>
      <w:r w:rsidRPr="00D60C05">
        <w:rPr>
          <w:lang w:val="es-DO"/>
        </w:rPr>
        <w:t>Los mismos se encuentran aperturados en el Banco de Reservas de la República Dominicana.</w:t>
      </w:r>
    </w:p>
    <w:p w14:paraId="15159B06" w14:textId="77777777" w:rsidR="00D60C05" w:rsidRPr="00D60C05" w:rsidRDefault="00D60C05" w:rsidP="00D60C05">
      <w:pPr>
        <w:spacing w:line="360" w:lineRule="auto"/>
        <w:jc w:val="both"/>
        <w:rPr>
          <w:lang w:val="es-DO"/>
        </w:rPr>
      </w:pPr>
      <w:r w:rsidRPr="00D60C05">
        <w:rPr>
          <w:lang w:val="es-DO"/>
        </w:rPr>
        <w:t>El certificado de depósito no. 9606139639 de fecha 28/6/2021, por un monto de RD$30,000,000.00, a una tasa de interés de 8.15% y un plazo de un (1) año, fue cancelado en fecha 21 de mayo del 2024, cobrando el banco una penalidad de RD$19,250.00 (Diecinueve Mil Doscientos Cincuenta pesos con 00/100), por haberse cancelado antes de la fecha de vencimiento.</w:t>
      </w:r>
    </w:p>
    <w:p w14:paraId="78E8E249" w14:textId="77777777" w:rsidR="00D60C05" w:rsidRPr="00D60C05" w:rsidRDefault="00D60C05" w:rsidP="00D60C05">
      <w:pPr>
        <w:spacing w:line="360" w:lineRule="auto"/>
        <w:jc w:val="both"/>
        <w:rPr>
          <w:lang w:val="es-DO"/>
        </w:rPr>
      </w:pPr>
      <w:r w:rsidRPr="00D60C05">
        <w:rPr>
          <w:lang w:val="es-DO"/>
        </w:rPr>
        <w:t>Los intereses generados al momento de la cancelación (dentro del periodo informado) ascendieron a un monto de RD$1,630,000.00.</w:t>
      </w:r>
    </w:p>
    <w:p w14:paraId="19E73C24" w14:textId="77777777" w:rsidR="000575FE" w:rsidRDefault="000575FE" w:rsidP="00580B95">
      <w:pPr>
        <w:spacing w:line="360" w:lineRule="auto"/>
        <w:jc w:val="both"/>
        <w:rPr>
          <w:b/>
          <w:bCs/>
          <w:lang w:val="es-ES_tradnl"/>
        </w:rPr>
      </w:pPr>
    </w:p>
    <w:p w14:paraId="14FB6E2B" w14:textId="1F0EE801" w:rsidR="00580B95" w:rsidRPr="00580B95" w:rsidRDefault="00580B95" w:rsidP="00580B95">
      <w:pPr>
        <w:spacing w:line="360" w:lineRule="auto"/>
        <w:jc w:val="both"/>
        <w:rPr>
          <w:b/>
          <w:bCs/>
          <w:lang w:val="es-ES_tradnl"/>
        </w:rPr>
      </w:pPr>
      <w:r w:rsidRPr="00580B95">
        <w:rPr>
          <w:b/>
          <w:bCs/>
          <w:lang w:val="es-ES_tradnl"/>
        </w:rPr>
        <w:lastRenderedPageBreak/>
        <w:t>Inventario de bienes de consumo de almacén</w:t>
      </w:r>
    </w:p>
    <w:p w14:paraId="15914483" w14:textId="5B247F2B" w:rsidR="00D60C05" w:rsidRPr="00E74E66" w:rsidRDefault="00D60C05" w:rsidP="00580B95">
      <w:pPr>
        <w:spacing w:line="360" w:lineRule="auto"/>
        <w:jc w:val="both"/>
        <w:rPr>
          <w:lang w:val="es-ES"/>
        </w:rPr>
      </w:pPr>
      <w:r w:rsidRPr="00D60C05">
        <w:rPr>
          <w:lang w:val="es-ES"/>
        </w:rPr>
        <w:t xml:space="preserve">El balance del inventario de bienes de consumo para el periodo informado es de RD$2,073,646.18 (Dos Millones Setenta y Tres Mil Seiscientos Cuarenta y Seis pesos con 18/100). </w:t>
      </w:r>
    </w:p>
    <w:p w14:paraId="76E57FF0" w14:textId="421AB4A7" w:rsidR="00580B95" w:rsidRPr="00580B95" w:rsidRDefault="00580B95" w:rsidP="00580B95">
      <w:pPr>
        <w:spacing w:line="360" w:lineRule="auto"/>
        <w:jc w:val="both"/>
        <w:rPr>
          <w:b/>
          <w:bCs/>
          <w:lang w:val="es-ES_tradnl"/>
        </w:rPr>
      </w:pPr>
      <w:r w:rsidRPr="00580B95">
        <w:rPr>
          <w:b/>
          <w:bCs/>
          <w:lang w:val="es-ES_tradnl"/>
        </w:rPr>
        <w:t>Bienes muebles, inmuebles e intangibles (activos fijos)</w:t>
      </w:r>
    </w:p>
    <w:p w14:paraId="2B7550F2" w14:textId="77777777" w:rsidR="00D60C05" w:rsidRPr="00D60C05" w:rsidRDefault="00D60C05" w:rsidP="00D60C05">
      <w:pPr>
        <w:spacing w:line="360" w:lineRule="auto"/>
        <w:jc w:val="both"/>
        <w:rPr>
          <w:lang w:val="es-ES"/>
        </w:rPr>
      </w:pPr>
      <w:r w:rsidRPr="00D60C05">
        <w:rPr>
          <w:lang w:val="es-ES"/>
        </w:rPr>
        <w:t>El inventario de Bienes, Muebles e Intangibles a la fecha del periodo informado asciende a un monto de RD$82,025,625.98 (Ochenta y Dos Millones Veinticinco Mil Seiscientos Veinticinco pesos con 98/100) y un valor en libros de RD$23,563,721.83 (Veintitrés Millones Quinientos Sesenta y Tres Mil Setecientos Veinte y Un pesos con 83/100).</w:t>
      </w:r>
    </w:p>
    <w:p w14:paraId="15EE52B9" w14:textId="77777777" w:rsidR="00D60C05" w:rsidRPr="00D60C05" w:rsidRDefault="00D60C05" w:rsidP="00D60C05">
      <w:pPr>
        <w:spacing w:line="360" w:lineRule="auto"/>
        <w:jc w:val="both"/>
        <w:rPr>
          <w:lang w:val="es-DO"/>
        </w:rPr>
      </w:pPr>
      <w:r w:rsidRPr="00D60C05">
        <w:rPr>
          <w:lang w:val="es-ES"/>
        </w:rPr>
        <w:t xml:space="preserve">Las compras de activos fijos del periodo Enero a diciembre del 2024 ascienden al monto de RD$14,405,245.90 (Catorce Millones Cuatrocientos Cinco Mil Doscientos Cuarenta y Cinco pesos con 90/100), adquiridos mediante libramiento a través de la cuenta Colectora de Recursos Propios. Y como mencionamos más arriba este monto </w:t>
      </w:r>
      <w:r w:rsidRPr="00D60C05">
        <w:rPr>
          <w:lang w:val="es-DO"/>
        </w:rPr>
        <w:t>incluye la compra de 3 camionetas y un minibús ascendente a un monto de RD$12,397,840.00.</w:t>
      </w:r>
    </w:p>
    <w:p w14:paraId="2AA151C1" w14:textId="77777777" w:rsidR="00580B95" w:rsidRPr="00580B95" w:rsidRDefault="00580B95" w:rsidP="00580B95">
      <w:pPr>
        <w:spacing w:line="360" w:lineRule="auto"/>
        <w:jc w:val="both"/>
        <w:rPr>
          <w:b/>
          <w:bCs/>
          <w:lang w:val="es-ES_tradnl"/>
        </w:rPr>
      </w:pPr>
      <w:r w:rsidRPr="00580B95">
        <w:rPr>
          <w:b/>
          <w:bCs/>
          <w:lang w:val="es-ES_tradnl"/>
        </w:rPr>
        <w:t>Cuentas por pagar</w:t>
      </w:r>
    </w:p>
    <w:p w14:paraId="7A8FCC8C" w14:textId="79A7053A" w:rsidR="00D60C05" w:rsidRPr="00D60C05" w:rsidRDefault="00D60C05" w:rsidP="00D60C05">
      <w:pPr>
        <w:spacing w:line="360" w:lineRule="auto"/>
        <w:jc w:val="both"/>
        <w:rPr>
          <w:lang w:val="es-DO"/>
        </w:rPr>
      </w:pPr>
      <w:r w:rsidRPr="00D60C05">
        <w:rPr>
          <w:lang w:val="es-DO"/>
        </w:rPr>
        <w:t>El monto pendiente por pagar a proveedores y otros beneficiarios a la fecha del corte de este informe, asciende a un total de RD$4,377,514.87 (Cuatro Millones Trescientos Setenta y Siete Mil Quinientos Catorce pesos con 87/100).</w:t>
      </w:r>
    </w:p>
    <w:p w14:paraId="6B270FD4" w14:textId="77777777" w:rsidR="00D60C05" w:rsidRPr="00D60C05" w:rsidRDefault="00D60C05" w:rsidP="00D60C05">
      <w:pPr>
        <w:spacing w:line="360" w:lineRule="auto"/>
        <w:jc w:val="both"/>
        <w:rPr>
          <w:lang w:val="es-DO"/>
        </w:rPr>
      </w:pPr>
      <w:r w:rsidRPr="00D60C05">
        <w:rPr>
          <w:lang w:val="es-DO"/>
        </w:rPr>
        <w:t xml:space="preserve">Este monto incluye la suma de RD$2,625,237.96 (Dos Millones Seiscientos Veinticinco Mil Doscientos Treinta y Siete pesos con 96/100) que corresponde a cargas fijas (servicios básicos y alquileres) y la suma de RD$1,130,482.15 (Un Millón Ciento Treinta Mil Cuatrocientos Ochenta y Dos pesos con 15/100) que poseen </w:t>
      </w:r>
      <w:r w:rsidRPr="00D60C05">
        <w:rPr>
          <w:lang w:val="es-DO"/>
        </w:rPr>
        <w:lastRenderedPageBreak/>
        <w:t>libramientos generados cuya fecha de vencimiento aún está vigente al corte de este informe.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687"/>
      </w:tblGrid>
      <w:tr w:rsidR="00580B95" w:rsidRPr="004C0D5F" w14:paraId="39AED286" w14:textId="77777777" w:rsidTr="001769E6">
        <w:trPr>
          <w:jc w:val="center"/>
        </w:trPr>
        <w:tc>
          <w:tcPr>
            <w:tcW w:w="2687" w:type="dxa"/>
            <w:shd w:val="clear" w:color="auto" w:fill="002060"/>
            <w:vAlign w:val="center"/>
          </w:tcPr>
          <w:p w14:paraId="2B3C2A35" w14:textId="77777777" w:rsidR="00580B95" w:rsidRPr="005B6799" w:rsidRDefault="00580B95" w:rsidP="002A5F50">
            <w:pPr>
              <w:spacing w:after="0" w:line="360" w:lineRule="auto"/>
              <w:jc w:val="center"/>
              <w:rPr>
                <w:rFonts w:eastAsia="Calibri"/>
                <w:color w:val="FFFFFF" w:themeColor="background1"/>
                <w:spacing w:val="0"/>
                <w:lang w:val="es-ES_tradnl"/>
              </w:rPr>
            </w:pPr>
            <w:r w:rsidRPr="005B6799">
              <w:rPr>
                <w:rFonts w:eastAsia="Calibri"/>
                <w:color w:val="FFFFFF" w:themeColor="background1"/>
                <w:spacing w:val="0"/>
                <w:lang w:val="es-ES_tradnl"/>
              </w:rPr>
              <w:t>Rango de Días</w:t>
            </w:r>
          </w:p>
        </w:tc>
        <w:tc>
          <w:tcPr>
            <w:tcW w:w="2687" w:type="dxa"/>
            <w:shd w:val="clear" w:color="auto" w:fill="002060"/>
            <w:vAlign w:val="center"/>
          </w:tcPr>
          <w:p w14:paraId="3E2C0454" w14:textId="77777777" w:rsidR="00580B95" w:rsidRPr="005B6799" w:rsidRDefault="00580B95" w:rsidP="002A5F50">
            <w:pPr>
              <w:spacing w:after="0" w:line="360" w:lineRule="auto"/>
              <w:jc w:val="center"/>
              <w:rPr>
                <w:rFonts w:eastAsia="Calibri"/>
                <w:color w:val="FFFFFF" w:themeColor="background1"/>
                <w:spacing w:val="0"/>
                <w:lang w:val="es-ES_tradnl"/>
              </w:rPr>
            </w:pPr>
            <w:r w:rsidRPr="005B6799">
              <w:rPr>
                <w:rFonts w:eastAsia="Calibri"/>
                <w:color w:val="FFFFFF" w:themeColor="background1"/>
                <w:spacing w:val="0"/>
                <w:lang w:val="es-ES_tradnl"/>
              </w:rPr>
              <w:t>Partidas</w:t>
            </w:r>
          </w:p>
        </w:tc>
      </w:tr>
      <w:tr w:rsidR="00580B95" w:rsidRPr="004C0D5F" w14:paraId="030D3920" w14:textId="77777777" w:rsidTr="001769E6">
        <w:trPr>
          <w:jc w:val="center"/>
        </w:trPr>
        <w:tc>
          <w:tcPr>
            <w:tcW w:w="2687" w:type="dxa"/>
            <w:shd w:val="clear" w:color="auto" w:fill="auto"/>
          </w:tcPr>
          <w:p w14:paraId="02CF2784" w14:textId="77777777" w:rsidR="00580B95" w:rsidRPr="004C0D5F" w:rsidRDefault="00580B95" w:rsidP="002A5F50">
            <w:pPr>
              <w:spacing w:after="0" w:line="360" w:lineRule="auto"/>
              <w:jc w:val="both"/>
              <w:rPr>
                <w:rFonts w:eastAsia="Calibri"/>
                <w:spacing w:val="0"/>
                <w:lang w:val="es-ES_tradnl"/>
              </w:rPr>
            </w:pPr>
            <w:r w:rsidRPr="004C0D5F">
              <w:rPr>
                <w:rFonts w:eastAsia="Calibri"/>
                <w:spacing w:val="0"/>
                <w:lang w:val="es-ES_tradnl"/>
              </w:rPr>
              <w:t>0-30días</w:t>
            </w:r>
            <w:r w:rsidRPr="004C0D5F">
              <w:rPr>
                <w:rFonts w:eastAsia="Calibri"/>
                <w:spacing w:val="0"/>
                <w:lang w:val="es-ES_tradnl"/>
              </w:rPr>
              <w:tab/>
            </w:r>
          </w:p>
        </w:tc>
        <w:tc>
          <w:tcPr>
            <w:tcW w:w="2687" w:type="dxa"/>
            <w:shd w:val="clear" w:color="auto" w:fill="auto"/>
          </w:tcPr>
          <w:p w14:paraId="602B9558" w14:textId="6CEDBE52" w:rsidR="00580B95" w:rsidRPr="004C0D5F" w:rsidRDefault="00D60C05" w:rsidP="002A5F50">
            <w:pPr>
              <w:spacing w:after="0" w:line="360" w:lineRule="auto"/>
              <w:jc w:val="both"/>
              <w:rPr>
                <w:rFonts w:eastAsia="Calibri"/>
                <w:spacing w:val="0"/>
                <w:lang w:val="es-ES_tradnl"/>
              </w:rPr>
            </w:pPr>
            <w:r w:rsidRPr="00D60C05">
              <w:rPr>
                <w:rFonts w:eastAsia="Calibri"/>
                <w:spacing w:val="0"/>
                <w:lang w:val="es-DO"/>
              </w:rPr>
              <w:t>2,815,271.08</w:t>
            </w:r>
          </w:p>
        </w:tc>
      </w:tr>
      <w:tr w:rsidR="00580B95" w:rsidRPr="004C0D5F" w14:paraId="5FDEB3CE" w14:textId="77777777" w:rsidTr="001769E6">
        <w:trPr>
          <w:jc w:val="center"/>
        </w:trPr>
        <w:tc>
          <w:tcPr>
            <w:tcW w:w="2687" w:type="dxa"/>
            <w:shd w:val="clear" w:color="auto" w:fill="auto"/>
          </w:tcPr>
          <w:p w14:paraId="2D55372D" w14:textId="77777777" w:rsidR="00580B95" w:rsidRPr="004C0D5F" w:rsidRDefault="00580B95" w:rsidP="002A5F50">
            <w:pPr>
              <w:spacing w:after="0" w:line="360" w:lineRule="auto"/>
              <w:jc w:val="both"/>
              <w:rPr>
                <w:rFonts w:eastAsia="Calibri"/>
                <w:spacing w:val="0"/>
                <w:lang w:val="es-ES_tradnl"/>
              </w:rPr>
            </w:pPr>
            <w:r w:rsidRPr="004C0D5F">
              <w:rPr>
                <w:rFonts w:eastAsia="Calibri"/>
                <w:spacing w:val="0"/>
                <w:lang w:val="es-ES_tradnl"/>
              </w:rPr>
              <w:t>31-60 días</w:t>
            </w:r>
          </w:p>
        </w:tc>
        <w:tc>
          <w:tcPr>
            <w:tcW w:w="2687" w:type="dxa"/>
            <w:shd w:val="clear" w:color="auto" w:fill="auto"/>
          </w:tcPr>
          <w:p w14:paraId="393275D1" w14:textId="52144EC4" w:rsidR="00580B95" w:rsidRPr="004C0D5F" w:rsidRDefault="00D60C05" w:rsidP="002A5F50">
            <w:pPr>
              <w:spacing w:after="0" w:line="360" w:lineRule="auto"/>
              <w:jc w:val="both"/>
              <w:rPr>
                <w:rFonts w:eastAsia="Calibri"/>
                <w:spacing w:val="0"/>
                <w:lang w:val="es-ES_tradnl"/>
              </w:rPr>
            </w:pPr>
            <w:r w:rsidRPr="00D60C05">
              <w:rPr>
                <w:rFonts w:eastAsia="Calibri"/>
                <w:spacing w:val="0"/>
                <w:lang w:val="es-DO"/>
              </w:rPr>
              <w:t>1,119,115.62</w:t>
            </w:r>
          </w:p>
        </w:tc>
      </w:tr>
      <w:tr w:rsidR="00580B95" w:rsidRPr="004C0D5F" w14:paraId="78112E8F" w14:textId="77777777" w:rsidTr="001769E6">
        <w:trPr>
          <w:jc w:val="center"/>
        </w:trPr>
        <w:tc>
          <w:tcPr>
            <w:tcW w:w="2687" w:type="dxa"/>
            <w:shd w:val="clear" w:color="auto" w:fill="auto"/>
          </w:tcPr>
          <w:p w14:paraId="7DA4E0B7" w14:textId="77777777" w:rsidR="00580B95" w:rsidRPr="004C0D5F" w:rsidRDefault="00580B95" w:rsidP="002A5F50">
            <w:pPr>
              <w:spacing w:after="0" w:line="360" w:lineRule="auto"/>
              <w:jc w:val="both"/>
              <w:rPr>
                <w:rFonts w:eastAsia="Calibri"/>
                <w:spacing w:val="0"/>
                <w:lang w:val="es-ES_tradnl"/>
              </w:rPr>
            </w:pPr>
            <w:r w:rsidRPr="004C0D5F">
              <w:rPr>
                <w:rFonts w:eastAsia="Calibri"/>
                <w:spacing w:val="0"/>
                <w:lang w:val="es-ES_tradnl"/>
              </w:rPr>
              <w:t>61-90 días</w:t>
            </w:r>
          </w:p>
        </w:tc>
        <w:tc>
          <w:tcPr>
            <w:tcW w:w="2687" w:type="dxa"/>
            <w:shd w:val="clear" w:color="auto" w:fill="auto"/>
          </w:tcPr>
          <w:p w14:paraId="394DC87D" w14:textId="6A731921" w:rsidR="00580B95" w:rsidRPr="004C0D5F" w:rsidRDefault="00D60C05" w:rsidP="002A5F50">
            <w:pPr>
              <w:spacing w:after="0" w:line="360" w:lineRule="auto"/>
              <w:jc w:val="both"/>
              <w:rPr>
                <w:rFonts w:eastAsia="Calibri"/>
                <w:spacing w:val="0"/>
                <w:lang w:val="es-ES_tradnl"/>
              </w:rPr>
            </w:pPr>
            <w:r w:rsidRPr="00D60C05">
              <w:rPr>
                <w:rFonts w:eastAsia="Calibri"/>
                <w:spacing w:val="0"/>
                <w:lang w:val="es-DO"/>
              </w:rPr>
              <w:t>82,394.78</w:t>
            </w:r>
          </w:p>
        </w:tc>
      </w:tr>
      <w:tr w:rsidR="00580B95" w:rsidRPr="004C0D5F" w14:paraId="1BB5C5DA" w14:textId="77777777" w:rsidTr="001769E6">
        <w:trPr>
          <w:jc w:val="center"/>
        </w:trPr>
        <w:tc>
          <w:tcPr>
            <w:tcW w:w="2687" w:type="dxa"/>
            <w:shd w:val="clear" w:color="auto" w:fill="auto"/>
          </w:tcPr>
          <w:p w14:paraId="46342B45" w14:textId="77777777" w:rsidR="00580B95" w:rsidRPr="004C0D5F" w:rsidRDefault="00580B95" w:rsidP="002A5F50">
            <w:pPr>
              <w:spacing w:after="0" w:line="360" w:lineRule="auto"/>
              <w:jc w:val="both"/>
              <w:rPr>
                <w:rFonts w:eastAsia="Calibri"/>
                <w:spacing w:val="0"/>
                <w:lang w:val="es-ES_tradnl"/>
              </w:rPr>
            </w:pPr>
            <w:r w:rsidRPr="004C0D5F">
              <w:rPr>
                <w:rFonts w:eastAsia="Calibri"/>
                <w:spacing w:val="0"/>
                <w:lang w:val="es-ES_tradnl"/>
              </w:rPr>
              <w:t>91-120 días</w:t>
            </w:r>
          </w:p>
        </w:tc>
        <w:tc>
          <w:tcPr>
            <w:tcW w:w="2687" w:type="dxa"/>
            <w:shd w:val="clear" w:color="auto" w:fill="auto"/>
          </w:tcPr>
          <w:p w14:paraId="5A6CD1B4" w14:textId="64E90DA8" w:rsidR="00580B95" w:rsidRPr="004C0D5F" w:rsidRDefault="00D60C05" w:rsidP="002A5F50">
            <w:pPr>
              <w:spacing w:after="0" w:line="360" w:lineRule="auto"/>
              <w:jc w:val="both"/>
              <w:rPr>
                <w:rFonts w:eastAsia="Calibri"/>
                <w:spacing w:val="0"/>
                <w:lang w:val="es-ES_tradnl"/>
              </w:rPr>
            </w:pPr>
            <w:r w:rsidRPr="00D60C05">
              <w:rPr>
                <w:rFonts w:eastAsia="Calibri"/>
                <w:spacing w:val="0"/>
                <w:lang w:val="es-DO"/>
              </w:rPr>
              <w:t>80,439.48</w:t>
            </w:r>
          </w:p>
        </w:tc>
      </w:tr>
      <w:tr w:rsidR="00580B95" w:rsidRPr="004C0D5F" w14:paraId="0AE493F7" w14:textId="77777777" w:rsidTr="001769E6">
        <w:trPr>
          <w:trHeight w:val="278"/>
          <w:jc w:val="center"/>
        </w:trPr>
        <w:tc>
          <w:tcPr>
            <w:tcW w:w="2687" w:type="dxa"/>
            <w:shd w:val="clear" w:color="auto" w:fill="auto"/>
          </w:tcPr>
          <w:p w14:paraId="2773FF68" w14:textId="77777777" w:rsidR="00580B95" w:rsidRPr="004C0D5F" w:rsidRDefault="00580B95" w:rsidP="002A5F50">
            <w:pPr>
              <w:spacing w:after="0" w:line="360" w:lineRule="auto"/>
              <w:jc w:val="both"/>
              <w:rPr>
                <w:rFonts w:eastAsia="Calibri"/>
                <w:spacing w:val="0"/>
                <w:lang w:val="es-ES_tradnl"/>
              </w:rPr>
            </w:pPr>
            <w:r w:rsidRPr="004C0D5F">
              <w:rPr>
                <w:rFonts w:eastAsia="Calibri"/>
                <w:spacing w:val="0"/>
                <w:lang w:val="es-ES_tradnl"/>
              </w:rPr>
              <w:t>Más de 120 días</w:t>
            </w:r>
          </w:p>
        </w:tc>
        <w:tc>
          <w:tcPr>
            <w:tcW w:w="2687" w:type="dxa"/>
            <w:shd w:val="clear" w:color="auto" w:fill="auto"/>
          </w:tcPr>
          <w:p w14:paraId="281A1000" w14:textId="1E0D3A6C" w:rsidR="00580B95" w:rsidRPr="004C0D5F" w:rsidRDefault="00D60C05" w:rsidP="002A5F50">
            <w:pPr>
              <w:spacing w:after="0" w:line="360" w:lineRule="auto"/>
              <w:jc w:val="both"/>
              <w:rPr>
                <w:rFonts w:eastAsia="Calibri"/>
                <w:spacing w:val="0"/>
                <w:lang w:val="es-ES_tradnl"/>
              </w:rPr>
            </w:pPr>
            <w:r w:rsidRPr="00D60C05">
              <w:rPr>
                <w:rFonts w:eastAsia="Calibri"/>
                <w:spacing w:val="0"/>
                <w:lang w:val="es-DO"/>
              </w:rPr>
              <w:t>280,293.91</w:t>
            </w:r>
          </w:p>
        </w:tc>
      </w:tr>
    </w:tbl>
    <w:p w14:paraId="5185D87B" w14:textId="127D5478" w:rsidR="00580B95" w:rsidRPr="002A5F50" w:rsidRDefault="00580B95" w:rsidP="002A5F50">
      <w:pPr>
        <w:jc w:val="center"/>
        <w:rPr>
          <w:rFonts w:eastAsia="Calibri"/>
          <w:bCs/>
          <w:i/>
          <w:iCs/>
          <w:spacing w:val="0"/>
          <w:sz w:val="18"/>
          <w:szCs w:val="22"/>
          <w:lang w:val="es-ES_tradnl"/>
        </w:rPr>
      </w:pPr>
      <w:r w:rsidRPr="004B3FBD">
        <w:rPr>
          <w:rFonts w:eastAsia="Calibri"/>
          <w:bCs/>
          <w:i/>
          <w:iCs/>
          <w:spacing w:val="0"/>
          <w:sz w:val="18"/>
          <w:szCs w:val="22"/>
          <w:lang w:val="es-ES_tradnl"/>
        </w:rPr>
        <w:t xml:space="preserve">Tabla </w:t>
      </w:r>
      <w:r w:rsidRPr="004B3FBD">
        <w:rPr>
          <w:rFonts w:eastAsia="Calibri"/>
          <w:bCs/>
          <w:i/>
          <w:iCs/>
          <w:spacing w:val="0"/>
          <w:sz w:val="18"/>
          <w:szCs w:val="22"/>
          <w:lang w:val="es-ES_tradnl"/>
        </w:rPr>
        <w:fldChar w:fldCharType="begin"/>
      </w:r>
      <w:r w:rsidRPr="004B3FBD">
        <w:rPr>
          <w:rFonts w:eastAsia="Calibri"/>
          <w:bCs/>
          <w:i/>
          <w:iCs/>
          <w:spacing w:val="0"/>
          <w:sz w:val="18"/>
          <w:szCs w:val="22"/>
          <w:lang w:val="es-ES_tradnl"/>
        </w:rPr>
        <w:instrText xml:space="preserve"> SEQ Tabla \* ARABIC </w:instrText>
      </w:r>
      <w:r w:rsidRPr="004B3FBD">
        <w:rPr>
          <w:rFonts w:eastAsia="Calibri"/>
          <w:bCs/>
          <w:i/>
          <w:iCs/>
          <w:spacing w:val="0"/>
          <w:sz w:val="18"/>
          <w:szCs w:val="22"/>
          <w:lang w:val="es-ES_tradnl"/>
        </w:rPr>
        <w:fldChar w:fldCharType="separate"/>
      </w:r>
      <w:r w:rsidR="00E74E66">
        <w:rPr>
          <w:rFonts w:eastAsia="Calibri"/>
          <w:bCs/>
          <w:i/>
          <w:iCs/>
          <w:noProof/>
          <w:spacing w:val="0"/>
          <w:sz w:val="18"/>
          <w:szCs w:val="22"/>
          <w:lang w:val="es-ES_tradnl"/>
        </w:rPr>
        <w:t>13</w:t>
      </w:r>
      <w:r w:rsidRPr="004B3FBD">
        <w:rPr>
          <w:rFonts w:eastAsia="Calibri"/>
          <w:bCs/>
          <w:i/>
          <w:iCs/>
          <w:spacing w:val="0"/>
          <w:sz w:val="18"/>
          <w:szCs w:val="22"/>
          <w:lang w:val="es-ES_tradnl"/>
        </w:rPr>
        <w:fldChar w:fldCharType="end"/>
      </w:r>
      <w:r w:rsidRPr="004B3FBD">
        <w:rPr>
          <w:rFonts w:eastAsia="Calibri"/>
          <w:bCs/>
          <w:i/>
          <w:iCs/>
          <w:spacing w:val="0"/>
          <w:sz w:val="18"/>
          <w:szCs w:val="22"/>
          <w:lang w:val="es-ES_tradnl"/>
        </w:rPr>
        <w:t>-Cuentas por pagar Fuente: Dirección Administrativa y Financiera</w:t>
      </w:r>
    </w:p>
    <w:p w14:paraId="48161CE4" w14:textId="6DC59F86" w:rsidR="00580B95" w:rsidRPr="00580B95" w:rsidRDefault="00580B95" w:rsidP="00580B95">
      <w:pPr>
        <w:spacing w:line="360" w:lineRule="auto"/>
        <w:jc w:val="both"/>
        <w:rPr>
          <w:b/>
          <w:bCs/>
          <w:lang w:val="es-ES_tradnl"/>
        </w:rPr>
      </w:pPr>
      <w:r w:rsidRPr="00580B95">
        <w:rPr>
          <w:b/>
          <w:bCs/>
          <w:lang w:val="es-ES_tradnl"/>
        </w:rPr>
        <w:t>Cuentas por cobrar</w:t>
      </w:r>
    </w:p>
    <w:p w14:paraId="135F3D1C" w14:textId="77777777" w:rsidR="00580B95" w:rsidRPr="00580B95" w:rsidRDefault="00580B95" w:rsidP="00580B95">
      <w:pPr>
        <w:spacing w:line="360" w:lineRule="auto"/>
        <w:jc w:val="both"/>
        <w:rPr>
          <w:lang w:val="es-ES_tradnl"/>
        </w:rPr>
      </w:pPr>
      <w:r w:rsidRPr="00580B95">
        <w:rPr>
          <w:lang w:val="es-ES_tradnl"/>
        </w:rPr>
        <w:t>A la fecha de este informe la entidad no posee Cuentas por cobrar.</w:t>
      </w:r>
    </w:p>
    <w:p w14:paraId="47B80C53" w14:textId="77777777" w:rsidR="00580B95" w:rsidRPr="00580B95" w:rsidRDefault="00580B95" w:rsidP="00580B95">
      <w:pPr>
        <w:spacing w:line="360" w:lineRule="auto"/>
        <w:jc w:val="both"/>
        <w:rPr>
          <w:b/>
          <w:bCs/>
          <w:lang w:val="es-ES_tradnl"/>
        </w:rPr>
      </w:pPr>
      <w:r w:rsidRPr="008D1A73">
        <w:rPr>
          <w:b/>
          <w:bCs/>
          <w:lang w:val="es-ES_tradnl"/>
        </w:rPr>
        <w:t>Resultados de auditorías externas, internas o de la Cámara de cuentas</w:t>
      </w:r>
    </w:p>
    <w:p w14:paraId="7ABDABFB" w14:textId="77777777" w:rsidR="00580B95" w:rsidRPr="00580B95" w:rsidRDefault="00580B95" w:rsidP="00580B95">
      <w:pPr>
        <w:tabs>
          <w:tab w:val="left" w:pos="2981"/>
        </w:tabs>
        <w:spacing w:line="360" w:lineRule="auto"/>
        <w:jc w:val="both"/>
        <w:rPr>
          <w:lang w:val="es-ES_tradnl"/>
        </w:rPr>
      </w:pPr>
      <w:r w:rsidRPr="00580B95">
        <w:rPr>
          <w:lang w:val="es-ES_tradnl"/>
        </w:rPr>
        <w:t>Con relación a resultados de auditarías externas, internas o de la Cámara de Cuentas a la fecha del corte de la presentación de estas memorias no hay informes disponibles.</w:t>
      </w:r>
    </w:p>
    <w:p w14:paraId="597BC899" w14:textId="529F2587" w:rsidR="00580B95" w:rsidRPr="006D6083" w:rsidRDefault="00580B95" w:rsidP="006D6083">
      <w:pPr>
        <w:pStyle w:val="Ttulo2"/>
        <w:rPr>
          <w:b/>
          <w:bCs/>
          <w:color w:val="767171"/>
          <w:lang w:val="es-ES_tradnl"/>
        </w:rPr>
      </w:pPr>
      <w:bookmarkStart w:id="52" w:name="_Toc153828884"/>
      <w:bookmarkStart w:id="53" w:name="_Toc172239017"/>
      <w:bookmarkStart w:id="54" w:name="_Toc184896086"/>
      <w:r w:rsidRPr="006D6083">
        <w:rPr>
          <w:b/>
          <w:bCs/>
          <w:color w:val="767171"/>
          <w:lang w:val="es-ES_tradnl"/>
        </w:rPr>
        <w:t>4.2. Desempeño de</w:t>
      </w:r>
      <w:r w:rsidR="006D6083">
        <w:rPr>
          <w:b/>
          <w:bCs/>
          <w:color w:val="767171"/>
          <w:lang w:val="es-ES_tradnl"/>
        </w:rPr>
        <w:t xml:space="preserve"> los</w:t>
      </w:r>
      <w:r w:rsidRPr="006D6083">
        <w:rPr>
          <w:b/>
          <w:bCs/>
          <w:color w:val="767171"/>
          <w:lang w:val="es-ES_tradnl"/>
        </w:rPr>
        <w:t xml:space="preserve"> </w:t>
      </w:r>
      <w:r w:rsidR="006D6083">
        <w:rPr>
          <w:b/>
          <w:bCs/>
          <w:color w:val="767171"/>
          <w:lang w:val="es-ES_tradnl"/>
        </w:rPr>
        <w:t>R</w:t>
      </w:r>
      <w:r w:rsidRPr="006D6083">
        <w:rPr>
          <w:b/>
          <w:bCs/>
          <w:color w:val="767171"/>
          <w:lang w:val="es-ES_tradnl"/>
        </w:rPr>
        <w:t xml:space="preserve">ecursos </w:t>
      </w:r>
      <w:r w:rsidR="006D6083">
        <w:rPr>
          <w:b/>
          <w:bCs/>
          <w:color w:val="767171"/>
          <w:lang w:val="es-ES_tradnl"/>
        </w:rPr>
        <w:t>H</w:t>
      </w:r>
      <w:r w:rsidRPr="006D6083">
        <w:rPr>
          <w:b/>
          <w:bCs/>
          <w:color w:val="767171"/>
          <w:lang w:val="es-ES_tradnl"/>
        </w:rPr>
        <w:t>umanos</w:t>
      </w:r>
      <w:bookmarkEnd w:id="52"/>
      <w:bookmarkEnd w:id="53"/>
      <w:bookmarkEnd w:id="54"/>
    </w:p>
    <w:p w14:paraId="7CCB7EB4" w14:textId="77777777" w:rsidR="00580B95" w:rsidRPr="00580B95" w:rsidRDefault="00580B95" w:rsidP="00580B95">
      <w:pPr>
        <w:jc w:val="both"/>
        <w:rPr>
          <w:lang w:val="es-ES_tradnl"/>
        </w:rPr>
      </w:pPr>
    </w:p>
    <w:p w14:paraId="25C8B987" w14:textId="77777777" w:rsidR="00580B95" w:rsidRPr="00580B95" w:rsidRDefault="00580B95" w:rsidP="00580B95">
      <w:pPr>
        <w:tabs>
          <w:tab w:val="left" w:pos="2981"/>
        </w:tabs>
        <w:spacing w:line="360" w:lineRule="auto"/>
        <w:jc w:val="both"/>
        <w:rPr>
          <w:lang w:val="es-ES_tradnl"/>
        </w:rPr>
      </w:pPr>
      <w:r w:rsidRPr="00580B95">
        <w:rPr>
          <w:lang w:val="es-ES_tradnl"/>
        </w:rPr>
        <w:t>El Departamento de Recursos Humanos es la unidad encargada de dirigir, coordinar y supervisar las actividades relacionadas con el desarrollo de los subsistemas de personal para el logro de los objetivos trazados por las normativas de servicio civil y carrera administrativa y la Ley No. 41-08 de Función Pública; así como enlace entre el Consejo Nacional de Drogas y el Ministerio de Administración Pública.</w:t>
      </w:r>
    </w:p>
    <w:p w14:paraId="20822685" w14:textId="77777777" w:rsidR="00580B95" w:rsidRPr="00580B95" w:rsidRDefault="00580B95" w:rsidP="00580B95">
      <w:pPr>
        <w:tabs>
          <w:tab w:val="left" w:pos="2981"/>
        </w:tabs>
        <w:spacing w:line="360" w:lineRule="auto"/>
        <w:jc w:val="both"/>
        <w:rPr>
          <w:lang w:val="es-ES_tradnl"/>
        </w:rPr>
      </w:pPr>
      <w:r w:rsidRPr="00580B95">
        <w:rPr>
          <w:lang w:val="es-ES_tradnl"/>
        </w:rPr>
        <w:t>En el periodo de este informe las actividades desarrolladas por este departamento son las siguientes:</w:t>
      </w:r>
    </w:p>
    <w:p w14:paraId="3C0C71D1"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241 (Doscientos cuarenta y una) evaluaciones de acuerdos del desempeño y evaluaciones a empleados de este Consejo Nacional de </w:t>
      </w:r>
      <w:r w:rsidRPr="00580B95">
        <w:rPr>
          <w:lang w:val="es-ES_tradnl"/>
        </w:rPr>
        <w:lastRenderedPageBreak/>
        <w:t>Drogas, la cual nos sirvió como medio de medición individual de nuestros colaboradores donde podemos identificar sus avances en el desarrollo de sus labores y las necesidades de capacitación que se evidencian en la misma, y de esta forma dar respuesta a esas necesidades arrojadas por dicha evaluación.</w:t>
      </w:r>
    </w:p>
    <w:p w14:paraId="44772CED" w14:textId="77777777" w:rsidR="00580B95" w:rsidRPr="00580B95" w:rsidRDefault="00580B95" w:rsidP="00580B95">
      <w:pPr>
        <w:tabs>
          <w:tab w:val="left" w:pos="2981"/>
        </w:tabs>
        <w:spacing w:line="360" w:lineRule="auto"/>
        <w:jc w:val="both"/>
        <w:rPr>
          <w:lang w:val="es-ES_tradnl"/>
        </w:rPr>
      </w:pPr>
      <w:r w:rsidRPr="00580B95">
        <w:rPr>
          <w:lang w:val="es-ES_tradnl"/>
        </w:rPr>
        <w:t>Todos los empleados recibiendo un sueldo como bono extraordinario por rendimiento individual, por lograr los objetivos propuestos en beneficio de la institución.</w:t>
      </w:r>
    </w:p>
    <w:p w14:paraId="2B035D4F" w14:textId="1F9BBB2B" w:rsidR="00580B95" w:rsidRPr="00C81BCD" w:rsidRDefault="00580B95" w:rsidP="00580B95">
      <w:pPr>
        <w:tabs>
          <w:tab w:val="left" w:pos="2981"/>
        </w:tabs>
        <w:spacing w:line="360" w:lineRule="auto"/>
        <w:jc w:val="both"/>
        <w:rPr>
          <w:lang w:val="es-ES_tradnl"/>
        </w:rPr>
      </w:pPr>
      <w:r w:rsidRPr="00C81BCD">
        <w:rPr>
          <w:lang w:val="es-ES_tradnl"/>
        </w:rPr>
        <w:t>2</w:t>
      </w:r>
      <w:r w:rsidR="00C81BCD" w:rsidRPr="00C81BCD">
        <w:rPr>
          <w:lang w:val="es-ES_tradnl"/>
        </w:rPr>
        <w:t>14</w:t>
      </w:r>
      <w:r w:rsidRPr="00C81BCD">
        <w:rPr>
          <w:lang w:val="es-ES_tradnl"/>
        </w:rPr>
        <w:t xml:space="preserve"> (Do</w:t>
      </w:r>
      <w:r w:rsidR="00247B88" w:rsidRPr="00C81BCD">
        <w:rPr>
          <w:lang w:val="es-ES_tradnl"/>
        </w:rPr>
        <w:t xml:space="preserve">scientos </w:t>
      </w:r>
      <w:r w:rsidR="00C81BCD" w:rsidRPr="00C81BCD">
        <w:rPr>
          <w:lang w:val="es-ES_tradnl"/>
        </w:rPr>
        <w:t>catorce</w:t>
      </w:r>
      <w:r w:rsidRPr="00C81BCD">
        <w:rPr>
          <w:lang w:val="es-ES_tradnl"/>
        </w:rPr>
        <w:t>) participantes de la institución se beneficiaron de programas de capacitación en diversas disciplinas, facilitados por el INFOTEP y el INAP. Estas iniciativas formativas se diseñaron considerando las recomendaciones derivadas de las áreas de mejora identificadas durante la evaluación anual del desempeño de los colaboradores.</w:t>
      </w:r>
    </w:p>
    <w:p w14:paraId="3B1F780A" w14:textId="77777777" w:rsidR="00580B95" w:rsidRPr="00580B95" w:rsidRDefault="00580B95" w:rsidP="00580B95">
      <w:pPr>
        <w:tabs>
          <w:tab w:val="left" w:pos="2981"/>
        </w:tabs>
        <w:spacing w:line="360" w:lineRule="auto"/>
        <w:jc w:val="both"/>
        <w:rPr>
          <w:lang w:val="es-ES_tradnl"/>
        </w:rPr>
      </w:pPr>
      <w:r w:rsidRPr="00580B95">
        <w:rPr>
          <w:lang w:val="es-ES_tradnl"/>
        </w:rPr>
        <w:t>Con el objetivo de garantizar una gestión óptima para cumplir con los lineamientos establecidos por el MAP, este departamento ha realizado las siguientes acciones en el periodo de este informe: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47"/>
      </w:tblGrid>
      <w:tr w:rsidR="00580B95" w:rsidRPr="004C0D5F" w14:paraId="1BA7F303" w14:textId="77777777" w:rsidTr="001769E6">
        <w:trPr>
          <w:jc w:val="center"/>
        </w:trPr>
        <w:tc>
          <w:tcPr>
            <w:tcW w:w="5382" w:type="dxa"/>
            <w:shd w:val="clear" w:color="auto" w:fill="002060"/>
          </w:tcPr>
          <w:p w14:paraId="690600AC" w14:textId="77777777" w:rsidR="00580B95" w:rsidRPr="004B3FBD" w:rsidRDefault="00580B95" w:rsidP="002A5F50">
            <w:pPr>
              <w:spacing w:after="0" w:line="360" w:lineRule="auto"/>
              <w:jc w:val="center"/>
              <w:rPr>
                <w:rFonts w:eastAsia="Calibri"/>
                <w:bCs/>
                <w:color w:val="FFFFFF" w:themeColor="background1"/>
                <w:spacing w:val="0"/>
                <w:lang w:val="es-DO"/>
              </w:rPr>
            </w:pPr>
            <w:bookmarkStart w:id="55" w:name="_Hlk185248859"/>
            <w:r w:rsidRPr="004B3FBD">
              <w:rPr>
                <w:rFonts w:eastAsia="Calibri"/>
                <w:bCs/>
                <w:color w:val="FFFFFF" w:themeColor="background1"/>
                <w:spacing w:val="0"/>
                <w:lang w:val="es-DO"/>
              </w:rPr>
              <w:t>Acciones</w:t>
            </w:r>
          </w:p>
        </w:tc>
        <w:tc>
          <w:tcPr>
            <w:tcW w:w="1247" w:type="dxa"/>
            <w:shd w:val="clear" w:color="auto" w:fill="002060"/>
          </w:tcPr>
          <w:p w14:paraId="2654BB73" w14:textId="77777777" w:rsidR="00580B95" w:rsidRPr="004B3FBD" w:rsidRDefault="00580B95" w:rsidP="002A5F50">
            <w:pPr>
              <w:spacing w:after="0" w:line="360" w:lineRule="auto"/>
              <w:jc w:val="center"/>
              <w:rPr>
                <w:rFonts w:eastAsia="Calibri"/>
                <w:bCs/>
                <w:color w:val="FFFFFF" w:themeColor="background1"/>
                <w:spacing w:val="0"/>
                <w:lang w:val="es-DO"/>
              </w:rPr>
            </w:pPr>
            <w:r w:rsidRPr="004B3FBD">
              <w:rPr>
                <w:rFonts w:eastAsia="Calibri"/>
                <w:bCs/>
                <w:color w:val="FFFFFF" w:themeColor="background1"/>
                <w:spacing w:val="0"/>
                <w:lang w:val="es-DO"/>
              </w:rPr>
              <w:t>Cantidad</w:t>
            </w:r>
          </w:p>
        </w:tc>
      </w:tr>
      <w:bookmarkEnd w:id="55"/>
      <w:tr w:rsidR="00580B95" w:rsidRPr="004C0D5F" w14:paraId="533D2309" w14:textId="77777777" w:rsidTr="001769E6">
        <w:trPr>
          <w:jc w:val="center"/>
        </w:trPr>
        <w:tc>
          <w:tcPr>
            <w:tcW w:w="5382" w:type="dxa"/>
            <w:shd w:val="clear" w:color="auto" w:fill="auto"/>
            <w:vAlign w:val="center"/>
          </w:tcPr>
          <w:p w14:paraId="15227177"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Licencias médicas</w:t>
            </w:r>
          </w:p>
        </w:tc>
        <w:tc>
          <w:tcPr>
            <w:tcW w:w="1247" w:type="dxa"/>
            <w:shd w:val="clear" w:color="auto" w:fill="auto"/>
            <w:vAlign w:val="center"/>
          </w:tcPr>
          <w:p w14:paraId="65679E9F" w14:textId="2B1E5BB5"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69</w:t>
            </w:r>
          </w:p>
        </w:tc>
      </w:tr>
      <w:tr w:rsidR="00580B95" w:rsidRPr="004C0D5F" w14:paraId="35057774" w14:textId="77777777" w:rsidTr="001769E6">
        <w:trPr>
          <w:jc w:val="center"/>
        </w:trPr>
        <w:tc>
          <w:tcPr>
            <w:tcW w:w="5382" w:type="dxa"/>
            <w:shd w:val="clear" w:color="auto" w:fill="auto"/>
            <w:vAlign w:val="center"/>
          </w:tcPr>
          <w:p w14:paraId="6B75F1F9"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vacaciones</w:t>
            </w:r>
          </w:p>
        </w:tc>
        <w:tc>
          <w:tcPr>
            <w:tcW w:w="1247" w:type="dxa"/>
            <w:shd w:val="clear" w:color="auto" w:fill="auto"/>
            <w:vAlign w:val="center"/>
          </w:tcPr>
          <w:p w14:paraId="26D0D844" w14:textId="4C501BD6"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185</w:t>
            </w:r>
          </w:p>
        </w:tc>
      </w:tr>
      <w:tr w:rsidR="00580B95" w:rsidRPr="004C0D5F" w14:paraId="61B8024E" w14:textId="77777777" w:rsidTr="001769E6">
        <w:trPr>
          <w:jc w:val="center"/>
        </w:trPr>
        <w:tc>
          <w:tcPr>
            <w:tcW w:w="5382" w:type="dxa"/>
            <w:shd w:val="clear" w:color="auto" w:fill="auto"/>
            <w:vAlign w:val="center"/>
          </w:tcPr>
          <w:p w14:paraId="2DC4734F"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Permiso especial</w:t>
            </w:r>
          </w:p>
        </w:tc>
        <w:tc>
          <w:tcPr>
            <w:tcW w:w="1247" w:type="dxa"/>
            <w:shd w:val="clear" w:color="auto" w:fill="auto"/>
            <w:vAlign w:val="center"/>
          </w:tcPr>
          <w:p w14:paraId="64887331" w14:textId="77777777"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0</w:t>
            </w:r>
          </w:p>
        </w:tc>
      </w:tr>
      <w:tr w:rsidR="00580B95" w:rsidRPr="004C0D5F" w14:paraId="41A5A11C" w14:textId="77777777" w:rsidTr="001769E6">
        <w:trPr>
          <w:jc w:val="center"/>
        </w:trPr>
        <w:tc>
          <w:tcPr>
            <w:tcW w:w="5382" w:type="dxa"/>
            <w:shd w:val="clear" w:color="auto" w:fill="auto"/>
            <w:vAlign w:val="center"/>
          </w:tcPr>
          <w:p w14:paraId="6B3D4C91"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Permiso de control de asistencia</w:t>
            </w:r>
          </w:p>
        </w:tc>
        <w:tc>
          <w:tcPr>
            <w:tcW w:w="1247" w:type="dxa"/>
            <w:shd w:val="clear" w:color="auto" w:fill="auto"/>
            <w:vAlign w:val="center"/>
          </w:tcPr>
          <w:p w14:paraId="29AF3589" w14:textId="2A0948D6"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501</w:t>
            </w:r>
          </w:p>
        </w:tc>
      </w:tr>
      <w:tr w:rsidR="00580B95" w:rsidRPr="004C0D5F" w14:paraId="1A110498" w14:textId="77777777" w:rsidTr="001769E6">
        <w:trPr>
          <w:jc w:val="center"/>
        </w:trPr>
        <w:tc>
          <w:tcPr>
            <w:tcW w:w="5382" w:type="dxa"/>
            <w:shd w:val="clear" w:color="auto" w:fill="auto"/>
            <w:vAlign w:val="center"/>
          </w:tcPr>
          <w:p w14:paraId="0A228EEF"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Traslado de departamento</w:t>
            </w:r>
          </w:p>
        </w:tc>
        <w:tc>
          <w:tcPr>
            <w:tcW w:w="1247" w:type="dxa"/>
            <w:shd w:val="clear" w:color="auto" w:fill="auto"/>
            <w:vAlign w:val="center"/>
          </w:tcPr>
          <w:p w14:paraId="6AD21F8B" w14:textId="77777777"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2</w:t>
            </w:r>
          </w:p>
        </w:tc>
      </w:tr>
      <w:tr w:rsidR="00580B95" w:rsidRPr="004C0D5F" w14:paraId="568BA664" w14:textId="77777777" w:rsidTr="001769E6">
        <w:trPr>
          <w:jc w:val="center"/>
        </w:trPr>
        <w:tc>
          <w:tcPr>
            <w:tcW w:w="5382" w:type="dxa"/>
            <w:shd w:val="clear" w:color="auto" w:fill="auto"/>
            <w:vAlign w:val="center"/>
          </w:tcPr>
          <w:p w14:paraId="19EA00AE"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Cambio de designación</w:t>
            </w:r>
          </w:p>
        </w:tc>
        <w:tc>
          <w:tcPr>
            <w:tcW w:w="1247" w:type="dxa"/>
            <w:shd w:val="clear" w:color="auto" w:fill="auto"/>
            <w:vAlign w:val="center"/>
          </w:tcPr>
          <w:p w14:paraId="4128D54C" w14:textId="77777777"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6</w:t>
            </w:r>
          </w:p>
        </w:tc>
      </w:tr>
      <w:tr w:rsidR="00580B95" w:rsidRPr="004C0D5F" w14:paraId="75136156" w14:textId="77777777" w:rsidTr="001769E6">
        <w:trPr>
          <w:jc w:val="center"/>
        </w:trPr>
        <w:tc>
          <w:tcPr>
            <w:tcW w:w="5382" w:type="dxa"/>
            <w:shd w:val="clear" w:color="auto" w:fill="auto"/>
            <w:vAlign w:val="center"/>
          </w:tcPr>
          <w:p w14:paraId="467B25BE"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Nombramiento</w:t>
            </w:r>
          </w:p>
        </w:tc>
        <w:tc>
          <w:tcPr>
            <w:tcW w:w="1247" w:type="dxa"/>
            <w:shd w:val="clear" w:color="auto" w:fill="auto"/>
            <w:vAlign w:val="center"/>
          </w:tcPr>
          <w:p w14:paraId="7D63B493" w14:textId="2E4C5678"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47</w:t>
            </w:r>
          </w:p>
        </w:tc>
      </w:tr>
      <w:tr w:rsidR="00580B95" w:rsidRPr="004C0D5F" w14:paraId="59193580" w14:textId="77777777" w:rsidTr="001769E6">
        <w:trPr>
          <w:jc w:val="center"/>
        </w:trPr>
        <w:tc>
          <w:tcPr>
            <w:tcW w:w="5382" w:type="dxa"/>
            <w:shd w:val="clear" w:color="auto" w:fill="auto"/>
            <w:vAlign w:val="center"/>
          </w:tcPr>
          <w:p w14:paraId="038A1CDA"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Exclusiones</w:t>
            </w:r>
          </w:p>
        </w:tc>
        <w:tc>
          <w:tcPr>
            <w:tcW w:w="1247" w:type="dxa"/>
            <w:shd w:val="clear" w:color="auto" w:fill="auto"/>
            <w:vAlign w:val="center"/>
          </w:tcPr>
          <w:p w14:paraId="64818D5E" w14:textId="5F340D78"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50</w:t>
            </w:r>
          </w:p>
        </w:tc>
      </w:tr>
      <w:tr w:rsidR="00580B95" w:rsidRPr="004C0D5F" w14:paraId="07000268" w14:textId="77777777" w:rsidTr="001769E6">
        <w:trPr>
          <w:jc w:val="center"/>
        </w:trPr>
        <w:tc>
          <w:tcPr>
            <w:tcW w:w="5382" w:type="dxa"/>
            <w:shd w:val="clear" w:color="auto" w:fill="auto"/>
            <w:vAlign w:val="center"/>
          </w:tcPr>
          <w:p w14:paraId="37264DFC"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Renuncias</w:t>
            </w:r>
          </w:p>
        </w:tc>
        <w:tc>
          <w:tcPr>
            <w:tcW w:w="1247" w:type="dxa"/>
            <w:shd w:val="clear" w:color="auto" w:fill="auto"/>
            <w:vAlign w:val="center"/>
          </w:tcPr>
          <w:p w14:paraId="538A9842" w14:textId="690A0E22"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5</w:t>
            </w:r>
          </w:p>
        </w:tc>
      </w:tr>
      <w:tr w:rsidR="00580B95" w:rsidRPr="004C0D5F" w14:paraId="028FF2C0" w14:textId="77777777" w:rsidTr="001769E6">
        <w:trPr>
          <w:jc w:val="center"/>
        </w:trPr>
        <w:tc>
          <w:tcPr>
            <w:tcW w:w="5382" w:type="dxa"/>
            <w:shd w:val="clear" w:color="auto" w:fill="auto"/>
            <w:vAlign w:val="center"/>
          </w:tcPr>
          <w:p w14:paraId="26690EDF"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Pago de prestaciones laborales en cumplimiento a la Ley 41-08 de Función Pública</w:t>
            </w:r>
          </w:p>
        </w:tc>
        <w:tc>
          <w:tcPr>
            <w:tcW w:w="1247" w:type="dxa"/>
            <w:shd w:val="clear" w:color="auto" w:fill="auto"/>
            <w:vAlign w:val="center"/>
          </w:tcPr>
          <w:p w14:paraId="276C589B" w14:textId="34EE284B"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22</w:t>
            </w:r>
          </w:p>
        </w:tc>
      </w:tr>
      <w:tr w:rsidR="000575FE" w:rsidRPr="004B3FBD" w14:paraId="5609034A" w14:textId="77777777" w:rsidTr="00AB76EE">
        <w:trPr>
          <w:jc w:val="center"/>
        </w:trPr>
        <w:tc>
          <w:tcPr>
            <w:tcW w:w="5382" w:type="dxa"/>
            <w:shd w:val="clear" w:color="auto" w:fill="002060"/>
          </w:tcPr>
          <w:p w14:paraId="4771613B" w14:textId="77777777" w:rsidR="000575FE" w:rsidRPr="004B3FBD" w:rsidRDefault="000575FE" w:rsidP="00AB76EE">
            <w:pPr>
              <w:spacing w:after="0" w:line="360" w:lineRule="auto"/>
              <w:jc w:val="center"/>
              <w:rPr>
                <w:rFonts w:eastAsia="Calibri"/>
                <w:bCs/>
                <w:color w:val="FFFFFF" w:themeColor="background1"/>
                <w:spacing w:val="0"/>
                <w:lang w:val="es-DO"/>
              </w:rPr>
            </w:pPr>
            <w:r w:rsidRPr="004B3FBD">
              <w:rPr>
                <w:rFonts w:eastAsia="Calibri"/>
                <w:bCs/>
                <w:color w:val="FFFFFF" w:themeColor="background1"/>
                <w:spacing w:val="0"/>
                <w:lang w:val="es-DO"/>
              </w:rPr>
              <w:lastRenderedPageBreak/>
              <w:t>Acciones</w:t>
            </w:r>
          </w:p>
        </w:tc>
        <w:tc>
          <w:tcPr>
            <w:tcW w:w="1247" w:type="dxa"/>
            <w:shd w:val="clear" w:color="auto" w:fill="002060"/>
          </w:tcPr>
          <w:p w14:paraId="63ABEF52" w14:textId="77777777" w:rsidR="000575FE" w:rsidRPr="004B3FBD" w:rsidRDefault="000575FE" w:rsidP="00AB76EE">
            <w:pPr>
              <w:spacing w:after="0" w:line="360" w:lineRule="auto"/>
              <w:jc w:val="center"/>
              <w:rPr>
                <w:rFonts w:eastAsia="Calibri"/>
                <w:bCs/>
                <w:color w:val="FFFFFF" w:themeColor="background1"/>
                <w:spacing w:val="0"/>
                <w:lang w:val="es-DO"/>
              </w:rPr>
            </w:pPr>
            <w:r w:rsidRPr="004B3FBD">
              <w:rPr>
                <w:rFonts w:eastAsia="Calibri"/>
                <w:bCs/>
                <w:color w:val="FFFFFF" w:themeColor="background1"/>
                <w:spacing w:val="0"/>
                <w:lang w:val="es-DO"/>
              </w:rPr>
              <w:t>Cantidad</w:t>
            </w:r>
          </w:p>
        </w:tc>
      </w:tr>
      <w:tr w:rsidR="00580B95" w:rsidRPr="004C0D5F" w14:paraId="59BF0A9B" w14:textId="77777777" w:rsidTr="001769E6">
        <w:trPr>
          <w:jc w:val="center"/>
        </w:trPr>
        <w:tc>
          <w:tcPr>
            <w:tcW w:w="5382" w:type="dxa"/>
            <w:shd w:val="clear" w:color="auto" w:fill="auto"/>
            <w:vAlign w:val="center"/>
          </w:tcPr>
          <w:p w14:paraId="67606B51"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Reajuste salarial</w:t>
            </w:r>
          </w:p>
        </w:tc>
        <w:tc>
          <w:tcPr>
            <w:tcW w:w="1247" w:type="dxa"/>
            <w:shd w:val="clear" w:color="auto" w:fill="auto"/>
            <w:vAlign w:val="center"/>
          </w:tcPr>
          <w:p w14:paraId="7901EBC6" w14:textId="46171737" w:rsidR="00580B95" w:rsidRPr="004C0D5F" w:rsidRDefault="008D1A73" w:rsidP="002A5F50">
            <w:pPr>
              <w:tabs>
                <w:tab w:val="left" w:pos="2981"/>
              </w:tabs>
              <w:spacing w:after="0" w:line="360" w:lineRule="auto"/>
              <w:jc w:val="center"/>
              <w:rPr>
                <w:rFonts w:eastAsia="Calibri"/>
                <w:bCs/>
                <w:spacing w:val="0"/>
                <w:lang w:val="es-ES_tradnl"/>
              </w:rPr>
            </w:pPr>
            <w:r>
              <w:rPr>
                <w:rFonts w:eastAsia="Calibri"/>
                <w:bCs/>
                <w:spacing w:val="0"/>
                <w:lang w:val="es-ES_tradnl"/>
              </w:rPr>
              <w:t>34</w:t>
            </w:r>
          </w:p>
        </w:tc>
      </w:tr>
      <w:tr w:rsidR="00580B95" w:rsidRPr="004C0D5F" w14:paraId="058AD1D9" w14:textId="77777777" w:rsidTr="001769E6">
        <w:trPr>
          <w:jc w:val="center"/>
        </w:trPr>
        <w:tc>
          <w:tcPr>
            <w:tcW w:w="5382" w:type="dxa"/>
            <w:shd w:val="clear" w:color="auto" w:fill="auto"/>
            <w:vAlign w:val="center"/>
          </w:tcPr>
          <w:p w14:paraId="1106C9EF"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Reporte de maternidad, licencia y lactancia a la TSS</w:t>
            </w:r>
          </w:p>
        </w:tc>
        <w:tc>
          <w:tcPr>
            <w:tcW w:w="1247" w:type="dxa"/>
            <w:shd w:val="clear" w:color="auto" w:fill="auto"/>
            <w:vAlign w:val="center"/>
          </w:tcPr>
          <w:p w14:paraId="4C7D7F56" w14:textId="77777777"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0</w:t>
            </w:r>
          </w:p>
        </w:tc>
      </w:tr>
      <w:tr w:rsidR="00580B95" w:rsidRPr="004C0D5F" w14:paraId="2B9F7D7C" w14:textId="77777777" w:rsidTr="001769E6">
        <w:trPr>
          <w:jc w:val="center"/>
        </w:trPr>
        <w:tc>
          <w:tcPr>
            <w:tcW w:w="5382" w:type="dxa"/>
            <w:shd w:val="clear" w:color="auto" w:fill="auto"/>
            <w:vAlign w:val="center"/>
          </w:tcPr>
          <w:p w14:paraId="39A12FE0"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Reporte al Instituto Dominicano de Prevención y Protección de Riesgos Laborales (IDOPPRIL)</w:t>
            </w:r>
          </w:p>
        </w:tc>
        <w:tc>
          <w:tcPr>
            <w:tcW w:w="1247" w:type="dxa"/>
            <w:shd w:val="clear" w:color="auto" w:fill="auto"/>
            <w:vAlign w:val="center"/>
          </w:tcPr>
          <w:p w14:paraId="77B66722" w14:textId="77777777"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0</w:t>
            </w:r>
          </w:p>
        </w:tc>
      </w:tr>
      <w:tr w:rsidR="00580B95" w:rsidRPr="004C0D5F" w14:paraId="368330BB" w14:textId="77777777" w:rsidTr="000575FE">
        <w:trPr>
          <w:trHeight w:val="573"/>
          <w:jc w:val="center"/>
        </w:trPr>
        <w:tc>
          <w:tcPr>
            <w:tcW w:w="5382" w:type="dxa"/>
            <w:shd w:val="clear" w:color="auto" w:fill="auto"/>
            <w:vAlign w:val="center"/>
          </w:tcPr>
          <w:p w14:paraId="209DDAE3"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Apertura y otorgamiento en el programa de préstamos “Empleado Feliz BanReservas”</w:t>
            </w:r>
          </w:p>
        </w:tc>
        <w:tc>
          <w:tcPr>
            <w:tcW w:w="1247" w:type="dxa"/>
            <w:shd w:val="clear" w:color="auto" w:fill="auto"/>
            <w:vAlign w:val="center"/>
          </w:tcPr>
          <w:p w14:paraId="62E2EBF6" w14:textId="4F2B18AC" w:rsidR="00580B95" w:rsidRPr="004C0D5F" w:rsidRDefault="00580B95" w:rsidP="002A5F50">
            <w:pPr>
              <w:tabs>
                <w:tab w:val="left" w:pos="2981"/>
              </w:tabs>
              <w:spacing w:after="0" w:line="360" w:lineRule="auto"/>
              <w:jc w:val="center"/>
              <w:rPr>
                <w:rFonts w:eastAsia="Calibri"/>
                <w:bCs/>
                <w:spacing w:val="0"/>
                <w:lang w:val="es-ES_tradnl"/>
              </w:rPr>
            </w:pPr>
            <w:r w:rsidRPr="004C0D5F">
              <w:rPr>
                <w:rFonts w:eastAsia="Calibri"/>
                <w:bCs/>
                <w:spacing w:val="0"/>
                <w:lang w:val="es-ES_tradnl"/>
              </w:rPr>
              <w:t>1</w:t>
            </w:r>
            <w:r w:rsidR="008D1A73">
              <w:rPr>
                <w:rFonts w:eastAsia="Calibri"/>
                <w:bCs/>
                <w:spacing w:val="0"/>
                <w:lang w:val="es-ES_tradnl"/>
              </w:rPr>
              <w:t>5</w:t>
            </w:r>
          </w:p>
        </w:tc>
      </w:tr>
      <w:tr w:rsidR="00580B95" w:rsidRPr="004C0D5F" w14:paraId="294BFA6B" w14:textId="77777777" w:rsidTr="001769E6">
        <w:trPr>
          <w:jc w:val="center"/>
        </w:trPr>
        <w:tc>
          <w:tcPr>
            <w:tcW w:w="5382" w:type="dxa"/>
            <w:shd w:val="clear" w:color="auto" w:fill="auto"/>
            <w:vAlign w:val="center"/>
          </w:tcPr>
          <w:p w14:paraId="61F15325" w14:textId="77777777" w:rsidR="00580B95" w:rsidRPr="004C0D5F" w:rsidRDefault="00580B95" w:rsidP="002A5F50">
            <w:pPr>
              <w:tabs>
                <w:tab w:val="left" w:pos="2981"/>
              </w:tabs>
              <w:spacing w:after="0" w:line="360" w:lineRule="auto"/>
              <w:rPr>
                <w:rFonts w:eastAsia="Calibri"/>
                <w:bCs/>
                <w:spacing w:val="0"/>
                <w:lang w:val="es-ES_tradnl"/>
              </w:rPr>
            </w:pPr>
            <w:r w:rsidRPr="004C0D5F">
              <w:rPr>
                <w:rFonts w:eastAsia="Calibri"/>
                <w:bCs/>
                <w:spacing w:val="0"/>
                <w:lang w:val="es-ES_tradnl"/>
              </w:rPr>
              <w:t>Pago por licencia de maternidad y lactancia</w:t>
            </w:r>
          </w:p>
        </w:tc>
        <w:tc>
          <w:tcPr>
            <w:tcW w:w="1247" w:type="dxa"/>
            <w:shd w:val="clear" w:color="auto" w:fill="auto"/>
            <w:vAlign w:val="center"/>
          </w:tcPr>
          <w:p w14:paraId="020F8AC9" w14:textId="274DA741" w:rsidR="00580B95" w:rsidRPr="004C0D5F" w:rsidRDefault="001769E6" w:rsidP="002A5F50">
            <w:pPr>
              <w:keepNext/>
              <w:tabs>
                <w:tab w:val="left" w:pos="2981"/>
              </w:tabs>
              <w:spacing w:after="0" w:line="360" w:lineRule="auto"/>
              <w:jc w:val="center"/>
              <w:rPr>
                <w:rFonts w:eastAsia="Calibri"/>
                <w:bCs/>
                <w:spacing w:val="0"/>
                <w:lang w:val="es-ES_tradnl"/>
              </w:rPr>
            </w:pPr>
            <w:r>
              <w:rPr>
                <w:rFonts w:eastAsia="Calibri"/>
                <w:bCs/>
                <w:spacing w:val="0"/>
                <w:lang w:val="es-ES_tradnl"/>
              </w:rPr>
              <w:t>0</w:t>
            </w:r>
          </w:p>
        </w:tc>
      </w:tr>
    </w:tbl>
    <w:p w14:paraId="0BDAF33F" w14:textId="1BF18CD6" w:rsidR="00580B95" w:rsidRDefault="00580B95" w:rsidP="00580B95">
      <w:pPr>
        <w:jc w:val="center"/>
        <w:rPr>
          <w:rFonts w:eastAsia="Calibri"/>
          <w:bCs/>
          <w:i/>
          <w:iCs/>
          <w:spacing w:val="0"/>
          <w:sz w:val="18"/>
          <w:szCs w:val="22"/>
          <w:lang w:val="es-ES_tradnl"/>
        </w:rPr>
      </w:pPr>
      <w:r w:rsidRPr="004B3FBD">
        <w:rPr>
          <w:rFonts w:eastAsia="Calibri"/>
          <w:bCs/>
          <w:i/>
          <w:iCs/>
          <w:spacing w:val="0"/>
          <w:sz w:val="18"/>
          <w:szCs w:val="22"/>
          <w:lang w:val="es-ES_tradnl"/>
        </w:rPr>
        <w:t xml:space="preserve">Tabla </w:t>
      </w:r>
      <w:r w:rsidRPr="004B3FBD">
        <w:rPr>
          <w:rFonts w:eastAsia="Calibri"/>
          <w:bCs/>
          <w:i/>
          <w:iCs/>
          <w:spacing w:val="0"/>
          <w:sz w:val="18"/>
          <w:szCs w:val="22"/>
          <w:lang w:val="es-ES_tradnl"/>
        </w:rPr>
        <w:fldChar w:fldCharType="begin"/>
      </w:r>
      <w:r w:rsidRPr="004B3FBD">
        <w:rPr>
          <w:rFonts w:eastAsia="Calibri"/>
          <w:bCs/>
          <w:i/>
          <w:iCs/>
          <w:spacing w:val="0"/>
          <w:sz w:val="18"/>
          <w:szCs w:val="22"/>
          <w:lang w:val="es-ES_tradnl"/>
        </w:rPr>
        <w:instrText xml:space="preserve"> SEQ Tabla \* ARABIC </w:instrText>
      </w:r>
      <w:r w:rsidRPr="004B3FBD">
        <w:rPr>
          <w:rFonts w:eastAsia="Calibri"/>
          <w:bCs/>
          <w:i/>
          <w:iCs/>
          <w:spacing w:val="0"/>
          <w:sz w:val="18"/>
          <w:szCs w:val="22"/>
          <w:lang w:val="es-ES_tradnl"/>
        </w:rPr>
        <w:fldChar w:fldCharType="separate"/>
      </w:r>
      <w:r w:rsidR="00E74E66">
        <w:rPr>
          <w:rFonts w:eastAsia="Calibri"/>
          <w:bCs/>
          <w:i/>
          <w:iCs/>
          <w:noProof/>
          <w:spacing w:val="0"/>
          <w:sz w:val="18"/>
          <w:szCs w:val="22"/>
          <w:lang w:val="es-ES_tradnl"/>
        </w:rPr>
        <w:t>14</w:t>
      </w:r>
      <w:r w:rsidRPr="004B3FBD">
        <w:rPr>
          <w:rFonts w:eastAsia="Calibri"/>
          <w:bCs/>
          <w:i/>
          <w:iCs/>
          <w:spacing w:val="0"/>
          <w:sz w:val="18"/>
          <w:szCs w:val="22"/>
          <w:lang w:val="es-ES_tradnl"/>
        </w:rPr>
        <w:fldChar w:fldCharType="end"/>
      </w:r>
      <w:r w:rsidRPr="004B3FBD">
        <w:rPr>
          <w:rFonts w:eastAsia="Calibri"/>
          <w:bCs/>
          <w:i/>
          <w:iCs/>
          <w:spacing w:val="0"/>
          <w:sz w:val="18"/>
          <w:szCs w:val="22"/>
          <w:lang w:val="es-ES_tradnl"/>
        </w:rPr>
        <w:t>-Acciones realizadas RR.HH. Fuente: RR.HH.</w:t>
      </w:r>
    </w:p>
    <w:p w14:paraId="25E804A6" w14:textId="77777777" w:rsidR="00580B95" w:rsidRDefault="00580B95" w:rsidP="00580B95">
      <w:pPr>
        <w:jc w:val="center"/>
        <w:rPr>
          <w:rFonts w:eastAsia="Calibri"/>
          <w:bCs/>
          <w:i/>
          <w:iCs/>
          <w:spacing w:val="0"/>
          <w:sz w:val="18"/>
          <w:szCs w:val="22"/>
          <w:lang w:val="es-ES_tradnl"/>
        </w:rPr>
      </w:pPr>
    </w:p>
    <w:p w14:paraId="0B9D3DB7" w14:textId="77777777" w:rsidR="00580B95" w:rsidRPr="00580B95" w:rsidRDefault="00580B95" w:rsidP="00580B95">
      <w:pPr>
        <w:tabs>
          <w:tab w:val="left" w:pos="2981"/>
        </w:tabs>
        <w:spacing w:line="360" w:lineRule="auto"/>
        <w:jc w:val="both"/>
        <w:rPr>
          <w:lang w:val="es-ES_tradnl"/>
        </w:rPr>
      </w:pPr>
      <w:r w:rsidRPr="00580B95">
        <w:rPr>
          <w:lang w:val="es-ES_tradnl"/>
        </w:rPr>
        <w:t>Por otro lado, se ha gestionado de forma eficiente los gastos por nómina del personal de esta institución, tal y como se muestra en la tabla siguiente:</w:t>
      </w:r>
    </w:p>
    <w:p w14:paraId="75153533" w14:textId="081FE926" w:rsidR="00580B95" w:rsidRDefault="00580B95" w:rsidP="00580B95">
      <w:pPr>
        <w:jc w:val="center"/>
        <w:rPr>
          <w:rFonts w:eastAsia="Calibri"/>
          <w:bCs/>
          <w:i/>
          <w:iCs/>
          <w:spacing w:val="0"/>
          <w:sz w:val="18"/>
          <w:szCs w:val="22"/>
          <w:lang w:val="es-ES_tradnl"/>
        </w:rPr>
      </w:pPr>
      <w:r w:rsidRPr="004C0D5F">
        <w:rPr>
          <w:noProof/>
        </w:rPr>
        <w:drawing>
          <wp:inline distT="0" distB="0" distL="0" distR="0" wp14:anchorId="4B400DCE" wp14:editId="735E6EBE">
            <wp:extent cx="4438650" cy="2409825"/>
            <wp:effectExtent l="0" t="0" r="0" b="9525"/>
            <wp:docPr id="29" name="Gráfico 29">
              <a:extLst xmlns:a="http://schemas.openxmlformats.org/drawingml/2006/main">
                <a:ext uri="{FF2B5EF4-FFF2-40B4-BE49-F238E27FC236}">
                  <a16:creationId xmlns:a16="http://schemas.microsoft.com/office/drawing/2014/main" id="{8DCFDA8D-BE58-481D-A1F5-5080869CDC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DBEF2F" w14:textId="77777777" w:rsidR="00580B95" w:rsidRPr="004B3FBD" w:rsidRDefault="00580B95" w:rsidP="00580B95">
      <w:pPr>
        <w:jc w:val="center"/>
        <w:rPr>
          <w:rFonts w:eastAsia="Calibri"/>
          <w:bCs/>
          <w:i/>
          <w:iCs/>
          <w:spacing w:val="0"/>
          <w:sz w:val="18"/>
          <w:szCs w:val="22"/>
          <w:lang w:val="es-ES_tradnl"/>
        </w:rPr>
      </w:pPr>
      <w:r w:rsidRPr="004B3FBD">
        <w:rPr>
          <w:rFonts w:eastAsia="Calibri"/>
          <w:bCs/>
          <w:i/>
          <w:iCs/>
          <w:spacing w:val="0"/>
          <w:sz w:val="18"/>
          <w:szCs w:val="22"/>
          <w:lang w:val="es-ES_tradnl"/>
        </w:rPr>
        <w:t xml:space="preserve">Ilustración </w:t>
      </w:r>
      <w:r w:rsidRPr="004B3FBD">
        <w:rPr>
          <w:rFonts w:eastAsia="Calibri"/>
          <w:bCs/>
          <w:i/>
          <w:iCs/>
          <w:spacing w:val="0"/>
          <w:sz w:val="18"/>
          <w:szCs w:val="22"/>
          <w:lang w:val="es-ES_tradnl"/>
        </w:rPr>
        <w:fldChar w:fldCharType="begin"/>
      </w:r>
      <w:r w:rsidRPr="004B3FBD">
        <w:rPr>
          <w:rFonts w:eastAsia="Calibri"/>
          <w:bCs/>
          <w:i/>
          <w:iCs/>
          <w:spacing w:val="0"/>
          <w:sz w:val="18"/>
          <w:szCs w:val="22"/>
          <w:lang w:val="es-ES_tradnl"/>
        </w:rPr>
        <w:instrText xml:space="preserve"> SEQ Ilustración \* ARABIC </w:instrText>
      </w:r>
      <w:r w:rsidRPr="004B3FBD">
        <w:rPr>
          <w:rFonts w:eastAsia="Calibri"/>
          <w:bCs/>
          <w:i/>
          <w:iCs/>
          <w:spacing w:val="0"/>
          <w:sz w:val="18"/>
          <w:szCs w:val="22"/>
          <w:lang w:val="es-ES_tradnl"/>
        </w:rPr>
        <w:fldChar w:fldCharType="separate"/>
      </w:r>
      <w:r>
        <w:rPr>
          <w:rFonts w:eastAsia="Calibri"/>
          <w:bCs/>
          <w:i/>
          <w:iCs/>
          <w:noProof/>
          <w:spacing w:val="0"/>
          <w:sz w:val="18"/>
          <w:szCs w:val="22"/>
          <w:lang w:val="es-ES_tradnl"/>
        </w:rPr>
        <w:t>1</w:t>
      </w:r>
      <w:r w:rsidRPr="004B3FBD">
        <w:rPr>
          <w:rFonts w:eastAsia="Calibri"/>
          <w:bCs/>
          <w:i/>
          <w:iCs/>
          <w:spacing w:val="0"/>
          <w:sz w:val="18"/>
          <w:szCs w:val="22"/>
          <w:lang w:val="es-ES_tradnl"/>
        </w:rPr>
        <w:fldChar w:fldCharType="end"/>
      </w:r>
      <w:r w:rsidRPr="004B3FBD">
        <w:rPr>
          <w:rFonts w:eastAsia="Calibri"/>
          <w:bCs/>
          <w:i/>
          <w:iCs/>
          <w:spacing w:val="0"/>
          <w:sz w:val="18"/>
          <w:szCs w:val="22"/>
          <w:lang w:val="es-ES_tradnl"/>
        </w:rPr>
        <w:t>- Gastos del Personal del CND por nómina. Fuente: RR.HH.</w:t>
      </w:r>
    </w:p>
    <w:p w14:paraId="311CBF19" w14:textId="77777777" w:rsidR="00580B95" w:rsidRDefault="00580B95" w:rsidP="00580B95">
      <w:pPr>
        <w:jc w:val="center"/>
        <w:rPr>
          <w:rFonts w:eastAsia="Calibri"/>
          <w:bCs/>
          <w:i/>
          <w:iCs/>
          <w:spacing w:val="0"/>
          <w:sz w:val="18"/>
          <w:szCs w:val="22"/>
          <w:lang w:val="es-ES_tradnl"/>
        </w:rPr>
      </w:pPr>
    </w:p>
    <w:tbl>
      <w:tblPr>
        <w:tblW w:w="5120" w:type="dxa"/>
        <w:jc w:val="center"/>
        <w:tblCellMar>
          <w:left w:w="70" w:type="dxa"/>
          <w:right w:w="70" w:type="dxa"/>
        </w:tblCellMar>
        <w:tblLook w:val="04A0" w:firstRow="1" w:lastRow="0" w:firstColumn="1" w:lastColumn="0" w:noHBand="0" w:noVBand="1"/>
      </w:tblPr>
      <w:tblGrid>
        <w:gridCol w:w="2560"/>
        <w:gridCol w:w="2560"/>
      </w:tblGrid>
      <w:tr w:rsidR="00580B95" w:rsidRPr="004C0D5F" w14:paraId="1D84010B" w14:textId="77777777" w:rsidTr="001769E6">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5C7B057" w14:textId="77777777" w:rsidR="00580B95" w:rsidRPr="004B3FBD" w:rsidRDefault="00580B95" w:rsidP="001769E6">
            <w:pPr>
              <w:spacing w:after="0" w:line="240" w:lineRule="auto"/>
              <w:jc w:val="center"/>
              <w:rPr>
                <w:rFonts w:eastAsia="Calibri"/>
                <w:bCs/>
                <w:color w:val="FFFFFF" w:themeColor="background1"/>
                <w:spacing w:val="0"/>
                <w:lang w:val="es-DO"/>
              </w:rPr>
            </w:pPr>
            <w:r w:rsidRPr="004B3FBD">
              <w:rPr>
                <w:rFonts w:eastAsia="Calibri"/>
                <w:bCs/>
                <w:color w:val="FFFFFF" w:themeColor="background1"/>
                <w:spacing w:val="0"/>
                <w:lang w:val="es-DO"/>
              </w:rPr>
              <w:t>Nomina</w:t>
            </w:r>
          </w:p>
        </w:tc>
        <w:tc>
          <w:tcPr>
            <w:tcW w:w="2560" w:type="dxa"/>
            <w:tcBorders>
              <w:top w:val="single" w:sz="4" w:space="0" w:color="auto"/>
              <w:left w:val="nil"/>
              <w:bottom w:val="single" w:sz="4" w:space="0" w:color="auto"/>
              <w:right w:val="single" w:sz="4" w:space="0" w:color="auto"/>
            </w:tcBorders>
            <w:shd w:val="clear" w:color="auto" w:fill="002060"/>
            <w:noWrap/>
            <w:vAlign w:val="bottom"/>
            <w:hideMark/>
          </w:tcPr>
          <w:p w14:paraId="28C4B5ED" w14:textId="77777777" w:rsidR="00580B95" w:rsidRPr="004B3FBD" w:rsidRDefault="00580B95" w:rsidP="001769E6">
            <w:pPr>
              <w:spacing w:after="0" w:line="240" w:lineRule="auto"/>
              <w:jc w:val="center"/>
              <w:rPr>
                <w:rFonts w:eastAsia="Calibri"/>
                <w:bCs/>
                <w:color w:val="FFFFFF" w:themeColor="background1"/>
                <w:spacing w:val="0"/>
                <w:lang w:val="es-DO"/>
              </w:rPr>
            </w:pPr>
            <w:r w:rsidRPr="004B3FBD">
              <w:rPr>
                <w:rFonts w:eastAsia="Calibri"/>
                <w:bCs/>
                <w:color w:val="FFFFFF" w:themeColor="background1"/>
                <w:spacing w:val="0"/>
                <w:lang w:val="es-DO"/>
              </w:rPr>
              <w:t>Valor</w:t>
            </w:r>
          </w:p>
        </w:tc>
      </w:tr>
      <w:tr w:rsidR="00580B95" w:rsidRPr="004C0D5F" w14:paraId="3DCC5589"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C28C275"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Civil</w:t>
            </w:r>
          </w:p>
        </w:tc>
        <w:tc>
          <w:tcPr>
            <w:tcW w:w="2560" w:type="dxa"/>
            <w:tcBorders>
              <w:top w:val="nil"/>
              <w:left w:val="nil"/>
              <w:bottom w:val="single" w:sz="4" w:space="0" w:color="auto"/>
              <w:right w:val="single" w:sz="4" w:space="0" w:color="auto"/>
            </w:tcBorders>
            <w:shd w:val="clear" w:color="auto" w:fill="auto"/>
            <w:noWrap/>
            <w:vAlign w:val="bottom"/>
            <w:hideMark/>
          </w:tcPr>
          <w:p w14:paraId="72B8FCEF" w14:textId="77777777" w:rsidR="00580B95" w:rsidRPr="00132B97" w:rsidRDefault="00580B95" w:rsidP="001769E6">
            <w:pPr>
              <w:spacing w:after="0" w:line="240" w:lineRule="auto"/>
              <w:jc w:val="right"/>
              <w:rPr>
                <w:rFonts w:eastAsia="Calibri"/>
                <w:spacing w:val="0"/>
                <w:lang w:val="es-ES_tradnl"/>
              </w:rPr>
            </w:pPr>
            <w:r w:rsidRPr="00132B97">
              <w:rPr>
                <w:rFonts w:eastAsia="Calibri"/>
                <w:spacing w:val="0"/>
                <w:lang w:val="es-ES_tradnl"/>
              </w:rPr>
              <w:t>48,341,274.57</w:t>
            </w:r>
          </w:p>
        </w:tc>
      </w:tr>
      <w:tr w:rsidR="00580B95" w:rsidRPr="004C0D5F" w14:paraId="59149A5A"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2FA3438"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Temporal</w:t>
            </w:r>
          </w:p>
        </w:tc>
        <w:tc>
          <w:tcPr>
            <w:tcW w:w="2560" w:type="dxa"/>
            <w:tcBorders>
              <w:top w:val="nil"/>
              <w:left w:val="nil"/>
              <w:bottom w:val="single" w:sz="4" w:space="0" w:color="auto"/>
              <w:right w:val="single" w:sz="4" w:space="0" w:color="auto"/>
            </w:tcBorders>
            <w:shd w:val="clear" w:color="auto" w:fill="auto"/>
            <w:noWrap/>
            <w:vAlign w:val="bottom"/>
            <w:hideMark/>
          </w:tcPr>
          <w:p w14:paraId="33B2452D" w14:textId="77777777" w:rsidR="00580B95" w:rsidRPr="00132B97" w:rsidRDefault="00580B95" w:rsidP="001769E6">
            <w:pPr>
              <w:spacing w:after="0" w:line="240" w:lineRule="auto"/>
              <w:jc w:val="right"/>
              <w:rPr>
                <w:rFonts w:eastAsia="Calibri"/>
                <w:spacing w:val="0"/>
                <w:lang w:val="es-ES_tradnl"/>
              </w:rPr>
            </w:pPr>
            <w:r w:rsidRPr="00132B97">
              <w:rPr>
                <w:rFonts w:eastAsia="Calibri"/>
                <w:spacing w:val="0"/>
                <w:lang w:val="es-ES_tradnl"/>
              </w:rPr>
              <w:t>5,962,000.00</w:t>
            </w:r>
          </w:p>
        </w:tc>
      </w:tr>
      <w:tr w:rsidR="00580B95" w:rsidRPr="004C0D5F" w14:paraId="5D4C0163"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67241B8"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 xml:space="preserve">Militar </w:t>
            </w:r>
          </w:p>
        </w:tc>
        <w:tc>
          <w:tcPr>
            <w:tcW w:w="2560" w:type="dxa"/>
            <w:tcBorders>
              <w:top w:val="nil"/>
              <w:left w:val="nil"/>
              <w:bottom w:val="single" w:sz="4" w:space="0" w:color="auto"/>
              <w:right w:val="single" w:sz="4" w:space="0" w:color="auto"/>
            </w:tcBorders>
            <w:shd w:val="clear" w:color="auto" w:fill="auto"/>
            <w:noWrap/>
            <w:vAlign w:val="bottom"/>
            <w:hideMark/>
          </w:tcPr>
          <w:p w14:paraId="684FED35" w14:textId="77777777" w:rsidR="00580B95" w:rsidRPr="00132B97" w:rsidRDefault="00580B95" w:rsidP="001769E6">
            <w:pPr>
              <w:spacing w:after="0" w:line="240" w:lineRule="auto"/>
              <w:jc w:val="right"/>
              <w:rPr>
                <w:rFonts w:eastAsia="Calibri"/>
                <w:spacing w:val="0"/>
                <w:lang w:val="es-ES_tradnl"/>
              </w:rPr>
            </w:pPr>
            <w:r w:rsidRPr="00132B97">
              <w:rPr>
                <w:rFonts w:eastAsia="Calibri"/>
                <w:spacing w:val="0"/>
                <w:lang w:val="es-ES_tradnl"/>
              </w:rPr>
              <w:t>10,743,406.98</w:t>
            </w:r>
          </w:p>
        </w:tc>
      </w:tr>
      <w:tr w:rsidR="00580B95" w:rsidRPr="004C0D5F" w14:paraId="1C31EF5A"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7DE2BD3"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Tramite</w:t>
            </w:r>
          </w:p>
        </w:tc>
        <w:tc>
          <w:tcPr>
            <w:tcW w:w="2560" w:type="dxa"/>
            <w:tcBorders>
              <w:top w:val="nil"/>
              <w:left w:val="nil"/>
              <w:bottom w:val="single" w:sz="4" w:space="0" w:color="auto"/>
              <w:right w:val="single" w:sz="4" w:space="0" w:color="auto"/>
            </w:tcBorders>
            <w:shd w:val="clear" w:color="auto" w:fill="auto"/>
            <w:noWrap/>
            <w:vAlign w:val="bottom"/>
            <w:hideMark/>
          </w:tcPr>
          <w:p w14:paraId="314416F8" w14:textId="77777777" w:rsidR="00580B95" w:rsidRPr="00132B97" w:rsidRDefault="00580B95" w:rsidP="001769E6">
            <w:pPr>
              <w:spacing w:after="0" w:line="240" w:lineRule="auto"/>
              <w:jc w:val="right"/>
              <w:rPr>
                <w:rFonts w:eastAsia="Calibri"/>
                <w:spacing w:val="0"/>
                <w:lang w:val="es-ES_tradnl"/>
              </w:rPr>
            </w:pPr>
            <w:r w:rsidRPr="00132B97">
              <w:rPr>
                <w:rFonts w:eastAsia="Calibri"/>
                <w:spacing w:val="0"/>
                <w:lang w:val="es-ES_tradnl"/>
              </w:rPr>
              <w:t>151,198.80</w:t>
            </w:r>
          </w:p>
        </w:tc>
      </w:tr>
      <w:tr w:rsidR="00580B95" w:rsidRPr="004C0D5F" w14:paraId="0EB94AFC"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2B81F92"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Servicios</w:t>
            </w:r>
          </w:p>
        </w:tc>
        <w:tc>
          <w:tcPr>
            <w:tcW w:w="2560" w:type="dxa"/>
            <w:tcBorders>
              <w:top w:val="nil"/>
              <w:left w:val="nil"/>
              <w:bottom w:val="single" w:sz="4" w:space="0" w:color="auto"/>
              <w:right w:val="single" w:sz="4" w:space="0" w:color="auto"/>
            </w:tcBorders>
            <w:shd w:val="clear" w:color="auto" w:fill="auto"/>
            <w:noWrap/>
            <w:vAlign w:val="bottom"/>
            <w:hideMark/>
          </w:tcPr>
          <w:p w14:paraId="2C9FEFA5" w14:textId="77777777" w:rsidR="00580B95" w:rsidRPr="00132B97" w:rsidRDefault="00580B95" w:rsidP="001769E6">
            <w:pPr>
              <w:spacing w:after="0" w:line="240" w:lineRule="auto"/>
              <w:jc w:val="right"/>
              <w:rPr>
                <w:rFonts w:eastAsia="Calibri"/>
                <w:spacing w:val="0"/>
                <w:lang w:val="es-ES_tradnl"/>
              </w:rPr>
            </w:pPr>
            <w:r w:rsidRPr="00132B97">
              <w:rPr>
                <w:rFonts w:eastAsia="Calibri"/>
                <w:spacing w:val="0"/>
                <w:lang w:val="es-ES_tradnl"/>
              </w:rPr>
              <w:t>360,000.00</w:t>
            </w:r>
          </w:p>
        </w:tc>
      </w:tr>
      <w:tr w:rsidR="00580B95" w:rsidRPr="004C0D5F" w14:paraId="4758426E" w14:textId="77777777" w:rsidTr="001769E6">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57E684E" w14:textId="77777777" w:rsidR="00580B95" w:rsidRPr="00132B97" w:rsidRDefault="00580B95" w:rsidP="001769E6">
            <w:pPr>
              <w:spacing w:after="0" w:line="240" w:lineRule="auto"/>
              <w:rPr>
                <w:rFonts w:eastAsia="Calibri"/>
                <w:spacing w:val="0"/>
                <w:lang w:val="es-ES_tradnl"/>
              </w:rPr>
            </w:pPr>
            <w:r w:rsidRPr="00132B97">
              <w:rPr>
                <w:rFonts w:eastAsia="Calibri"/>
                <w:spacing w:val="0"/>
                <w:lang w:val="es-ES_tradnl"/>
              </w:rPr>
              <w:t>Total</w:t>
            </w:r>
          </w:p>
        </w:tc>
        <w:tc>
          <w:tcPr>
            <w:tcW w:w="2560" w:type="dxa"/>
            <w:tcBorders>
              <w:top w:val="nil"/>
              <w:left w:val="nil"/>
              <w:bottom w:val="single" w:sz="4" w:space="0" w:color="auto"/>
              <w:right w:val="single" w:sz="4" w:space="0" w:color="auto"/>
            </w:tcBorders>
            <w:shd w:val="clear" w:color="auto" w:fill="auto"/>
            <w:noWrap/>
            <w:vAlign w:val="bottom"/>
            <w:hideMark/>
          </w:tcPr>
          <w:p w14:paraId="0D747279" w14:textId="55EB157F" w:rsidR="00580B95" w:rsidRPr="00132B97" w:rsidRDefault="001769E6" w:rsidP="001769E6">
            <w:pPr>
              <w:spacing w:after="0" w:line="240" w:lineRule="auto"/>
              <w:jc w:val="right"/>
              <w:rPr>
                <w:rFonts w:eastAsia="Calibri"/>
                <w:spacing w:val="0"/>
                <w:lang w:val="es-ES_tradnl"/>
              </w:rPr>
            </w:pPr>
            <w:r w:rsidRPr="00132B97">
              <w:rPr>
                <w:rFonts w:eastAsia="Calibri"/>
                <w:spacing w:val="0"/>
                <w:lang w:val="es-ES_tradnl"/>
              </w:rPr>
              <w:t>65,557,880.35</w:t>
            </w:r>
          </w:p>
        </w:tc>
      </w:tr>
    </w:tbl>
    <w:p w14:paraId="757DE3C0" w14:textId="17599319" w:rsidR="00580B95" w:rsidRPr="004C0D5F" w:rsidRDefault="00580B95" w:rsidP="00580B95">
      <w:pPr>
        <w:jc w:val="center"/>
        <w:rPr>
          <w:rFonts w:eastAsia="Calibri"/>
          <w:bCs/>
          <w:spacing w:val="0"/>
          <w:sz w:val="16"/>
          <w:szCs w:val="20"/>
          <w:lang w:val="es-ES_tradnl"/>
        </w:rPr>
      </w:pPr>
      <w:r w:rsidRPr="004B3FBD">
        <w:rPr>
          <w:rFonts w:eastAsia="Calibri"/>
          <w:bCs/>
          <w:i/>
          <w:iCs/>
          <w:spacing w:val="0"/>
          <w:sz w:val="18"/>
          <w:szCs w:val="22"/>
          <w:lang w:val="es-ES_tradnl"/>
        </w:rPr>
        <w:t xml:space="preserve">Tabla </w:t>
      </w:r>
      <w:r w:rsidRPr="004B3FBD">
        <w:rPr>
          <w:rFonts w:eastAsia="Calibri"/>
          <w:bCs/>
          <w:i/>
          <w:iCs/>
          <w:spacing w:val="0"/>
          <w:sz w:val="18"/>
          <w:szCs w:val="22"/>
          <w:lang w:val="es-ES_tradnl"/>
        </w:rPr>
        <w:fldChar w:fldCharType="begin"/>
      </w:r>
      <w:r w:rsidRPr="004B3FBD">
        <w:rPr>
          <w:rFonts w:eastAsia="Calibri"/>
          <w:bCs/>
          <w:i/>
          <w:iCs/>
          <w:spacing w:val="0"/>
          <w:sz w:val="18"/>
          <w:szCs w:val="22"/>
          <w:lang w:val="es-ES_tradnl"/>
        </w:rPr>
        <w:instrText xml:space="preserve"> SEQ Tabla \* ARABIC </w:instrText>
      </w:r>
      <w:r w:rsidRPr="004B3FBD">
        <w:rPr>
          <w:rFonts w:eastAsia="Calibri"/>
          <w:bCs/>
          <w:i/>
          <w:iCs/>
          <w:spacing w:val="0"/>
          <w:sz w:val="18"/>
          <w:szCs w:val="22"/>
          <w:lang w:val="es-ES_tradnl"/>
        </w:rPr>
        <w:fldChar w:fldCharType="separate"/>
      </w:r>
      <w:r w:rsidR="00E74E66">
        <w:rPr>
          <w:rFonts w:eastAsia="Calibri"/>
          <w:bCs/>
          <w:i/>
          <w:iCs/>
          <w:noProof/>
          <w:spacing w:val="0"/>
          <w:sz w:val="18"/>
          <w:szCs w:val="22"/>
          <w:lang w:val="es-ES_tradnl"/>
        </w:rPr>
        <w:t>15</w:t>
      </w:r>
      <w:r w:rsidRPr="004B3FBD">
        <w:rPr>
          <w:rFonts w:eastAsia="Calibri"/>
          <w:bCs/>
          <w:i/>
          <w:iCs/>
          <w:spacing w:val="0"/>
          <w:sz w:val="18"/>
          <w:szCs w:val="22"/>
          <w:lang w:val="es-ES_tradnl"/>
        </w:rPr>
        <w:fldChar w:fldCharType="end"/>
      </w:r>
      <w:r w:rsidRPr="004B3FBD">
        <w:rPr>
          <w:rFonts w:eastAsia="Calibri"/>
          <w:bCs/>
          <w:i/>
          <w:iCs/>
          <w:spacing w:val="0"/>
          <w:sz w:val="18"/>
          <w:szCs w:val="22"/>
          <w:lang w:val="es-ES_tradnl"/>
        </w:rPr>
        <w:t>-Gastos personal por nómina periodo enero-diciembre 2023. Fuente: RR</w:t>
      </w:r>
      <w:r w:rsidRPr="004C0D5F">
        <w:rPr>
          <w:rFonts w:eastAsia="Calibri"/>
          <w:bCs/>
          <w:spacing w:val="0"/>
          <w:sz w:val="16"/>
          <w:szCs w:val="20"/>
          <w:lang w:val="es-ES_tradnl"/>
        </w:rPr>
        <w:t>.HH.</w:t>
      </w:r>
    </w:p>
    <w:p w14:paraId="20CA8E74" w14:textId="77777777" w:rsidR="00580B95" w:rsidRPr="004B3FBD" w:rsidRDefault="00580B95" w:rsidP="00580B95">
      <w:pPr>
        <w:jc w:val="center"/>
        <w:rPr>
          <w:rFonts w:eastAsia="Calibri"/>
          <w:bCs/>
          <w:i/>
          <w:iCs/>
          <w:spacing w:val="0"/>
          <w:sz w:val="18"/>
          <w:szCs w:val="22"/>
          <w:lang w:val="es-ES_tradnl"/>
        </w:rPr>
      </w:pPr>
    </w:p>
    <w:p w14:paraId="6A1E1310" w14:textId="089229DC" w:rsidR="00580B95" w:rsidRPr="00580B95" w:rsidRDefault="00580B95" w:rsidP="00580B95">
      <w:pPr>
        <w:tabs>
          <w:tab w:val="left" w:pos="2981"/>
        </w:tabs>
        <w:spacing w:line="360" w:lineRule="auto"/>
        <w:jc w:val="both"/>
        <w:rPr>
          <w:lang w:val="es-ES_tradnl"/>
        </w:rPr>
      </w:pPr>
      <w:r w:rsidRPr="00580B95">
        <w:rPr>
          <w:lang w:val="es-ES_tradnl"/>
        </w:rPr>
        <w:t xml:space="preserve">Cumplimiento, en el Sistema de Monitoreo de la Administración Pública, (SISMAP), implementado para medir el nivel de desarrollo en la Administración Pública, conforme a la ley 41-08 de Función Pública, obtiene resultados de </w:t>
      </w:r>
      <w:r w:rsidR="001769E6">
        <w:rPr>
          <w:lang w:val="es-ES_tradnl"/>
        </w:rPr>
        <w:t>83</w:t>
      </w:r>
      <w:r w:rsidRPr="00580B95">
        <w:rPr>
          <w:lang w:val="es-ES_tradnl"/>
        </w:rPr>
        <w:t>%, como consta en el ranking establecido para tales fines. Asimismo, se realizó el diagnóstico de los Recursos Humanos a cargo del Ministerio de Administración Pública, completando de manera exitosa el esquema de actividades sugeridas por el MAP, con las charlas de Relaciones Laborales y Ética Institucional, tendentes a orientar a los servidores públicos en cuanto al conocimiento de sus deberes y derechos establecidos en la ley 41-08 y sus reglamentos de aplicación.</w:t>
      </w:r>
    </w:p>
    <w:p w14:paraId="1ECE3D22" w14:textId="77777777" w:rsidR="00580B95" w:rsidRDefault="00580B95" w:rsidP="00580B95">
      <w:pPr>
        <w:tabs>
          <w:tab w:val="left" w:pos="2981"/>
        </w:tabs>
        <w:spacing w:line="360" w:lineRule="auto"/>
        <w:jc w:val="both"/>
        <w:rPr>
          <w:lang w:val="es-ES_tradnl"/>
        </w:rPr>
      </w:pPr>
      <w:r w:rsidRPr="00580B95">
        <w:rPr>
          <w:lang w:val="es-ES_tradnl"/>
        </w:rPr>
        <w:t>Durante los meses de marzos, abril y mayo, se llevó a cabo el proceso de selección del Empleado del Mes, esta iniciativa tiene como objetivo reconocer y recompensar a aquellos empleados que demuestran un rendimiento excepcional, compromiso con sus tareas y una actitud positiva en el entorno laboral.</w:t>
      </w:r>
    </w:p>
    <w:p w14:paraId="5F392B59" w14:textId="77777777" w:rsidR="00580B95" w:rsidRPr="00580B95" w:rsidRDefault="00580B95" w:rsidP="00580B95">
      <w:pPr>
        <w:tabs>
          <w:tab w:val="left" w:pos="2981"/>
        </w:tabs>
        <w:spacing w:line="360" w:lineRule="auto"/>
        <w:jc w:val="both"/>
        <w:rPr>
          <w:lang w:val="es-ES_tradnl"/>
        </w:rPr>
      </w:pPr>
    </w:p>
    <w:p w14:paraId="690BFF8A" w14:textId="10B15247" w:rsidR="00580B95" w:rsidRPr="006D6083" w:rsidRDefault="00580B95" w:rsidP="006D6083">
      <w:pPr>
        <w:pStyle w:val="Ttulo2"/>
        <w:rPr>
          <w:b/>
          <w:bCs/>
          <w:color w:val="767171"/>
          <w:lang w:val="es-ES_tradnl"/>
        </w:rPr>
      </w:pPr>
      <w:bookmarkStart w:id="56" w:name="_Toc153828885"/>
      <w:bookmarkStart w:id="57" w:name="_Toc172239018"/>
      <w:bookmarkStart w:id="58" w:name="_Toc184896087"/>
      <w:r w:rsidRPr="006D6083">
        <w:rPr>
          <w:b/>
          <w:bCs/>
          <w:color w:val="767171"/>
          <w:lang w:val="es-ES_tradnl"/>
        </w:rPr>
        <w:t xml:space="preserve">4.3. Desempeño de los </w:t>
      </w:r>
      <w:r w:rsidR="006D6083" w:rsidRPr="006D6083">
        <w:rPr>
          <w:b/>
          <w:bCs/>
          <w:color w:val="767171"/>
          <w:lang w:val="es-ES_tradnl"/>
        </w:rPr>
        <w:t>P</w:t>
      </w:r>
      <w:r w:rsidRPr="006D6083">
        <w:rPr>
          <w:b/>
          <w:bCs/>
          <w:color w:val="767171"/>
          <w:lang w:val="es-ES_tradnl"/>
        </w:rPr>
        <w:t xml:space="preserve">rocesos </w:t>
      </w:r>
      <w:r w:rsidR="006D6083" w:rsidRPr="006D6083">
        <w:rPr>
          <w:b/>
          <w:bCs/>
          <w:color w:val="767171"/>
          <w:lang w:val="es-ES_tradnl"/>
        </w:rPr>
        <w:t>J</w:t>
      </w:r>
      <w:r w:rsidRPr="006D6083">
        <w:rPr>
          <w:b/>
          <w:bCs/>
          <w:color w:val="767171"/>
          <w:lang w:val="es-ES_tradnl"/>
        </w:rPr>
        <w:t>urídicos</w:t>
      </w:r>
      <w:bookmarkEnd w:id="56"/>
      <w:bookmarkEnd w:id="57"/>
      <w:bookmarkEnd w:id="58"/>
    </w:p>
    <w:p w14:paraId="0C574833" w14:textId="77777777" w:rsidR="00580B95" w:rsidRPr="00580B95" w:rsidRDefault="00580B95" w:rsidP="00580B95">
      <w:pPr>
        <w:tabs>
          <w:tab w:val="left" w:pos="2981"/>
        </w:tabs>
        <w:spacing w:line="360" w:lineRule="auto"/>
        <w:jc w:val="both"/>
        <w:rPr>
          <w:lang w:val="es-ES_tradnl"/>
        </w:rPr>
      </w:pPr>
    </w:p>
    <w:p w14:paraId="0B7971B2"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El Consejo Nacional de Drogas a través del Departamento Jurídico brinda asesoría en la elaboración de estudios e interpretación de normas jurídicas a lo interno, y además gestiona la representación de la institución en todos aquellos procesos legales en los que participa el CND.  De igual modo este Departamento tiene el deber de velar por la actualización del registro y archivo de leyes, decretos, convenios, contratos y demás documentos jurídicos en los que la Institución tenga participación directa o indirecta. </w:t>
      </w:r>
    </w:p>
    <w:p w14:paraId="4D0B70BC" w14:textId="77777777" w:rsidR="00580B95" w:rsidRDefault="00580B95" w:rsidP="00580B95">
      <w:pPr>
        <w:tabs>
          <w:tab w:val="left" w:pos="2981"/>
        </w:tabs>
        <w:spacing w:line="360" w:lineRule="auto"/>
        <w:jc w:val="both"/>
        <w:rPr>
          <w:lang w:val="es-ES_tradnl"/>
        </w:rPr>
      </w:pPr>
      <w:r w:rsidRPr="00580B95">
        <w:rPr>
          <w:lang w:val="es-ES_tradnl"/>
        </w:rPr>
        <w:t>En el periodo comprendido de este informe ha logrado las siguientes acciones:</w:t>
      </w:r>
    </w:p>
    <w:p w14:paraId="174F00DD" w14:textId="77777777" w:rsidR="00D730AF" w:rsidRPr="00D730AF" w:rsidRDefault="00D730AF" w:rsidP="00D730AF">
      <w:pPr>
        <w:tabs>
          <w:tab w:val="left" w:pos="2981"/>
        </w:tabs>
        <w:spacing w:line="360" w:lineRule="auto"/>
        <w:jc w:val="both"/>
        <w:rPr>
          <w:lang w:val="es-DO"/>
        </w:rPr>
      </w:pPr>
      <w:r w:rsidRPr="000575FE">
        <w:rPr>
          <w:lang w:val="es-DO"/>
        </w:rPr>
        <w:lastRenderedPageBreak/>
        <w:t>38 acciones legales en cumplimiento de la Ley 50-88 sobre drogas y sustancias controladas, incluyendo 22 apoyos a la Dirección de Estrategias de Atención, Tratamiento e Integración Social, 4 al Departamento de Prevención en el Área Laboral, 4 al Departamento de Educación Preventiva Integral, 3 al Departamento de Prevención en la Comunidad, 1 a la Escuela de Formación en Prevención de Drogas del CND y 4 al Departamento de Prevención en el Deporte.</w:t>
      </w:r>
    </w:p>
    <w:p w14:paraId="5295622B" w14:textId="672F7F45" w:rsidR="00D730AF" w:rsidRPr="00D730AF" w:rsidRDefault="00D730AF" w:rsidP="00580B95">
      <w:pPr>
        <w:tabs>
          <w:tab w:val="left" w:pos="2981"/>
        </w:tabs>
        <w:spacing w:line="360" w:lineRule="auto"/>
        <w:jc w:val="both"/>
        <w:rPr>
          <w:lang w:val="es-DO"/>
        </w:rPr>
      </w:pPr>
      <w:r w:rsidRPr="00791E03">
        <w:rPr>
          <w:lang w:val="es-DO"/>
        </w:rPr>
        <w:t>Participación en 7 conferencias con la Unidad de Análisis Financiero (UAF), la Dirección de Estrategias de Atención, Tratamiento e Integración Social, y el Ministerio de Relaciones Exteriores (MIREX), relacionadas con temas como lavado de activos, tratamiento bajo supervisión judicial, gestión de caso y atención integral, y justicia juvenil.</w:t>
      </w:r>
    </w:p>
    <w:p w14:paraId="07A5870A" w14:textId="77777777" w:rsidR="00580B95" w:rsidRPr="00580B95" w:rsidRDefault="00580B95" w:rsidP="00580B95">
      <w:pPr>
        <w:tabs>
          <w:tab w:val="left" w:pos="2981"/>
        </w:tabs>
        <w:spacing w:line="360" w:lineRule="auto"/>
        <w:jc w:val="both"/>
        <w:rPr>
          <w:lang w:val="es-ES_tradnl"/>
        </w:rPr>
      </w:pPr>
      <w:r w:rsidRPr="00580B95">
        <w:rPr>
          <w:lang w:val="es-ES_tradnl"/>
        </w:rPr>
        <w:t>El Departamento Jurídico con el propósito de aumentar los conocimientos legales en materia de drogas y lograr insertar políticas de drogas a nivel nacional, ha renovado y/o firmado los siguientes convenios de cooperación interinstitucional:</w:t>
      </w:r>
    </w:p>
    <w:p w14:paraId="743A46CC" w14:textId="77777777" w:rsidR="00580B95" w:rsidRPr="00580B95" w:rsidRDefault="00580B95" w:rsidP="00580B95">
      <w:pPr>
        <w:pStyle w:val="Prrafodelista"/>
        <w:numPr>
          <w:ilvl w:val="0"/>
          <w:numId w:val="18"/>
        </w:numPr>
        <w:tabs>
          <w:tab w:val="left" w:pos="2981"/>
        </w:tabs>
        <w:spacing w:line="360" w:lineRule="auto"/>
        <w:jc w:val="both"/>
        <w:rPr>
          <w:lang w:val="es-ES_tradnl"/>
        </w:rPr>
      </w:pPr>
      <w:r w:rsidRPr="00580B95">
        <w:rPr>
          <w:lang w:val="es-ES_tradnl"/>
        </w:rPr>
        <w:t>Asociación Dominicana De Radiodifusoras (ADORA)</w:t>
      </w:r>
    </w:p>
    <w:p w14:paraId="7ABAFAD7" w14:textId="65E76DDA" w:rsidR="00580B95" w:rsidRPr="00580B95" w:rsidRDefault="00580B95" w:rsidP="00580B95">
      <w:pPr>
        <w:pStyle w:val="Prrafodelista"/>
        <w:numPr>
          <w:ilvl w:val="0"/>
          <w:numId w:val="18"/>
        </w:numPr>
        <w:tabs>
          <w:tab w:val="left" w:pos="2981"/>
        </w:tabs>
        <w:spacing w:line="360" w:lineRule="auto"/>
        <w:jc w:val="both"/>
        <w:rPr>
          <w:lang w:val="es-ES_tradnl"/>
        </w:rPr>
      </w:pPr>
      <w:r w:rsidRPr="00580B95">
        <w:rPr>
          <w:lang w:val="es-ES_tradnl"/>
        </w:rPr>
        <w:t>La Academia de Béisbol de los Yankees</w:t>
      </w:r>
      <w:r w:rsidR="009657D7">
        <w:rPr>
          <w:lang w:val="es-ES_tradnl"/>
        </w:rPr>
        <w:t xml:space="preserve"> de New York</w:t>
      </w:r>
      <w:r w:rsidR="009657D7">
        <w:rPr>
          <w:lang w:val="es-ES_tradnl"/>
        </w:rPr>
        <w:tab/>
      </w:r>
    </w:p>
    <w:p w14:paraId="7235F852" w14:textId="77777777" w:rsidR="00580B95" w:rsidRPr="00580B95" w:rsidRDefault="00580B95" w:rsidP="00580B95">
      <w:pPr>
        <w:pStyle w:val="Prrafodelista"/>
        <w:numPr>
          <w:ilvl w:val="0"/>
          <w:numId w:val="18"/>
        </w:numPr>
        <w:tabs>
          <w:tab w:val="left" w:pos="2981"/>
        </w:tabs>
        <w:spacing w:line="360" w:lineRule="auto"/>
        <w:jc w:val="both"/>
        <w:rPr>
          <w:lang w:val="es-ES_tradnl"/>
        </w:rPr>
      </w:pPr>
      <w:r w:rsidRPr="00580B95">
        <w:rPr>
          <w:lang w:val="es-ES_tradnl"/>
        </w:rPr>
        <w:t>Cuerpo Especializado en Seguridad Aeroportuaria y de la Aviación Civil (CESAC)</w:t>
      </w:r>
    </w:p>
    <w:p w14:paraId="1B84697D" w14:textId="77777777" w:rsidR="00580B95" w:rsidRDefault="00580B95" w:rsidP="00580B95">
      <w:pPr>
        <w:pStyle w:val="Prrafodelista"/>
        <w:numPr>
          <w:ilvl w:val="0"/>
          <w:numId w:val="18"/>
        </w:numPr>
        <w:tabs>
          <w:tab w:val="left" w:pos="2981"/>
        </w:tabs>
        <w:spacing w:line="360" w:lineRule="auto"/>
        <w:jc w:val="both"/>
        <w:rPr>
          <w:lang w:val="es-ES_tradnl"/>
        </w:rPr>
      </w:pPr>
      <w:r w:rsidRPr="00580B95">
        <w:rPr>
          <w:lang w:val="es-ES_tradnl"/>
        </w:rPr>
        <w:t>Asociación de Baloncesto del Distrito Nacional (ABADINA)</w:t>
      </w:r>
    </w:p>
    <w:p w14:paraId="6600E65C" w14:textId="6987C30F" w:rsidR="00822859" w:rsidRDefault="00822859" w:rsidP="00580B95">
      <w:pPr>
        <w:pStyle w:val="Prrafodelista"/>
        <w:numPr>
          <w:ilvl w:val="0"/>
          <w:numId w:val="18"/>
        </w:numPr>
        <w:tabs>
          <w:tab w:val="left" w:pos="2981"/>
        </w:tabs>
        <w:spacing w:line="360" w:lineRule="auto"/>
        <w:jc w:val="both"/>
        <w:rPr>
          <w:lang w:val="es-ES_tradnl"/>
        </w:rPr>
      </w:pPr>
      <w:r w:rsidRPr="00822859">
        <w:rPr>
          <w:lang w:val="es-ES_tradnl"/>
        </w:rPr>
        <w:t>Seguro Nacional de Salud (</w:t>
      </w:r>
      <w:proofErr w:type="spellStart"/>
      <w:r w:rsidRPr="00822859">
        <w:rPr>
          <w:lang w:val="es-ES_tradnl"/>
        </w:rPr>
        <w:t>SeNaSa</w:t>
      </w:r>
      <w:proofErr w:type="spellEnd"/>
      <w:r w:rsidRPr="00822859">
        <w:rPr>
          <w:lang w:val="es-ES_tradnl"/>
        </w:rPr>
        <w:t>)</w:t>
      </w:r>
    </w:p>
    <w:p w14:paraId="45346660" w14:textId="0AD50A29" w:rsidR="00822859" w:rsidRPr="009657D7" w:rsidRDefault="009657D7" w:rsidP="00580B95">
      <w:pPr>
        <w:pStyle w:val="Prrafodelista"/>
        <w:numPr>
          <w:ilvl w:val="0"/>
          <w:numId w:val="18"/>
        </w:numPr>
        <w:tabs>
          <w:tab w:val="left" w:pos="2981"/>
        </w:tabs>
        <w:spacing w:line="360" w:lineRule="auto"/>
        <w:jc w:val="both"/>
        <w:rPr>
          <w:lang w:val="es-ES_tradnl"/>
        </w:rPr>
      </w:pPr>
      <w:proofErr w:type="spellStart"/>
      <w:r w:rsidRPr="009657D7">
        <w:rPr>
          <w:lang w:val="es-US"/>
        </w:rPr>
        <w:t>Children</w:t>
      </w:r>
      <w:proofErr w:type="spellEnd"/>
      <w:r w:rsidRPr="009657D7">
        <w:rPr>
          <w:lang w:val="es-US"/>
        </w:rPr>
        <w:t xml:space="preserve"> International</w:t>
      </w:r>
    </w:p>
    <w:p w14:paraId="3E785D0B" w14:textId="28F7C96A" w:rsidR="009657D7" w:rsidRPr="009657D7" w:rsidRDefault="009657D7" w:rsidP="009657D7">
      <w:pPr>
        <w:pStyle w:val="Prrafodelista"/>
        <w:numPr>
          <w:ilvl w:val="0"/>
          <w:numId w:val="18"/>
        </w:numPr>
        <w:tabs>
          <w:tab w:val="left" w:pos="2981"/>
        </w:tabs>
        <w:spacing w:line="360" w:lineRule="auto"/>
        <w:jc w:val="both"/>
        <w:rPr>
          <w:lang w:val="es-DO"/>
        </w:rPr>
      </w:pPr>
      <w:r w:rsidRPr="009657D7">
        <w:rPr>
          <w:lang w:val="es-DO"/>
        </w:rPr>
        <w:t>Consejo Nacional de Población y Familia (CONAPOFA)</w:t>
      </w:r>
    </w:p>
    <w:p w14:paraId="5324403D" w14:textId="56F82E66" w:rsidR="00580B95" w:rsidRPr="006D6083" w:rsidRDefault="00580B95" w:rsidP="006D6083">
      <w:pPr>
        <w:pStyle w:val="Ttulo2"/>
        <w:rPr>
          <w:b/>
          <w:bCs/>
          <w:color w:val="767171"/>
          <w:lang w:val="es-ES_tradnl"/>
        </w:rPr>
      </w:pPr>
      <w:bookmarkStart w:id="59" w:name="_Toc153828886"/>
      <w:bookmarkStart w:id="60" w:name="_Toc172239019"/>
      <w:bookmarkStart w:id="61" w:name="_Toc184896088"/>
      <w:r w:rsidRPr="006D6083">
        <w:rPr>
          <w:b/>
          <w:bCs/>
          <w:color w:val="767171"/>
          <w:lang w:val="es-ES_tradnl"/>
        </w:rPr>
        <w:t xml:space="preserve">4.4. Desempeño de la </w:t>
      </w:r>
      <w:r w:rsidR="006D6083" w:rsidRPr="006D6083">
        <w:rPr>
          <w:b/>
          <w:bCs/>
          <w:color w:val="767171"/>
          <w:lang w:val="es-ES_tradnl"/>
        </w:rPr>
        <w:t>T</w:t>
      </w:r>
      <w:r w:rsidRPr="006D6083">
        <w:rPr>
          <w:b/>
          <w:bCs/>
          <w:color w:val="767171"/>
          <w:lang w:val="es-ES_tradnl"/>
        </w:rPr>
        <w:t>ecnología</w:t>
      </w:r>
      <w:bookmarkEnd w:id="59"/>
      <w:bookmarkEnd w:id="60"/>
      <w:bookmarkEnd w:id="61"/>
    </w:p>
    <w:p w14:paraId="30C153BB" w14:textId="77777777" w:rsidR="00580B95" w:rsidRPr="00580B95" w:rsidRDefault="00580B95" w:rsidP="00580B95">
      <w:pPr>
        <w:tabs>
          <w:tab w:val="left" w:pos="2981"/>
        </w:tabs>
        <w:spacing w:line="360" w:lineRule="auto"/>
        <w:jc w:val="both"/>
        <w:rPr>
          <w:lang w:val="es-ES_tradnl"/>
        </w:rPr>
      </w:pPr>
    </w:p>
    <w:p w14:paraId="03B5F22C"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El Departamento de Tecnología de la Información y Comunicación ha experimentado cambios significativos. Estas modificaciones han </w:t>
      </w:r>
      <w:r w:rsidRPr="00580B95">
        <w:rPr>
          <w:lang w:val="es-ES_tradnl"/>
        </w:rPr>
        <w:lastRenderedPageBreak/>
        <w:t>tenido un impacto directo en el desenvolvimiento de las labores informáticas en la Institución. El Departamento ha continuado implementando los ajustes necesarios, no solo en cuanto a la adquisición de nuevos programas informáticos, sino también en la obtención de equipos tecnológicos con el objetivo de mejorar de manera considerable el desempeño en las tareas realizadas tanto en el Departamento de Tecnología como en otras áreas del Consejo Nacional de Drogas.</w:t>
      </w:r>
    </w:p>
    <w:p w14:paraId="76182F2A" w14:textId="77777777" w:rsidR="00580B95" w:rsidRPr="00580B95" w:rsidRDefault="00580B95" w:rsidP="00580B95">
      <w:pPr>
        <w:tabs>
          <w:tab w:val="left" w:pos="2981"/>
        </w:tabs>
        <w:spacing w:line="360" w:lineRule="auto"/>
        <w:jc w:val="both"/>
        <w:rPr>
          <w:lang w:val="es-ES_tradnl"/>
        </w:rPr>
      </w:pPr>
      <w:r w:rsidRPr="00580B95">
        <w:rPr>
          <w:lang w:val="es-ES_tradnl"/>
        </w:rPr>
        <w:t>En el periodo comprendido de este informe, la unidad ha logrado las siguientes acciones:</w:t>
      </w:r>
    </w:p>
    <w:p w14:paraId="18D64C68" w14:textId="77777777" w:rsidR="00580B95" w:rsidRPr="00580B95" w:rsidRDefault="00580B95" w:rsidP="00580B95">
      <w:pPr>
        <w:tabs>
          <w:tab w:val="left" w:pos="2981"/>
        </w:tabs>
        <w:spacing w:line="360" w:lineRule="auto"/>
        <w:jc w:val="both"/>
        <w:rPr>
          <w:lang w:val="es-ES_tradnl"/>
        </w:rPr>
      </w:pPr>
      <w:r w:rsidRPr="00580B95">
        <w:rPr>
          <w:lang w:val="es-ES_tradnl"/>
        </w:rPr>
        <w:t>Se ha aumentado las licencias de software de correos electrónicos y Office 365, con el objetivo de asegurar que todos los empleados del Consejo Nacional de Drogas cuenten con un correo electrónico institucional. Este avance ha permitido que los usuarios que necesitan Office 365 para realizar sus funciones puedan trabajar de manera más eficiente y productiva, mejorando considerablemente el desempeño en las tareas que realizan en las distintas áreas del CND.</w:t>
      </w:r>
    </w:p>
    <w:p w14:paraId="703DE5DB" w14:textId="508DB516" w:rsidR="00580B95" w:rsidRDefault="00580B95" w:rsidP="00580B95">
      <w:pPr>
        <w:tabs>
          <w:tab w:val="left" w:pos="2981"/>
        </w:tabs>
        <w:spacing w:line="360" w:lineRule="auto"/>
        <w:jc w:val="both"/>
        <w:rPr>
          <w:lang w:val="es-ES_tradnl"/>
        </w:rPr>
      </w:pPr>
      <w:r w:rsidRPr="00580B95">
        <w:rPr>
          <w:lang w:val="es-ES_tradnl"/>
        </w:rPr>
        <w:t>Se realizaron significativas mejoras en el portal web del Consejo Nacional de Drogas (CND), incluyendo la actualiza</w:t>
      </w:r>
      <w:r w:rsidR="00316B7F">
        <w:rPr>
          <w:lang w:val="es-ES_tradnl"/>
        </w:rPr>
        <w:t>ción de</w:t>
      </w:r>
      <w:r w:rsidRPr="00580B95">
        <w:rPr>
          <w:lang w:val="es-ES_tradnl"/>
        </w:rPr>
        <w:t xml:space="preserve"> los servicios según las normas NORTIC A5, modernización del carrusel de la portada, reactivación de los formularios de servicio y contacto, y se añadieron nuevas secciones como el Observatorio Dominicano de Drogas (ODD) y la Escuela de Formación en Políticas de Drogas. Además, se actualizaron los íconos de redes sociales, se mejoró la presentación visual de los servicios, se embelleció la sección de contacto, y se implementó el chatbot de inteligencia artificial SABIO para asistencia fuera del horario laboral. Asimismo, se estableció un servicio para consultar certificados de formación, todo ello coordinado con la OGTIC y migrado a WordPress.</w:t>
      </w:r>
    </w:p>
    <w:p w14:paraId="2C2FEBFE" w14:textId="0A7C9104" w:rsidR="00316B7F" w:rsidRPr="00316B7F" w:rsidRDefault="00316B7F" w:rsidP="00316B7F">
      <w:pPr>
        <w:tabs>
          <w:tab w:val="left" w:pos="2981"/>
        </w:tabs>
        <w:spacing w:line="360" w:lineRule="auto"/>
        <w:jc w:val="both"/>
        <w:rPr>
          <w:lang w:val="es-DO"/>
        </w:rPr>
      </w:pPr>
      <w:r w:rsidRPr="00976BE0">
        <w:rPr>
          <w:lang w:val="es-DO"/>
        </w:rPr>
        <w:lastRenderedPageBreak/>
        <w:t>Instalación de 14 baterías con una capacidad de 6 voltios y 250 amperios cada una para el centro de datos, con el propósito de proporcionar energía de respaldo a los equipos.</w:t>
      </w:r>
    </w:p>
    <w:p w14:paraId="11A7E59E" w14:textId="168B47C0" w:rsidR="00580B95" w:rsidRDefault="00580B95" w:rsidP="006D6083">
      <w:pPr>
        <w:pStyle w:val="Ttulo2"/>
        <w:rPr>
          <w:b/>
          <w:bCs/>
          <w:lang w:val="es-ES_tradnl"/>
        </w:rPr>
      </w:pPr>
      <w:bookmarkStart w:id="62" w:name="_Toc153828887"/>
      <w:bookmarkStart w:id="63" w:name="_Toc172239020"/>
      <w:bookmarkStart w:id="64" w:name="_Toc184896089"/>
      <w:r w:rsidRPr="006D6083">
        <w:rPr>
          <w:b/>
          <w:bCs/>
          <w:color w:val="767171"/>
          <w:lang w:val="es-ES_tradnl"/>
        </w:rPr>
        <w:t xml:space="preserve">4.5. Desempeño del sistema de planificación y </w:t>
      </w:r>
      <w:r w:rsidR="00A11EF7" w:rsidRPr="006D6083">
        <w:rPr>
          <w:b/>
          <w:bCs/>
          <w:color w:val="767171"/>
          <w:lang w:val="es-ES_tradnl"/>
        </w:rPr>
        <w:t>D</w:t>
      </w:r>
      <w:r w:rsidRPr="006D6083">
        <w:rPr>
          <w:b/>
          <w:bCs/>
          <w:color w:val="767171"/>
          <w:lang w:val="es-ES_tradnl"/>
        </w:rPr>
        <w:t xml:space="preserve">esarrollo </w:t>
      </w:r>
      <w:r w:rsidR="00A11EF7" w:rsidRPr="006D6083">
        <w:rPr>
          <w:b/>
          <w:bCs/>
          <w:color w:val="767171"/>
          <w:lang w:val="es-ES_tradnl"/>
        </w:rPr>
        <w:t>I</w:t>
      </w:r>
      <w:r w:rsidRPr="006D6083">
        <w:rPr>
          <w:b/>
          <w:bCs/>
          <w:color w:val="767171"/>
          <w:lang w:val="es-ES_tradnl"/>
        </w:rPr>
        <w:t>nstitucional</w:t>
      </w:r>
      <w:bookmarkEnd w:id="62"/>
      <w:bookmarkEnd w:id="63"/>
      <w:bookmarkEnd w:id="64"/>
      <w:r w:rsidR="00A11EF7" w:rsidRPr="006D6083">
        <w:rPr>
          <w:b/>
          <w:bCs/>
          <w:lang w:val="es-ES_tradnl"/>
        </w:rPr>
        <w:tab/>
      </w:r>
    </w:p>
    <w:p w14:paraId="3C58F798" w14:textId="77777777" w:rsidR="006D6083" w:rsidRPr="006D6083" w:rsidRDefault="006D6083" w:rsidP="006D6083">
      <w:pPr>
        <w:rPr>
          <w:lang w:val="es-ES_tradnl"/>
        </w:rPr>
      </w:pPr>
    </w:p>
    <w:p w14:paraId="712096F7" w14:textId="77777777" w:rsidR="00580B95" w:rsidRPr="00580B95" w:rsidRDefault="00580B95" w:rsidP="00580B95">
      <w:pPr>
        <w:tabs>
          <w:tab w:val="left" w:pos="2981"/>
        </w:tabs>
        <w:spacing w:line="360" w:lineRule="auto"/>
        <w:jc w:val="both"/>
        <w:rPr>
          <w:lang w:val="es-ES_tradnl"/>
        </w:rPr>
      </w:pPr>
      <w:r w:rsidRPr="00580B95">
        <w:rPr>
          <w:lang w:val="es-ES_tradnl"/>
        </w:rPr>
        <w:t>El Consejo Nacional de Drogas desarrolla el Plan Estratégico Institucional (PEI) para el período 2021-2024 en cumplimiento con los lineamientos establecidos por la Ley No. 498-06, que crea el Sistema Nacional de Planificación e Inversión Pública. Este PEI está alineado con las políticas gubernamentales definidas en el Plan Nacional Plurianual del Sector Público y se estructura en cuatro ejes fundamentales: Fortalecimiento Institucional, Reducción de la Demanda, Investigación y Relaciones Internacionales. A continuación, presentamos el desempeño en la entrega de productos institucionales correspondientes a estos ejes:</w:t>
      </w:r>
    </w:p>
    <w:p w14:paraId="36B0F7A0" w14:textId="735AE3EB" w:rsidR="00580B95" w:rsidRPr="002E3655" w:rsidRDefault="00580B95" w:rsidP="00E74E66">
      <w:pPr>
        <w:jc w:val="center"/>
        <w:rPr>
          <w:noProof/>
          <w:lang w:val="es-DO"/>
        </w:rPr>
      </w:pPr>
    </w:p>
    <w:p w14:paraId="298B1431" w14:textId="2EAACF20" w:rsidR="002E3655" w:rsidRPr="002E3655" w:rsidRDefault="002E3655" w:rsidP="00E74E66">
      <w:pPr>
        <w:jc w:val="center"/>
        <w:rPr>
          <w:noProof/>
          <w:lang w:val="es-DO"/>
        </w:rPr>
      </w:pPr>
      <w:r>
        <w:rPr>
          <w:noProof/>
        </w:rPr>
        <w:drawing>
          <wp:inline distT="0" distB="0" distL="0" distR="0" wp14:anchorId="69D8BC97" wp14:editId="5AC07FD7">
            <wp:extent cx="4600575" cy="2266950"/>
            <wp:effectExtent l="0" t="0" r="9525" b="0"/>
            <wp:docPr id="2142129781" name="Gráfico 1">
              <a:extLst xmlns:a="http://schemas.openxmlformats.org/drawingml/2006/main">
                <a:ext uri="{FF2B5EF4-FFF2-40B4-BE49-F238E27FC236}">
                  <a16:creationId xmlns:a16="http://schemas.microsoft.com/office/drawing/2014/main" id="{83BC6FEC-8A62-40E5-A27C-83B6E7D29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E4F1BE" w14:textId="77777777" w:rsidR="00580B95" w:rsidRDefault="00580B95" w:rsidP="00C37B73">
      <w:pPr>
        <w:jc w:val="both"/>
        <w:rPr>
          <w:noProof/>
          <w:lang w:val="es-DO"/>
        </w:rPr>
      </w:pPr>
    </w:p>
    <w:p w14:paraId="755F8729" w14:textId="77777777" w:rsidR="00580B95" w:rsidRPr="00580B95" w:rsidRDefault="00580B95" w:rsidP="00580B95">
      <w:pPr>
        <w:tabs>
          <w:tab w:val="left" w:pos="2981"/>
        </w:tabs>
        <w:spacing w:line="360" w:lineRule="auto"/>
        <w:jc w:val="both"/>
        <w:rPr>
          <w:lang w:val="es-ES_tradnl"/>
        </w:rPr>
      </w:pPr>
      <w:bookmarkStart w:id="65" w:name="_Hlk172226325"/>
      <w:r w:rsidRPr="00843591">
        <w:rPr>
          <w:lang w:val="es-ES_tradnl"/>
        </w:rPr>
        <w:t xml:space="preserve">Se ha elaborado el borrador del </w:t>
      </w:r>
      <w:r w:rsidRPr="00580B95">
        <w:rPr>
          <w:lang w:val="es-ES_tradnl"/>
        </w:rPr>
        <w:t xml:space="preserve">documento denominado "Política Nacional Sobre Drogas" en colaboración con más de 20 instituciones, incluyendo el Ministerio de Educación, el Ministerio de Salud Pública, la Dirección Nacional de Control de Drogas (DNCD) y la </w:t>
      </w:r>
      <w:r w:rsidRPr="00580B95">
        <w:rPr>
          <w:lang w:val="es-ES_tradnl"/>
        </w:rPr>
        <w:lastRenderedPageBreak/>
        <w:t>Procuraduría General de la República (PGR). Este esfuerzo ha contado con el acompañamiento y asesoría técnica de entidades internacionales como la OEA/CICAD, el INL de la Embajada de los Estados Unidos, la Organización Mundial de la Salud (OMS) y la Organización Panamericana de la Salud (OPS). El objetivo principal de este documento es establecer un marco estratégico integral que permita abordar de manera coordinada y efectiva los desafíos relacionados con el uso indebido de sustancias psicoactivas y el tráfico ilícito de drogas.</w:t>
      </w:r>
    </w:p>
    <w:bookmarkEnd w:id="65"/>
    <w:p w14:paraId="6CD12B73" w14:textId="68207D31" w:rsidR="00580B95" w:rsidRDefault="00580B95" w:rsidP="00580B95">
      <w:pPr>
        <w:tabs>
          <w:tab w:val="left" w:pos="2981"/>
        </w:tabs>
        <w:spacing w:line="360" w:lineRule="auto"/>
        <w:jc w:val="both"/>
        <w:rPr>
          <w:lang w:val="es-ES_tradnl"/>
        </w:rPr>
      </w:pPr>
      <w:r w:rsidRPr="00580B95">
        <w:rPr>
          <w:lang w:val="es-ES_tradnl"/>
        </w:rPr>
        <w:t xml:space="preserve">Conforme a los indicadores del cuadro de Manado Integral del Sistema de Monitoreo y Medición de la Gestión Pública (SMMGP), </w:t>
      </w:r>
      <w:r w:rsidRPr="00F91A0A">
        <w:rPr>
          <w:lang w:val="es-ES_tradnl"/>
        </w:rPr>
        <w:t xml:space="preserve">hasta la fecha alcanzamos un </w:t>
      </w:r>
      <w:r w:rsidR="004A5888" w:rsidRPr="00F91A0A">
        <w:rPr>
          <w:lang w:val="es-ES_tradnl"/>
        </w:rPr>
        <w:t>83</w:t>
      </w:r>
      <w:r w:rsidRPr="00F91A0A">
        <w:rPr>
          <w:lang w:val="es-ES_tradnl"/>
        </w:rPr>
        <w:t xml:space="preserve">% en el índice del SISMAP, 100% en el Cumplimiento de la Ley No. 200-04, Contrataciones Pública un </w:t>
      </w:r>
      <w:r w:rsidR="00F91A0A" w:rsidRPr="00F91A0A">
        <w:rPr>
          <w:lang w:val="es-ES_tradnl"/>
        </w:rPr>
        <w:t>71.28</w:t>
      </w:r>
      <w:r w:rsidRPr="00F91A0A">
        <w:rPr>
          <w:lang w:val="es-ES_tradnl"/>
        </w:rPr>
        <w:t xml:space="preserve">%, un 50% en el Indice de Tecnología de la Información y Comunicación ITICGE, un </w:t>
      </w:r>
      <w:r w:rsidR="000552CB" w:rsidRPr="00F91A0A">
        <w:rPr>
          <w:lang w:val="es-ES_tradnl"/>
        </w:rPr>
        <w:t>89</w:t>
      </w:r>
      <w:r w:rsidRPr="00F91A0A">
        <w:rPr>
          <w:lang w:val="es-ES_tradnl"/>
        </w:rPr>
        <w:t xml:space="preserve">% en el cumplimiento del IGP </w:t>
      </w:r>
      <w:r w:rsidRPr="00510A1C">
        <w:rPr>
          <w:lang w:val="es-ES_tradnl"/>
        </w:rPr>
        <w:t>y un 8</w:t>
      </w:r>
      <w:r w:rsidR="00510A1C" w:rsidRPr="00510A1C">
        <w:rPr>
          <w:lang w:val="es-ES_tradnl"/>
        </w:rPr>
        <w:t>1</w:t>
      </w:r>
      <w:r w:rsidRPr="00510A1C">
        <w:rPr>
          <w:lang w:val="es-ES_tradnl"/>
        </w:rPr>
        <w:t>% en el Sistema de Análisis del Cumplimiento de las Normativas Contables (Gobierno Central).</w:t>
      </w:r>
    </w:p>
    <w:p w14:paraId="3953BD7F" w14:textId="77777777" w:rsidR="00A11EF7" w:rsidRPr="00580B95" w:rsidRDefault="00A11EF7" w:rsidP="00580B95">
      <w:pPr>
        <w:tabs>
          <w:tab w:val="left" w:pos="2981"/>
        </w:tabs>
        <w:spacing w:line="360" w:lineRule="auto"/>
        <w:jc w:val="both"/>
        <w:rPr>
          <w:lang w:val="es-ES_tradnl"/>
        </w:rPr>
      </w:pPr>
    </w:p>
    <w:p w14:paraId="2F7CC8D9" w14:textId="49FCB869" w:rsidR="00580B95" w:rsidRPr="00580B95" w:rsidRDefault="00580B95" w:rsidP="00580B95">
      <w:pPr>
        <w:pStyle w:val="Prrafodelista"/>
        <w:numPr>
          <w:ilvl w:val="0"/>
          <w:numId w:val="19"/>
        </w:numPr>
        <w:tabs>
          <w:tab w:val="left" w:pos="2981"/>
        </w:tabs>
        <w:spacing w:line="360" w:lineRule="auto"/>
        <w:jc w:val="both"/>
        <w:rPr>
          <w:b/>
          <w:bCs/>
          <w:lang w:val="es-ES_tradnl"/>
        </w:rPr>
      </w:pPr>
      <w:bookmarkStart w:id="66" w:name="_Toc172239021"/>
      <w:r w:rsidRPr="00580B95">
        <w:rPr>
          <w:b/>
          <w:bCs/>
          <w:lang w:val="es-ES_tradnl"/>
        </w:rPr>
        <w:t>Resultados de las Normas Básicas de Control Interno (NOBACI)</w:t>
      </w:r>
      <w:bookmarkEnd w:id="66"/>
    </w:p>
    <w:p w14:paraId="6132003A" w14:textId="7D6AD575" w:rsidR="00580B95" w:rsidRPr="00580B95" w:rsidRDefault="00580B95" w:rsidP="00580B95">
      <w:pPr>
        <w:tabs>
          <w:tab w:val="left" w:pos="2981"/>
        </w:tabs>
        <w:spacing w:line="360" w:lineRule="auto"/>
        <w:jc w:val="both"/>
        <w:rPr>
          <w:lang w:val="es-ES_tradnl"/>
        </w:rPr>
      </w:pPr>
      <w:bookmarkStart w:id="67" w:name="_Hlk121902764"/>
      <w:r w:rsidRPr="00580B95">
        <w:rPr>
          <w:lang w:val="es-ES_tradnl"/>
        </w:rPr>
        <w:t xml:space="preserve">En cuanto a las Normas Básicas de Control Interno hemos alcanzado una destacada puntuación </w:t>
      </w:r>
      <w:r w:rsidRPr="007C67EE">
        <w:rPr>
          <w:lang w:val="es-ES_tradnl"/>
        </w:rPr>
        <w:t>del 7</w:t>
      </w:r>
      <w:r w:rsidR="000552CB" w:rsidRPr="007C67EE">
        <w:rPr>
          <w:lang w:val="es-ES_tradnl"/>
        </w:rPr>
        <w:t>5.95</w:t>
      </w:r>
      <w:r w:rsidRPr="007C67EE">
        <w:rPr>
          <w:lang w:val="es-ES_tradnl"/>
        </w:rPr>
        <w:t>%,</w:t>
      </w:r>
      <w:r w:rsidRPr="00580B95">
        <w:rPr>
          <w:lang w:val="es-ES_tradnl"/>
        </w:rPr>
        <w:t xml:space="preserve"> este logro se traduce en la realización exitosa de mas de </w:t>
      </w:r>
      <w:r w:rsidRPr="00F91A0A">
        <w:rPr>
          <w:lang w:val="es-ES_tradnl"/>
        </w:rPr>
        <w:t>3</w:t>
      </w:r>
      <w:r w:rsidR="00F91A0A" w:rsidRPr="00F91A0A">
        <w:rPr>
          <w:lang w:val="es-ES_tradnl"/>
        </w:rPr>
        <w:t>6</w:t>
      </w:r>
      <w:r w:rsidRPr="00F91A0A">
        <w:rPr>
          <w:lang w:val="es-ES_tradnl"/>
        </w:rPr>
        <w:t xml:space="preserve"> procedimientos</w:t>
      </w:r>
      <w:r w:rsidRPr="00580B95">
        <w:rPr>
          <w:lang w:val="es-ES_tradnl"/>
        </w:rPr>
        <w:t xml:space="preserve"> en diversas áreas estratégicas y de apoyo del Consejo Nacional de Drogas. A pesar de los desafíos y cambios repentinos en el equipo de asesores impuestos por la Contraloría General de la República, hemos demostrado una sólida dedicación para mantener y mejorar nuestros estándares internos de control. Este logro no solo valida nuestro compromiso con la eficiencia y la transparencia en nuestras operaciones, sino que </w:t>
      </w:r>
      <w:r w:rsidRPr="00580B95">
        <w:rPr>
          <w:lang w:val="es-ES_tradnl"/>
        </w:rPr>
        <w:lastRenderedPageBreak/>
        <w:t>también destaca la resiliencia y adaptabilidad de nuestra institución frente a circunstancias cambiantes.</w:t>
      </w:r>
    </w:p>
    <w:p w14:paraId="563F9147" w14:textId="38B4ECE1" w:rsidR="00580B95" w:rsidRPr="00A11EF7" w:rsidRDefault="00580B95" w:rsidP="00A11EF7">
      <w:pPr>
        <w:pStyle w:val="Prrafodelista"/>
        <w:numPr>
          <w:ilvl w:val="0"/>
          <w:numId w:val="19"/>
        </w:numPr>
        <w:tabs>
          <w:tab w:val="left" w:pos="2981"/>
        </w:tabs>
        <w:spacing w:line="360" w:lineRule="auto"/>
        <w:jc w:val="both"/>
        <w:rPr>
          <w:b/>
          <w:bCs/>
          <w:lang w:val="es-ES_tradnl"/>
        </w:rPr>
      </w:pPr>
      <w:bookmarkStart w:id="68" w:name="_Toc172239022"/>
      <w:bookmarkEnd w:id="67"/>
      <w:r w:rsidRPr="00A11EF7">
        <w:rPr>
          <w:b/>
          <w:bCs/>
          <w:lang w:val="es-ES_tradnl"/>
        </w:rPr>
        <w:t>Resultados de los Sistemas de Calidad</w:t>
      </w:r>
      <w:bookmarkEnd w:id="68"/>
    </w:p>
    <w:p w14:paraId="5FB53352" w14:textId="4773E9E3" w:rsidR="00580B95" w:rsidRPr="00580B95" w:rsidRDefault="00580B95" w:rsidP="00580B95">
      <w:pPr>
        <w:tabs>
          <w:tab w:val="left" w:pos="2981"/>
        </w:tabs>
        <w:spacing w:line="360" w:lineRule="auto"/>
        <w:jc w:val="both"/>
        <w:rPr>
          <w:lang w:val="es-ES_tradnl"/>
        </w:rPr>
      </w:pPr>
      <w:r w:rsidRPr="00580B95">
        <w:rPr>
          <w:lang w:val="es-ES_tradnl"/>
        </w:rPr>
        <w:t>La Unidad de Planificación y Desarrollo ha avanzado en la implementación de la Norma ISO 9001:2015 bajo la asesoría directa del INFOTE</w:t>
      </w:r>
      <w:r w:rsidR="000552CB">
        <w:rPr>
          <w:lang w:val="es-ES_tradnl"/>
        </w:rPr>
        <w:t>P</w:t>
      </w:r>
      <w:r w:rsidRPr="00580B95">
        <w:rPr>
          <w:lang w:val="es-ES_tradnl"/>
        </w:rPr>
        <w:t>. En este proceso, hemos llevado a cabo un exhaustivo diagnóstico de la institución en relación con los requisitos de la norma, lo que ha permitido identificar áreas de mejora y fortalecer nuestra estructura organizativa.</w:t>
      </w:r>
    </w:p>
    <w:p w14:paraId="457ECB86" w14:textId="77777777" w:rsidR="00580B95" w:rsidRPr="00580B95" w:rsidRDefault="00580B95" w:rsidP="00580B95">
      <w:pPr>
        <w:tabs>
          <w:tab w:val="left" w:pos="2981"/>
        </w:tabs>
        <w:spacing w:line="360" w:lineRule="auto"/>
        <w:jc w:val="both"/>
        <w:rPr>
          <w:lang w:val="es-ES_tradnl"/>
        </w:rPr>
      </w:pPr>
      <w:r w:rsidRPr="00580B95">
        <w:rPr>
          <w:lang w:val="es-ES_tradnl"/>
        </w:rPr>
        <w:t>Uno de los puntos destacados ha sido la redefinición del Mapa de Procesos, que ahora refleja de manera más precisa y eficiente nuestras operaciones y flujos de trabajo. Asimismo, hemos establecido una sólida Política de Calidad, respaldada por objetivos claramente definidos, orientados a mejorar continuamente nuestros servicios y procesos.</w:t>
      </w:r>
    </w:p>
    <w:p w14:paraId="2C529B63" w14:textId="77777777" w:rsidR="00580B95" w:rsidRPr="00580B95" w:rsidRDefault="00580B95" w:rsidP="00580B95">
      <w:pPr>
        <w:tabs>
          <w:tab w:val="left" w:pos="2981"/>
        </w:tabs>
        <w:spacing w:line="360" w:lineRule="auto"/>
        <w:jc w:val="both"/>
        <w:rPr>
          <w:lang w:val="es-ES_tradnl"/>
        </w:rPr>
      </w:pPr>
      <w:r w:rsidRPr="00580B95">
        <w:rPr>
          <w:lang w:val="es-ES_tradnl"/>
        </w:rPr>
        <w:t>En el marco de esta implementación, se ha desarrollado un conjunto inicial de procedimientos, siendo uno de los más relevantes el relacionado con la gestión de la información documentada. Este procedimiento ha sido fundamental para establecer la estructura del Sistema de Gestión de Calidad, garantizando la consistencia y disponibilidad de la documentación necesaria para respaldar nuestras operaciones y tomar decisiones informadas.</w:t>
      </w:r>
    </w:p>
    <w:p w14:paraId="781FF848"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El segundo informe relacionado al Plan de Mejora de la Guía de Autoevaluación CAF refleja un impresionante aumento en el nivel de cumplimiento, alcanzando un 100%. Esta mejora sustancial demuestra el compromiso y la efectividad de las medidas implementadas durante el período evaluado. Entre los principales resultados tenemos: </w:t>
      </w:r>
    </w:p>
    <w:p w14:paraId="7D84E1C1" w14:textId="77777777" w:rsidR="00580B95" w:rsidRPr="00A11EF7" w:rsidRDefault="00580B95" w:rsidP="00A11EF7">
      <w:pPr>
        <w:pStyle w:val="Prrafodelista"/>
        <w:numPr>
          <w:ilvl w:val="0"/>
          <w:numId w:val="22"/>
        </w:numPr>
        <w:tabs>
          <w:tab w:val="left" w:pos="2981"/>
        </w:tabs>
        <w:spacing w:line="360" w:lineRule="auto"/>
        <w:jc w:val="both"/>
        <w:rPr>
          <w:lang w:val="es-ES_tradnl"/>
        </w:rPr>
      </w:pPr>
      <w:r w:rsidRPr="00A11EF7">
        <w:rPr>
          <w:lang w:val="es-ES_tradnl"/>
        </w:rPr>
        <w:lastRenderedPageBreak/>
        <w:t>Eficiencia Operativa: Se logró una optimización de los procesos internos, reduciendo los tiempos de ejecución y mejorando la eficiencia general de la institución.</w:t>
      </w:r>
    </w:p>
    <w:p w14:paraId="6DD5B633" w14:textId="77777777" w:rsidR="00580B95" w:rsidRPr="00A11EF7" w:rsidRDefault="00580B95" w:rsidP="00A11EF7">
      <w:pPr>
        <w:pStyle w:val="Prrafodelista"/>
        <w:numPr>
          <w:ilvl w:val="0"/>
          <w:numId w:val="22"/>
        </w:numPr>
        <w:tabs>
          <w:tab w:val="left" w:pos="2981"/>
        </w:tabs>
        <w:spacing w:line="360" w:lineRule="auto"/>
        <w:jc w:val="both"/>
        <w:rPr>
          <w:lang w:val="es-ES_tradnl"/>
        </w:rPr>
      </w:pPr>
      <w:r w:rsidRPr="00A11EF7">
        <w:rPr>
          <w:lang w:val="es-ES_tradnl"/>
        </w:rPr>
        <w:t>Comunicación Mejorada: La implementación de estrategias de comunicación resultó en una mejor comprensión y alineación de los equipos con los objetivos del CAF, fortaleciendo la colaboración interna.</w:t>
      </w:r>
    </w:p>
    <w:p w14:paraId="3ABBC3EE" w14:textId="77777777" w:rsidR="00580B95" w:rsidRDefault="00580B95" w:rsidP="00A11EF7">
      <w:pPr>
        <w:pStyle w:val="Prrafodelista"/>
        <w:numPr>
          <w:ilvl w:val="0"/>
          <w:numId w:val="22"/>
        </w:numPr>
        <w:tabs>
          <w:tab w:val="left" w:pos="2981"/>
        </w:tabs>
        <w:spacing w:line="360" w:lineRule="auto"/>
        <w:jc w:val="both"/>
        <w:rPr>
          <w:lang w:val="es-ES_tradnl"/>
        </w:rPr>
      </w:pPr>
      <w:r w:rsidRPr="00A11EF7">
        <w:rPr>
          <w:lang w:val="es-ES_tradnl"/>
        </w:rPr>
        <w:t xml:space="preserve">Adaptabilidad y Resiliencia: La capacidad de adaptación a los desafíos emergentes se vio significativamente fortalecida, permitiendo una respuesta rápida y eficiente a cambios en el entorno, consolidando así la resiliencia institucional. </w:t>
      </w:r>
    </w:p>
    <w:p w14:paraId="393A36F8" w14:textId="77777777" w:rsidR="00A11EF7" w:rsidRPr="00A11EF7" w:rsidRDefault="00A11EF7" w:rsidP="00A11EF7">
      <w:pPr>
        <w:pStyle w:val="Prrafodelista"/>
        <w:tabs>
          <w:tab w:val="left" w:pos="2981"/>
        </w:tabs>
        <w:spacing w:line="360" w:lineRule="auto"/>
        <w:jc w:val="both"/>
        <w:rPr>
          <w:lang w:val="es-ES_tradnl"/>
        </w:rPr>
      </w:pPr>
    </w:p>
    <w:p w14:paraId="50584F9C" w14:textId="6E6F68FB" w:rsidR="00580B95" w:rsidRPr="00A11EF7" w:rsidRDefault="00580B95" w:rsidP="00A11EF7">
      <w:pPr>
        <w:pStyle w:val="Prrafodelista"/>
        <w:numPr>
          <w:ilvl w:val="0"/>
          <w:numId w:val="19"/>
        </w:numPr>
        <w:tabs>
          <w:tab w:val="left" w:pos="2981"/>
        </w:tabs>
        <w:spacing w:line="360" w:lineRule="auto"/>
        <w:jc w:val="both"/>
        <w:rPr>
          <w:b/>
          <w:bCs/>
          <w:lang w:val="es-ES_tradnl"/>
        </w:rPr>
      </w:pPr>
      <w:bookmarkStart w:id="69" w:name="_Toc172239023"/>
      <w:r w:rsidRPr="00A11EF7">
        <w:rPr>
          <w:b/>
          <w:bCs/>
          <w:lang w:val="es-ES_tradnl"/>
        </w:rPr>
        <w:t>Acciones para el fortalecimiento institucional</w:t>
      </w:r>
      <w:bookmarkEnd w:id="69"/>
    </w:p>
    <w:p w14:paraId="66F2FED1" w14:textId="0E13764F" w:rsidR="00580B95" w:rsidRDefault="00580B95" w:rsidP="00580B95">
      <w:pPr>
        <w:tabs>
          <w:tab w:val="left" w:pos="2981"/>
        </w:tabs>
        <w:spacing w:line="360" w:lineRule="auto"/>
        <w:jc w:val="both"/>
        <w:rPr>
          <w:lang w:val="es-ES_tradnl"/>
        </w:rPr>
      </w:pPr>
      <w:r w:rsidRPr="00580B95">
        <w:rPr>
          <w:lang w:val="es-ES_tradnl"/>
        </w:rPr>
        <w:t>Para garantizar que todos los procesos de la institución se incorporen en el Sistema de Monitoreo, Evaluación y Control (SIMEC) se ha desarrollado un módulo especializado para la Gestión de Calidad del Consejo Nacional de Drogas. Esta estructura nos permite implementar procesos sistemáticos que nos ayudarán a planificar, ejecutar y controlar de manera efectiva las distintas actividades que se desarrollan en nuestra institución. A través de este enfoque, buscamos asegurar altos estándares de calidad y mejorar continuamente nuestros servicios. De igual modo, hemos llevado a cabo la implementación exitosa del módulo de formulación para los procesos de establecimiento de metas en la Planificación Operativa.</w:t>
      </w:r>
    </w:p>
    <w:p w14:paraId="799BF28D" w14:textId="594A3F26" w:rsidR="00F91A0A" w:rsidRPr="000575FE" w:rsidRDefault="00DE4AFF" w:rsidP="00F91A0A">
      <w:pPr>
        <w:tabs>
          <w:tab w:val="left" w:pos="2981"/>
        </w:tabs>
        <w:spacing w:line="360" w:lineRule="auto"/>
        <w:jc w:val="both"/>
        <w:rPr>
          <w:lang w:val="es-ES_tradnl"/>
        </w:rPr>
      </w:pPr>
      <w:r w:rsidRPr="000575FE">
        <w:rPr>
          <w:lang w:val="es-ES_tradnl"/>
        </w:rPr>
        <w:t>H</w:t>
      </w:r>
      <w:r w:rsidR="00F91A0A" w:rsidRPr="000575FE">
        <w:rPr>
          <w:lang w:val="es-ES_tradnl"/>
        </w:rPr>
        <w:t xml:space="preserve">emos desarrollado e implementado un módulo de gestión de centros de tratamiento, una herramienta innovadora diseñada para optimizar la supervisión, regulación y evaluación de estos establecimientos en el país. Este módulo permite al CND centralizar toda la información relacionada con los centros de prevención y rehabilitación, facilitando la supervisión de los estándares de calidad y el </w:t>
      </w:r>
      <w:r w:rsidR="00F91A0A" w:rsidRPr="000575FE">
        <w:rPr>
          <w:lang w:val="es-ES_tradnl"/>
        </w:rPr>
        <w:lastRenderedPageBreak/>
        <w:t>cumplimiento de las normativas establecidas. Gracias a esta herramienta, se ha logrado agilizar los procesos de evaluación, asegurando que las personas en tratamiento reciban atención adecuada y de calidad. Además, el módulo facilita la recopilación y análisis de datos en tiempo real, lo que fortalece la capacidad de la institución para tomar decisiones informadas y ajustar políticas en función de las necesidades detectadas.</w:t>
      </w:r>
    </w:p>
    <w:p w14:paraId="6EB50906" w14:textId="77777777" w:rsidR="00F91A0A" w:rsidRPr="000575FE" w:rsidRDefault="00F91A0A" w:rsidP="00F91A0A">
      <w:pPr>
        <w:tabs>
          <w:tab w:val="left" w:pos="2981"/>
        </w:tabs>
        <w:spacing w:line="360" w:lineRule="auto"/>
        <w:jc w:val="both"/>
        <w:rPr>
          <w:lang w:val="es-ES_tradnl"/>
        </w:rPr>
      </w:pPr>
      <w:r w:rsidRPr="000575FE">
        <w:rPr>
          <w:lang w:val="es-ES_tradnl"/>
        </w:rPr>
        <w:t>En línea con los esfuerzos de modernización institucional, se ha implementado un sistema de emisión digital de certificados para las capacitaciones que ofrece el CND. Este sistema permite a los participantes recibir sus certificados de manera rápida y segura, eliminando la necesidad de procesos manuales y reduciendo el uso de recursos físicos como el papel. A través de una plataforma en línea, los usuarios pueden acceder a sus documentos desde cualquier dispositivo, lo que no solo mejora la experiencia del beneficiario, sino que también optimiza los recursos operativos del CND. Esta automatización refuerza el compromiso de la institución con la eficiencia, la sostenibilidad y la innovación tecnológica en todos sus servicios.</w:t>
      </w:r>
    </w:p>
    <w:p w14:paraId="32282A7C" w14:textId="77777777" w:rsidR="00F91A0A" w:rsidRPr="00F91A0A" w:rsidRDefault="00F91A0A" w:rsidP="00F91A0A">
      <w:pPr>
        <w:tabs>
          <w:tab w:val="left" w:pos="2981"/>
        </w:tabs>
        <w:spacing w:line="360" w:lineRule="auto"/>
        <w:jc w:val="both"/>
        <w:rPr>
          <w:lang w:val="es-ES_tradnl"/>
        </w:rPr>
      </w:pPr>
      <w:r w:rsidRPr="000575FE">
        <w:rPr>
          <w:lang w:val="es-ES_tradnl"/>
        </w:rPr>
        <w:t xml:space="preserve">Para seguir fortaleciendo las políticas de drogas de forma integral, se creó el Departamento de Políticas en Reducción de la oferta de Drogas, con el propósito de diseñar políticas integrales en reducción de la oferta de drogas y sustancias controladas e impulsar programas que contribuyan a disminuir la distribución y el tráfico ilícito a nivel nacional por medio de las regionales, en coordinación con los organismos competentes creados en la Ley </w:t>
      </w:r>
      <w:proofErr w:type="spellStart"/>
      <w:r w:rsidRPr="000575FE">
        <w:rPr>
          <w:lang w:val="es-ES_tradnl"/>
        </w:rPr>
        <w:t>núm</w:t>
      </w:r>
      <w:proofErr w:type="spellEnd"/>
      <w:r w:rsidRPr="000575FE">
        <w:rPr>
          <w:lang w:val="es-ES_tradnl"/>
        </w:rPr>
        <w:t xml:space="preserve"> 50-88, sobre Drogas y sustancias controladas.</w:t>
      </w:r>
    </w:p>
    <w:p w14:paraId="13268E64" w14:textId="77777777" w:rsidR="00580B95" w:rsidRPr="00580B95" w:rsidRDefault="00580B95" w:rsidP="00580B95">
      <w:pPr>
        <w:tabs>
          <w:tab w:val="left" w:pos="2981"/>
        </w:tabs>
        <w:spacing w:line="360" w:lineRule="auto"/>
        <w:jc w:val="both"/>
        <w:rPr>
          <w:lang w:val="es-ES_tradnl"/>
        </w:rPr>
      </w:pPr>
      <w:r w:rsidRPr="00580B95">
        <w:rPr>
          <w:lang w:val="es-ES_tradnl"/>
        </w:rPr>
        <w:t>Se han implementado herramientas para la presentación de los datos como es PowerBI, misma que nos muestra información en tiempo real con la finalidad de poder tomar decisiones informadas y en tiempo.</w:t>
      </w:r>
    </w:p>
    <w:p w14:paraId="49314C79" w14:textId="4EDAF9C4" w:rsidR="00580B95" w:rsidRPr="00580B95" w:rsidRDefault="00580B95" w:rsidP="00580B95">
      <w:pPr>
        <w:tabs>
          <w:tab w:val="left" w:pos="2981"/>
        </w:tabs>
        <w:spacing w:line="360" w:lineRule="auto"/>
        <w:jc w:val="both"/>
        <w:rPr>
          <w:lang w:val="es-ES_tradnl"/>
        </w:rPr>
      </w:pPr>
      <w:r w:rsidRPr="00580B95">
        <w:rPr>
          <w:lang w:val="es-ES_tradnl"/>
        </w:rPr>
        <w:lastRenderedPageBreak/>
        <w:t>El Portal Web de nuestra institución ha experimentado una reestructuración y mejora significativa, en estricta conformidad con las directrices establecidas por el Comité de Implementación y Gestión de Estándares TIC (CIGETIC). Este comité, liderado por el responsable de TIC y conformado por el Departamento de Comunicaciones, la Oficina de Acceso a la Información y la Unidad de Planificación y Desarrollo, ha desempeñado un papel fundamental en la coordinación y ejecución de estas mejoras. A lo largo del referido periodo, hemos logrado migrar satisfactoriamente el portal web de nuestra institución a fin de que se utilice la plataforma WordPress, misma que nos permitirá establecer mejora</w:t>
      </w:r>
      <w:r w:rsidR="000552CB">
        <w:rPr>
          <w:lang w:val="es-ES_tradnl"/>
        </w:rPr>
        <w:t>s</w:t>
      </w:r>
      <w:r w:rsidRPr="00580B95">
        <w:rPr>
          <w:lang w:val="es-ES_tradnl"/>
        </w:rPr>
        <w:t xml:space="preserve"> y mejorar la prestación de los servicios públicos.</w:t>
      </w:r>
    </w:p>
    <w:p w14:paraId="034F9600" w14:textId="48E6F2B9" w:rsidR="00580B95" w:rsidRPr="00A11EF7" w:rsidRDefault="00580B95" w:rsidP="00A11EF7">
      <w:pPr>
        <w:pStyle w:val="Prrafodelista"/>
        <w:numPr>
          <w:ilvl w:val="0"/>
          <w:numId w:val="19"/>
        </w:numPr>
        <w:tabs>
          <w:tab w:val="left" w:pos="2981"/>
        </w:tabs>
        <w:spacing w:line="360" w:lineRule="auto"/>
        <w:jc w:val="both"/>
        <w:rPr>
          <w:b/>
          <w:bCs/>
          <w:lang w:val="es-ES_tradnl"/>
        </w:rPr>
      </w:pPr>
      <w:bookmarkStart w:id="70" w:name="_Toc172239024"/>
      <w:r w:rsidRPr="00A11EF7">
        <w:rPr>
          <w:b/>
          <w:bCs/>
          <w:lang w:val="es-ES_tradnl"/>
        </w:rPr>
        <w:t>Resultados o avances en la implementación de las políticas transversales</w:t>
      </w:r>
      <w:bookmarkEnd w:id="70"/>
    </w:p>
    <w:p w14:paraId="747C9ED5" w14:textId="32C35C2C" w:rsidR="00A11EF7" w:rsidRDefault="00580B95" w:rsidP="00580B95">
      <w:pPr>
        <w:tabs>
          <w:tab w:val="left" w:pos="2981"/>
        </w:tabs>
        <w:spacing w:line="360" w:lineRule="auto"/>
        <w:jc w:val="both"/>
        <w:rPr>
          <w:lang w:val="es-ES_tradnl"/>
        </w:rPr>
      </w:pPr>
      <w:r w:rsidRPr="00580B95">
        <w:rPr>
          <w:lang w:val="es-ES_tradnl"/>
        </w:rPr>
        <w:t>Hasta la fecha del referido informe, el Consejo Nacional de Drogas, no ha implementado Políticas Transversales.</w:t>
      </w:r>
    </w:p>
    <w:p w14:paraId="08F9E6FE" w14:textId="77777777" w:rsidR="00A11EF7" w:rsidRPr="00580B95" w:rsidRDefault="00A11EF7" w:rsidP="00580B95">
      <w:pPr>
        <w:tabs>
          <w:tab w:val="left" w:pos="2981"/>
        </w:tabs>
        <w:spacing w:line="360" w:lineRule="auto"/>
        <w:jc w:val="both"/>
        <w:rPr>
          <w:lang w:val="es-ES_tradnl"/>
        </w:rPr>
      </w:pPr>
    </w:p>
    <w:p w14:paraId="734F24B8" w14:textId="761483DE" w:rsidR="00580B95" w:rsidRDefault="00580B95" w:rsidP="006D6083">
      <w:pPr>
        <w:pStyle w:val="Ttulo2"/>
        <w:jc w:val="both"/>
        <w:rPr>
          <w:b/>
          <w:bCs/>
          <w:color w:val="767171"/>
          <w:lang w:val="es-ES_tradnl"/>
        </w:rPr>
      </w:pPr>
      <w:bookmarkStart w:id="71" w:name="_Toc153828888"/>
      <w:bookmarkStart w:id="72" w:name="_Toc172239025"/>
      <w:bookmarkStart w:id="73" w:name="_Toc184896090"/>
      <w:r w:rsidRPr="006D6083">
        <w:rPr>
          <w:b/>
          <w:bCs/>
          <w:color w:val="767171"/>
          <w:lang w:val="es-ES_tradnl"/>
        </w:rPr>
        <w:t>4.6 Desempeño del Área de Comunicaciones</w:t>
      </w:r>
      <w:bookmarkEnd w:id="71"/>
      <w:bookmarkEnd w:id="72"/>
      <w:bookmarkEnd w:id="73"/>
    </w:p>
    <w:p w14:paraId="3C7D0CEE" w14:textId="77777777" w:rsidR="006D6083" w:rsidRPr="006D6083" w:rsidRDefault="006D6083" w:rsidP="006D6083">
      <w:pPr>
        <w:rPr>
          <w:lang w:val="es-ES_tradnl"/>
        </w:rPr>
      </w:pPr>
    </w:p>
    <w:p w14:paraId="3E4097B0"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El departamento de Comunicaciones, creado para dirigir, coordinar y supervisar las políticas y estrategias de comunicación, así como mantener la buena imagen de la institución ante la opinión pública, sobre la base </w:t>
      </w:r>
      <w:r w:rsidRPr="005344C5">
        <w:rPr>
          <w:lang w:val="es-ES_tradnl"/>
        </w:rPr>
        <w:t>de la política de</w:t>
      </w:r>
      <w:r w:rsidRPr="00580B95">
        <w:rPr>
          <w:lang w:val="es-ES_tradnl"/>
        </w:rPr>
        <w:t xml:space="preserve"> información trazada para tales fines.</w:t>
      </w:r>
    </w:p>
    <w:p w14:paraId="4F0803B1" w14:textId="77777777" w:rsidR="00580B95" w:rsidRPr="00580B95" w:rsidRDefault="00580B95" w:rsidP="00580B95">
      <w:pPr>
        <w:tabs>
          <w:tab w:val="left" w:pos="2981"/>
        </w:tabs>
        <w:spacing w:line="360" w:lineRule="auto"/>
        <w:jc w:val="both"/>
        <w:rPr>
          <w:lang w:val="es-ES_tradnl"/>
        </w:rPr>
      </w:pPr>
      <w:r w:rsidRPr="00580B95">
        <w:rPr>
          <w:lang w:val="es-ES_tradnl"/>
        </w:rPr>
        <w:t>Dentro ésta, está la sección de publicaciones, con el objetivo de coordinar y supervisar todas las actividades relativas a publicaciones de notas de prensa, libros, folletos, artículos y otros documentos de la institución, así mismo debe velar por el correcto uso de la imagen institucional en cada uno de los públicos de la organización.</w:t>
      </w:r>
    </w:p>
    <w:p w14:paraId="01828575" w14:textId="77777777" w:rsidR="00580B95" w:rsidRPr="00580B95" w:rsidRDefault="00580B95" w:rsidP="00580B95">
      <w:pPr>
        <w:tabs>
          <w:tab w:val="left" w:pos="2981"/>
        </w:tabs>
        <w:spacing w:line="360" w:lineRule="auto"/>
        <w:jc w:val="both"/>
        <w:rPr>
          <w:lang w:val="es-ES_tradnl"/>
        </w:rPr>
      </w:pPr>
      <w:r w:rsidRPr="00580B95">
        <w:rPr>
          <w:lang w:val="es-ES_tradnl"/>
        </w:rPr>
        <w:lastRenderedPageBreak/>
        <w:t>El Departamento de Comunicación busca generar una visión clara sobre: la misión, valores y objetivos principales del Consejo Nacional de Drogas, así como manejar la información institucional transformándola en mensajes claros y directos.</w:t>
      </w:r>
    </w:p>
    <w:p w14:paraId="0746790D" w14:textId="77777777" w:rsidR="00580B95" w:rsidRPr="00580B95" w:rsidRDefault="00580B95" w:rsidP="00580B95">
      <w:pPr>
        <w:tabs>
          <w:tab w:val="left" w:pos="2981"/>
        </w:tabs>
        <w:spacing w:line="360" w:lineRule="auto"/>
        <w:jc w:val="both"/>
        <w:rPr>
          <w:lang w:val="es-ES_tradnl"/>
        </w:rPr>
      </w:pPr>
      <w:r w:rsidRPr="00580B95">
        <w:rPr>
          <w:lang w:val="es-ES_tradnl"/>
        </w:rPr>
        <w:t>Desde este se gestiona la imagen e identidad de la institución ante sus diversos públicos de interés, y se resuelven todos los temas vinculados a la comunicación del Consejo Nacional de Drogas.</w:t>
      </w:r>
    </w:p>
    <w:p w14:paraId="359EAD42" w14:textId="77777777" w:rsidR="00580B95" w:rsidRPr="00580B95" w:rsidRDefault="00580B95" w:rsidP="00580B95">
      <w:pPr>
        <w:tabs>
          <w:tab w:val="left" w:pos="2981"/>
        </w:tabs>
        <w:spacing w:line="360" w:lineRule="auto"/>
        <w:jc w:val="both"/>
        <w:rPr>
          <w:lang w:val="es-ES_tradnl"/>
        </w:rPr>
      </w:pPr>
      <w:r w:rsidRPr="00580B95">
        <w:rPr>
          <w:lang w:val="es-ES_tradnl"/>
        </w:rPr>
        <w:t>Con el objetivo de gestionar de manera positiva la percepción pública del Consejo Nacional de Drogas (CND), alineándola con su filosofía institucional, el Departamento de Comunicaciones se enfocó en resaltar las principales acciones llevadas a cabo por el organismo rector en beneficio de la ciudadanía. Este esfuerzo se extendió desde la presidencia de la institución hasta sus diversas direcciones, departamentos y oficinas regionales. Para lograrlo, se implementó una estrategia integral que abarcó la cobertura y difusión de estas actividades en diversas plataformas digitales y medios de prensa asociados al CND.</w:t>
      </w:r>
    </w:p>
    <w:p w14:paraId="23699189" w14:textId="77777777" w:rsidR="00580B95" w:rsidRPr="00580B95" w:rsidRDefault="00580B95" w:rsidP="00580B95">
      <w:pPr>
        <w:tabs>
          <w:tab w:val="left" w:pos="2981"/>
        </w:tabs>
        <w:spacing w:line="360" w:lineRule="auto"/>
        <w:jc w:val="both"/>
        <w:rPr>
          <w:lang w:val="es-ES_tradnl"/>
        </w:rPr>
      </w:pPr>
      <w:r w:rsidRPr="00580B95">
        <w:rPr>
          <w:lang w:val="es-ES_tradnl"/>
        </w:rPr>
        <w:t>Con el apoyo de la Asociación Dominicana de Radiodifusoras (ADORA), el CND difundió varios mensajes a través de las más de 80 emisoras de esa entidad. Estos mensajes tienen como objetivo fomentar la acción colectiva y sensibilizar sobre la importancia de la participación activa de la familia como factor preventivo del consumo de drogas en los hijos.</w:t>
      </w:r>
    </w:p>
    <w:p w14:paraId="2400FAC1" w14:textId="77777777" w:rsidR="00580B95" w:rsidRPr="00580B95" w:rsidRDefault="00580B95" w:rsidP="00580B95">
      <w:pPr>
        <w:tabs>
          <w:tab w:val="left" w:pos="2981"/>
        </w:tabs>
        <w:spacing w:line="360" w:lineRule="auto"/>
        <w:jc w:val="both"/>
        <w:rPr>
          <w:lang w:val="es-ES_tradnl"/>
        </w:rPr>
      </w:pPr>
      <w:r w:rsidRPr="00580B95">
        <w:rPr>
          <w:lang w:val="es-ES_tradnl"/>
        </w:rPr>
        <w:t>Contribuciones cruciales para la reactivación, reparación, renovación y correcto funcionamiento del portal institucional www.consejodedrogasrd.gob.do, permitiendo la adaptación a la Normativa NORTIC A5.</w:t>
      </w:r>
    </w:p>
    <w:p w14:paraId="54A08A9D" w14:textId="77777777" w:rsidR="00580B95" w:rsidRPr="00580B95" w:rsidRDefault="00580B95" w:rsidP="00580B95">
      <w:pPr>
        <w:tabs>
          <w:tab w:val="left" w:pos="2981"/>
        </w:tabs>
        <w:spacing w:line="360" w:lineRule="auto"/>
        <w:jc w:val="both"/>
        <w:rPr>
          <w:lang w:val="es-ES_tradnl"/>
        </w:rPr>
      </w:pPr>
      <w:r w:rsidRPr="00580B95">
        <w:rPr>
          <w:lang w:val="es-ES_tradnl"/>
        </w:rPr>
        <w:t xml:space="preserve">Cobertura y difusión de acuerdos suscritos con alcaldías, instituciones públicas, privadas y fundaciones, así como a las </w:t>
      </w:r>
      <w:r w:rsidRPr="00580B95">
        <w:rPr>
          <w:lang w:val="es-ES_tradnl"/>
        </w:rPr>
        <w:lastRenderedPageBreak/>
        <w:t>acciones preventivas que impactan a miles de personas en todo el país, como conversatorios, capacitaciones, festivales recreativos, entre otros.</w:t>
      </w:r>
    </w:p>
    <w:p w14:paraId="2DF29455" w14:textId="77777777" w:rsidR="00580B95" w:rsidRPr="00580B95" w:rsidRDefault="00580B95" w:rsidP="00580B95">
      <w:pPr>
        <w:tabs>
          <w:tab w:val="left" w:pos="2981"/>
        </w:tabs>
        <w:spacing w:line="360" w:lineRule="auto"/>
        <w:jc w:val="both"/>
        <w:rPr>
          <w:lang w:val="es-ES_tradnl"/>
        </w:rPr>
      </w:pPr>
      <w:r w:rsidRPr="00580B95">
        <w:rPr>
          <w:lang w:val="es-ES_tradnl"/>
        </w:rPr>
        <w:t>Cobertura de las diferentes estrategias implementadas por el CND para la formación de miles de multiplicadores preventivos a través de los diversos programas de la institución.</w:t>
      </w:r>
    </w:p>
    <w:p w14:paraId="4E315EEA" w14:textId="77777777" w:rsidR="00580B95" w:rsidRPr="00A11EF7" w:rsidRDefault="00580B95" w:rsidP="00580B95">
      <w:pPr>
        <w:tabs>
          <w:tab w:val="left" w:pos="2981"/>
        </w:tabs>
        <w:spacing w:line="360" w:lineRule="auto"/>
        <w:jc w:val="both"/>
        <w:rPr>
          <w:b/>
          <w:bCs/>
          <w:lang w:val="es-ES_tradnl"/>
        </w:rPr>
      </w:pPr>
      <w:r w:rsidRPr="00A11EF7">
        <w:rPr>
          <w:b/>
          <w:bCs/>
          <w:lang w:val="es-ES_tradnl"/>
        </w:rPr>
        <w:t>Redes Sociales y portal web del Consejo Nacional de Drogas</w:t>
      </w:r>
    </w:p>
    <w:p w14:paraId="57130F46" w14:textId="77777777" w:rsidR="00580B95" w:rsidRDefault="00580B95" w:rsidP="00580B95">
      <w:pPr>
        <w:tabs>
          <w:tab w:val="left" w:pos="2981"/>
        </w:tabs>
        <w:spacing w:line="360" w:lineRule="auto"/>
        <w:jc w:val="both"/>
        <w:rPr>
          <w:lang w:val="es-ES_tradnl"/>
        </w:rPr>
      </w:pPr>
      <w:r w:rsidRPr="00580B95">
        <w:rPr>
          <w:lang w:val="es-ES_tradnl"/>
        </w:rPr>
        <w:t>La Comunicación Digital de la Institución es el eje vertebral de la comunicación de la Institución, donde confluyen nuestros públicos internos y externos, permitiéndonos compartir informaciones de valor que se convierten en tendencias a través de medios propios.</w:t>
      </w:r>
    </w:p>
    <w:p w14:paraId="3BA4854C" w14:textId="2BB945FA" w:rsidR="00DE4AFF" w:rsidRPr="00580B95" w:rsidRDefault="00DE4AFF" w:rsidP="00580B95">
      <w:pPr>
        <w:tabs>
          <w:tab w:val="left" w:pos="2981"/>
        </w:tabs>
        <w:spacing w:line="360" w:lineRule="auto"/>
        <w:jc w:val="both"/>
        <w:rPr>
          <w:lang w:val="es-ES_tradnl"/>
        </w:rPr>
      </w:pPr>
      <w:r w:rsidRPr="000575FE">
        <w:rPr>
          <w:lang w:val="es-ES_tradnl"/>
        </w:rPr>
        <w:t>Se mejoró</w:t>
      </w:r>
      <w:r w:rsidRPr="000575FE">
        <w:rPr>
          <w:lang w:val="es-US"/>
        </w:rPr>
        <w:t xml:space="preserve"> la estrategia en la difusión oportuna de todos los eventos y actividades realizadas por la presidencia del CND, así como de sus direcciones y departamentos, en el marco de la misión institucional, manteniendo un crecimiento adecuado de la comunidad y su fidelización.</w:t>
      </w:r>
    </w:p>
    <w:p w14:paraId="113DC939" w14:textId="165795B8" w:rsidR="00580B95" w:rsidRPr="00580B95" w:rsidRDefault="00580B95" w:rsidP="00580B95">
      <w:pPr>
        <w:tabs>
          <w:tab w:val="left" w:pos="2981"/>
        </w:tabs>
        <w:spacing w:line="360" w:lineRule="auto"/>
        <w:jc w:val="both"/>
        <w:rPr>
          <w:lang w:val="es-ES_tradnl"/>
        </w:rPr>
      </w:pPr>
      <w:r w:rsidRPr="00580B95">
        <w:rPr>
          <w:lang w:val="es-ES_tradnl"/>
        </w:rPr>
        <w:t xml:space="preserve">Continuamos basando nuestra estrategia en el crecimiento de la comunidad y el fortalecimiento de las acciones desarrolladas dentro del ecosistema digital, aumentando significativamente el dinamismo y la participación de la Institución con la </w:t>
      </w:r>
      <w:r w:rsidRPr="000575FE">
        <w:rPr>
          <w:lang w:val="es-ES_tradnl"/>
        </w:rPr>
        <w:t>comunidad</w:t>
      </w:r>
      <w:r w:rsidR="00132288" w:rsidRPr="000575FE">
        <w:rPr>
          <w:lang w:val="es-ES_tradnl"/>
        </w:rPr>
        <w:t xml:space="preserve">. </w:t>
      </w:r>
      <w:r w:rsidR="00132288" w:rsidRPr="000575FE">
        <w:rPr>
          <w:rFonts w:eastAsia="Calibri"/>
          <w:spacing w:val="0"/>
          <w:lang w:val="es-ES_tradnl"/>
        </w:rPr>
        <w:t xml:space="preserve"> </w:t>
      </w:r>
      <w:r w:rsidR="00132288" w:rsidRPr="000575FE">
        <w:rPr>
          <w:lang w:val="es-ES_tradnl"/>
        </w:rPr>
        <w:t xml:space="preserve">En este sentido, las redes bajo el usuario @ConsejodeDrogasRD, tiene un total de </w:t>
      </w:r>
      <w:r w:rsidR="00132288" w:rsidRPr="000575FE">
        <w:rPr>
          <w:lang w:val="es-DO"/>
        </w:rPr>
        <w:t>14,400 seguidores en Instagram, 3,500 en Facebook y 2,318 en Twitter, registrando un aumento total de 1,517 nuevos seguidores orgánicos durante el último semestre.</w:t>
      </w:r>
      <w:r w:rsidRPr="00580B95">
        <w:rPr>
          <w:lang w:val="es-ES_tradnl"/>
        </w:rPr>
        <w:br w:type="page"/>
      </w:r>
    </w:p>
    <w:p w14:paraId="0A54B7AA" w14:textId="74CA811F" w:rsidR="00DD7615" w:rsidRPr="00CC1543" w:rsidRDefault="00A11EF7" w:rsidP="00A11EF7">
      <w:pPr>
        <w:pStyle w:val="Ttulo1"/>
        <w:ind w:left="360"/>
        <w:rPr>
          <w:rFonts w:cs="Times New Roman"/>
          <w:color w:val="767171"/>
          <w:lang w:val="es-DO"/>
        </w:rPr>
      </w:pPr>
      <w:bookmarkStart w:id="74" w:name="_Toc184896091"/>
      <w:r>
        <w:rPr>
          <w:rFonts w:cs="Times New Roman"/>
          <w:color w:val="767171"/>
          <w:lang w:val="es-DO"/>
        </w:rPr>
        <w:lastRenderedPageBreak/>
        <w:t xml:space="preserve">V. </w:t>
      </w:r>
      <w:r w:rsidR="00DD7615" w:rsidRPr="00CC1543">
        <w:rPr>
          <w:rFonts w:cs="Times New Roman"/>
          <w:color w:val="767171"/>
          <w:lang w:val="es-DO"/>
        </w:rPr>
        <w:t>SERVICIO AL CIUDADANO Y TRANSPARENCIA INSTITUCIONAL</w:t>
      </w:r>
      <w:bookmarkEnd w:id="74"/>
    </w:p>
    <w:p w14:paraId="6F16AFF3" w14:textId="77777777" w:rsidR="00DD7615" w:rsidRPr="00CC1543" w:rsidRDefault="00DD7615" w:rsidP="00DD7615">
      <w:pPr>
        <w:jc w:val="both"/>
        <w:rPr>
          <w:rFonts w:eastAsia="Calibri"/>
          <w:sz w:val="18"/>
          <w:lang w:val="es-DO"/>
        </w:rPr>
      </w:pPr>
      <w:r w:rsidRPr="00CC1543">
        <w:rPr>
          <w:rFonts w:eastAsia="Calibri"/>
          <w:noProof/>
          <w:sz w:val="18"/>
        </w:rPr>
        <mc:AlternateContent>
          <mc:Choice Requires="wps">
            <w:drawing>
              <wp:anchor distT="0" distB="0" distL="114300" distR="114300" simplePos="0" relativeHeight="251722752" behindDoc="0" locked="0" layoutInCell="1" allowOverlap="1" wp14:anchorId="5B826A78" wp14:editId="353B77BA">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8B22223" id="Straight Connector 3"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468EA26" w14:textId="6EE55592" w:rsidR="00DD7615" w:rsidRPr="00AC0301" w:rsidRDefault="00DD7615" w:rsidP="00DD7615">
      <w:pPr>
        <w:jc w:val="center"/>
        <w:rPr>
          <w:rFonts w:eastAsia="Calibri"/>
          <w:szCs w:val="36"/>
          <w:lang w:val="es-DO"/>
        </w:rPr>
      </w:pPr>
      <w:r w:rsidRPr="00AC0301">
        <w:rPr>
          <w:rFonts w:eastAsia="Calibri"/>
          <w:szCs w:val="36"/>
          <w:lang w:val="es-DO"/>
        </w:rPr>
        <w:t xml:space="preserve">Memoria </w:t>
      </w:r>
      <w:r w:rsidR="00F05DF4" w:rsidRPr="00AC0301">
        <w:rPr>
          <w:rFonts w:eastAsia="Calibri"/>
          <w:szCs w:val="36"/>
          <w:lang w:val="es-DO"/>
        </w:rPr>
        <w:t>I</w:t>
      </w:r>
      <w:r w:rsidRPr="00AC0301">
        <w:rPr>
          <w:rFonts w:eastAsia="Calibri"/>
          <w:szCs w:val="36"/>
          <w:lang w:val="es-DO"/>
        </w:rPr>
        <w:t xml:space="preserve">nstitucional </w:t>
      </w:r>
      <w:r w:rsidR="000025D4" w:rsidRPr="00AC0301">
        <w:rPr>
          <w:rFonts w:eastAsia="Calibri"/>
          <w:szCs w:val="36"/>
          <w:lang w:val="es-DO"/>
        </w:rPr>
        <w:t>2024</w:t>
      </w:r>
    </w:p>
    <w:p w14:paraId="5159322D" w14:textId="77777777" w:rsidR="00A11EF7" w:rsidRPr="00AC0301" w:rsidRDefault="00A11EF7" w:rsidP="00DD7615">
      <w:pPr>
        <w:jc w:val="center"/>
        <w:rPr>
          <w:rFonts w:eastAsia="Calibri"/>
          <w:szCs w:val="36"/>
          <w:lang w:val="es-DO"/>
        </w:rPr>
      </w:pPr>
    </w:p>
    <w:p w14:paraId="22CBF59B" w14:textId="77777777" w:rsidR="00A11EF7" w:rsidRPr="00A11EF7" w:rsidRDefault="00A11EF7" w:rsidP="00A11EF7">
      <w:pPr>
        <w:spacing w:line="360" w:lineRule="auto"/>
        <w:jc w:val="both"/>
        <w:rPr>
          <w:rFonts w:eastAsia="Calibri"/>
          <w:lang w:val="es-ES_tradnl"/>
        </w:rPr>
      </w:pPr>
      <w:r w:rsidRPr="00A11EF7">
        <w:rPr>
          <w:rFonts w:eastAsia="Calibri"/>
          <w:lang w:val="es-ES_tradnl"/>
        </w:rPr>
        <w:t>En la aplicación de la Ley No. No. 200-04 de Libre Acceso a la información Pública establece como un deber del Estado “Brindar la información que esta ley establece con carácter obligatorio y de disponibilidad y actualización permanente y las informaciones que fueran requeridas en forma especial por los interesados”</w:t>
      </w:r>
    </w:p>
    <w:p w14:paraId="0599FBE7" w14:textId="77777777" w:rsidR="00A11EF7" w:rsidRPr="00A11EF7" w:rsidRDefault="00A11EF7" w:rsidP="00A11EF7">
      <w:pPr>
        <w:spacing w:line="360" w:lineRule="auto"/>
        <w:jc w:val="both"/>
        <w:rPr>
          <w:rFonts w:eastAsia="Calibri"/>
          <w:lang w:val="es-ES_tradnl"/>
        </w:rPr>
      </w:pPr>
      <w:r w:rsidRPr="00A11EF7">
        <w:rPr>
          <w:rFonts w:eastAsia="Calibri"/>
          <w:lang w:val="es-ES_tradnl"/>
        </w:rPr>
        <w:t>El Reglamento No. 130-05 de dicha Ley, establece que “deberá asignarse un responsable de Acceso a la Información (RAI) y organizarse las Oficinas de Acceso a la Información (OAI), ante la cual se hará efectivo el ejercicio del derecho de acceso a la información.</w:t>
      </w:r>
    </w:p>
    <w:p w14:paraId="7F61700E" w14:textId="77777777" w:rsidR="00A11EF7" w:rsidRDefault="00A11EF7" w:rsidP="00A11EF7">
      <w:pPr>
        <w:spacing w:line="360" w:lineRule="auto"/>
        <w:jc w:val="both"/>
        <w:rPr>
          <w:rFonts w:eastAsia="Calibri"/>
          <w:lang w:val="es-ES_tradnl"/>
        </w:rPr>
      </w:pPr>
      <w:r w:rsidRPr="00A11EF7">
        <w:rPr>
          <w:rFonts w:eastAsia="Calibri"/>
          <w:lang w:val="es-ES_tradnl"/>
        </w:rPr>
        <w:t>La misión de la Oficina de Acceso a la Información es de permitir a la ciudadanía el ejercicio de un derecho de acceso a la información, manteniendo los valores de honestidad, integridad, probidad y eficacia y su visión es servir de apoyo al ejercicio de una administración pública más eficiente y plausible, de manera que el ciudadano pueda conocer y evaluar las actividades realizadas por la institución.</w:t>
      </w:r>
    </w:p>
    <w:p w14:paraId="707ACB2E" w14:textId="3ED90769" w:rsidR="00A11EF7" w:rsidRDefault="006D6083" w:rsidP="000575FE">
      <w:pPr>
        <w:pStyle w:val="Ttulo2"/>
        <w:rPr>
          <w:b/>
          <w:bCs/>
          <w:noProof/>
          <w:color w:val="767171"/>
          <w:lang w:val="es-ES_tradnl"/>
        </w:rPr>
      </w:pPr>
      <w:bookmarkStart w:id="75" w:name="_Toc153828890"/>
      <w:bookmarkStart w:id="76" w:name="_Toc172239027"/>
      <w:bookmarkStart w:id="77" w:name="_Toc184896092"/>
      <w:r>
        <w:rPr>
          <w:b/>
          <w:bCs/>
          <w:noProof/>
          <w:color w:val="767171"/>
          <w:lang w:val="es-ES_tradnl"/>
        </w:rPr>
        <w:t xml:space="preserve">5.1. </w:t>
      </w:r>
      <w:r w:rsidR="00A11EF7" w:rsidRPr="006D6083">
        <w:rPr>
          <w:b/>
          <w:bCs/>
          <w:noProof/>
          <w:color w:val="767171"/>
          <w:lang w:val="es-ES_tradnl"/>
        </w:rPr>
        <w:t>Nivel de la satisfacción con el servicio</w:t>
      </w:r>
      <w:bookmarkEnd w:id="75"/>
      <w:bookmarkEnd w:id="76"/>
      <w:bookmarkEnd w:id="77"/>
    </w:p>
    <w:p w14:paraId="26FE2AE0" w14:textId="77777777" w:rsidR="000575FE" w:rsidRPr="000575FE" w:rsidRDefault="000575FE" w:rsidP="000575FE">
      <w:pPr>
        <w:spacing w:after="0"/>
        <w:rPr>
          <w:lang w:val="es-ES_tradnl"/>
        </w:rPr>
      </w:pPr>
    </w:p>
    <w:p w14:paraId="2273FBD9" w14:textId="77777777" w:rsidR="00A11EF7" w:rsidRPr="00A11EF7" w:rsidRDefault="00A11EF7" w:rsidP="00A11EF7">
      <w:pPr>
        <w:spacing w:line="360" w:lineRule="auto"/>
        <w:jc w:val="both"/>
        <w:rPr>
          <w:rFonts w:eastAsia="Calibri"/>
          <w:noProof/>
          <w:lang w:val="es-ES_tradnl"/>
        </w:rPr>
      </w:pPr>
      <w:r w:rsidRPr="00132288">
        <w:rPr>
          <w:rFonts w:eastAsia="Calibri"/>
          <w:noProof/>
          <w:lang w:val="es-ES_tradnl"/>
        </w:rPr>
        <w:t>En el periodo comprendido de este informe, no se han elaborado encuestas relacionada a la satisfacción del servicio</w:t>
      </w:r>
      <w:r w:rsidRPr="00A11EF7">
        <w:rPr>
          <w:rFonts w:eastAsia="Calibri"/>
          <w:noProof/>
          <w:lang w:val="es-ES_tradnl"/>
        </w:rPr>
        <w:t>.</w:t>
      </w:r>
    </w:p>
    <w:p w14:paraId="58DECAAA" w14:textId="6BD8B30F" w:rsidR="00A11EF7" w:rsidRPr="006D6083" w:rsidRDefault="006D6083" w:rsidP="006D6083">
      <w:pPr>
        <w:pStyle w:val="Ttulo2"/>
        <w:rPr>
          <w:b/>
          <w:bCs/>
          <w:noProof/>
          <w:color w:val="767171"/>
          <w:lang w:val="es-ES_tradnl"/>
        </w:rPr>
      </w:pPr>
      <w:bookmarkStart w:id="78" w:name="_Toc153828891"/>
      <w:bookmarkStart w:id="79" w:name="_Toc172239028"/>
      <w:bookmarkStart w:id="80" w:name="_Toc184896093"/>
      <w:bookmarkStart w:id="81" w:name="_Hlk184632648"/>
      <w:r>
        <w:rPr>
          <w:b/>
          <w:bCs/>
          <w:noProof/>
          <w:color w:val="767171"/>
          <w:lang w:val="es-ES_tradnl"/>
        </w:rPr>
        <w:t xml:space="preserve">5.2. </w:t>
      </w:r>
      <w:r w:rsidR="00A11EF7" w:rsidRPr="006D6083">
        <w:rPr>
          <w:b/>
          <w:bCs/>
          <w:noProof/>
          <w:color w:val="767171"/>
          <w:lang w:val="es-ES_tradnl"/>
        </w:rPr>
        <w:t>Nivel de cumplimiento acceso a la información</w:t>
      </w:r>
      <w:bookmarkEnd w:id="78"/>
      <w:bookmarkEnd w:id="79"/>
      <w:bookmarkEnd w:id="80"/>
    </w:p>
    <w:p w14:paraId="7611C481" w14:textId="77777777" w:rsidR="00A11EF7" w:rsidRPr="00A11EF7" w:rsidRDefault="00A11EF7" w:rsidP="000575FE">
      <w:pPr>
        <w:spacing w:after="0" w:line="360" w:lineRule="auto"/>
        <w:jc w:val="both"/>
        <w:rPr>
          <w:rFonts w:eastAsia="Calibri"/>
          <w:noProof/>
          <w:lang w:val="es-ES_tradnl"/>
        </w:rPr>
      </w:pPr>
    </w:p>
    <w:p w14:paraId="22AC8685" w14:textId="78108A13" w:rsidR="00A11EF7" w:rsidRPr="00A11EF7" w:rsidRDefault="00A11EF7" w:rsidP="00A11EF7">
      <w:pPr>
        <w:spacing w:line="360" w:lineRule="auto"/>
        <w:jc w:val="both"/>
        <w:rPr>
          <w:rFonts w:eastAsia="Calibri"/>
          <w:noProof/>
          <w:lang w:val="es-ES_tradnl"/>
        </w:rPr>
      </w:pPr>
      <w:r w:rsidRPr="00A11EF7">
        <w:rPr>
          <w:rFonts w:eastAsia="Calibri"/>
          <w:noProof/>
          <w:lang w:val="es-ES_tradnl"/>
        </w:rPr>
        <w:t xml:space="preserve">El levantamiento de las solicitudes atendidas en el presente semestre se ha reducido, teniendo en el registro del Portal Único de Solicitud </w:t>
      </w:r>
      <w:r w:rsidRPr="00A11EF7">
        <w:rPr>
          <w:rFonts w:eastAsia="Calibri"/>
          <w:noProof/>
          <w:lang w:val="es-ES_tradnl"/>
        </w:rPr>
        <w:lastRenderedPageBreak/>
        <w:t xml:space="preserve">de Acceso a la Información Pública (SAIP), durante el periodo comprendido, solamente hemos recibido un total de </w:t>
      </w:r>
      <w:r w:rsidR="007C29AE">
        <w:rPr>
          <w:rFonts w:eastAsia="Calibri"/>
          <w:noProof/>
          <w:lang w:val="es-ES_tradnl"/>
        </w:rPr>
        <w:t>catorce</w:t>
      </w:r>
      <w:r w:rsidRPr="00A11EF7">
        <w:rPr>
          <w:rFonts w:eastAsia="Calibri"/>
          <w:noProof/>
          <w:lang w:val="es-ES_tradnl"/>
        </w:rPr>
        <w:t xml:space="preserve"> (</w:t>
      </w:r>
      <w:r w:rsidR="007C29AE">
        <w:rPr>
          <w:rFonts w:eastAsia="Calibri"/>
          <w:noProof/>
          <w:lang w:val="es-ES_tradnl"/>
        </w:rPr>
        <w:t>14</w:t>
      </w:r>
      <w:r w:rsidRPr="00A11EF7">
        <w:rPr>
          <w:rFonts w:eastAsia="Calibri"/>
          <w:noProof/>
          <w:lang w:val="es-ES_tradnl"/>
        </w:rPr>
        <w:t>) solicitudes. Esto obedece a que todos los datos establecidos por la Ley No. 200-04 se encuentran publicados y actualizados en el Portal de Transparencia de nuestra institución.</w:t>
      </w:r>
    </w:p>
    <w:p w14:paraId="0004B4D7" w14:textId="0EE1D9A1" w:rsidR="00A11EF7" w:rsidRDefault="006D6083" w:rsidP="006D6083">
      <w:pPr>
        <w:pStyle w:val="Ttulo2"/>
        <w:rPr>
          <w:b/>
          <w:bCs/>
          <w:noProof/>
          <w:color w:val="767171"/>
          <w:lang w:val="es-ES_tradnl"/>
        </w:rPr>
      </w:pPr>
      <w:bookmarkStart w:id="82" w:name="_Toc153828892"/>
      <w:bookmarkStart w:id="83" w:name="_Toc172239029"/>
      <w:bookmarkStart w:id="84" w:name="_Toc184896094"/>
      <w:bookmarkEnd w:id="81"/>
      <w:r>
        <w:rPr>
          <w:b/>
          <w:bCs/>
          <w:noProof/>
          <w:color w:val="767171"/>
          <w:lang w:val="es-ES_tradnl"/>
        </w:rPr>
        <w:t xml:space="preserve">5.3. </w:t>
      </w:r>
      <w:r w:rsidR="00A11EF7" w:rsidRPr="006D6083">
        <w:rPr>
          <w:b/>
          <w:bCs/>
          <w:noProof/>
          <w:color w:val="767171"/>
          <w:lang w:val="es-ES_tradnl"/>
        </w:rPr>
        <w:t>Resultados Sistema de Quejas, Reclamos y Sugerencias.</w:t>
      </w:r>
      <w:bookmarkEnd w:id="82"/>
      <w:bookmarkEnd w:id="83"/>
      <w:bookmarkEnd w:id="84"/>
    </w:p>
    <w:p w14:paraId="427B3CC1" w14:textId="77777777" w:rsidR="006D6083" w:rsidRPr="006D6083" w:rsidRDefault="006D6083" w:rsidP="006D6083">
      <w:pPr>
        <w:rPr>
          <w:lang w:val="es-ES_tradnl"/>
        </w:rPr>
      </w:pPr>
    </w:p>
    <w:p w14:paraId="4F9A53A0" w14:textId="77777777" w:rsidR="00A11EF7" w:rsidRPr="00A11EF7" w:rsidRDefault="00A11EF7" w:rsidP="00A11EF7">
      <w:pPr>
        <w:numPr>
          <w:ilvl w:val="1"/>
          <w:numId w:val="0"/>
        </w:numPr>
        <w:spacing w:line="360" w:lineRule="auto"/>
        <w:jc w:val="both"/>
        <w:rPr>
          <w:rFonts w:eastAsia="Calibri"/>
          <w:noProof/>
          <w:lang w:val="es-ES_tradnl"/>
        </w:rPr>
      </w:pPr>
      <w:r w:rsidRPr="00A11EF7">
        <w:rPr>
          <w:rFonts w:eastAsia="Calibri"/>
          <w:noProof/>
          <w:lang w:val="es-ES_tradnl"/>
        </w:rPr>
        <w:t>En lo referente a la Línea 311 del sistema de quejas, reclamos y sugerencia contamos un registro de tres (3) solicitudes correspondientes al periodo.</w:t>
      </w:r>
    </w:p>
    <w:p w14:paraId="13E7DFEE" w14:textId="4356B48A" w:rsidR="00A11EF7" w:rsidRDefault="006D6083" w:rsidP="006D6083">
      <w:pPr>
        <w:pStyle w:val="Ttulo2"/>
        <w:rPr>
          <w:b/>
          <w:bCs/>
          <w:noProof/>
          <w:color w:val="767171"/>
          <w:lang w:val="es-ES_tradnl"/>
        </w:rPr>
      </w:pPr>
      <w:bookmarkStart w:id="85" w:name="_Toc153828893"/>
      <w:bookmarkStart w:id="86" w:name="_Toc172239030"/>
      <w:bookmarkStart w:id="87" w:name="_Toc184896095"/>
      <w:r>
        <w:rPr>
          <w:b/>
          <w:bCs/>
          <w:noProof/>
          <w:color w:val="767171"/>
          <w:lang w:val="es-ES_tradnl"/>
        </w:rPr>
        <w:t xml:space="preserve">5.4. </w:t>
      </w:r>
      <w:r w:rsidR="00A11EF7" w:rsidRPr="006D6083">
        <w:rPr>
          <w:b/>
          <w:bCs/>
          <w:noProof/>
          <w:color w:val="767171"/>
          <w:lang w:val="es-ES_tradnl"/>
        </w:rPr>
        <w:t>Resultado mediciones del portal transparencia</w:t>
      </w:r>
      <w:bookmarkEnd w:id="85"/>
      <w:bookmarkEnd w:id="86"/>
      <w:bookmarkEnd w:id="87"/>
    </w:p>
    <w:p w14:paraId="1E2DC376" w14:textId="77777777" w:rsidR="006D6083" w:rsidRPr="006D6083" w:rsidRDefault="006D6083" w:rsidP="006D6083">
      <w:pPr>
        <w:rPr>
          <w:lang w:val="es-ES_tradnl"/>
        </w:rPr>
      </w:pPr>
    </w:p>
    <w:p w14:paraId="418667AE" w14:textId="77777777" w:rsidR="00A11EF7" w:rsidRPr="00A11EF7" w:rsidRDefault="00A11EF7" w:rsidP="00A11EF7">
      <w:pPr>
        <w:numPr>
          <w:ilvl w:val="1"/>
          <w:numId w:val="0"/>
        </w:numPr>
        <w:spacing w:line="360" w:lineRule="auto"/>
        <w:jc w:val="both"/>
        <w:rPr>
          <w:rFonts w:eastAsia="Calibri"/>
          <w:noProof/>
          <w:lang w:val="es-ES_tradnl"/>
        </w:rPr>
      </w:pPr>
      <w:r w:rsidRPr="00A11EF7">
        <w:rPr>
          <w:rFonts w:eastAsia="Calibri"/>
          <w:noProof/>
          <w:lang w:val="es-ES_tradnl"/>
        </w:rPr>
        <w:t>El Consejo nacional de Drogas cuenta con una puntuación de 100% en el índice de Transparencia Gubernamental. En igual orden de ideas, el análisis de la información relativa al cumplimiento de la Ley No.200-04 de Libre Acceso a la Información Pública como base del fortalecimiento de la democracia representativa es óptimo en el Consejo Nacional de Drogas.</w:t>
      </w:r>
    </w:p>
    <w:p w14:paraId="3BB97CCA" w14:textId="56FADDCC" w:rsidR="00A11EF7" w:rsidRDefault="00A11EF7" w:rsidP="00A11EF7">
      <w:pPr>
        <w:numPr>
          <w:ilvl w:val="1"/>
          <w:numId w:val="0"/>
        </w:numPr>
        <w:spacing w:line="360" w:lineRule="auto"/>
        <w:jc w:val="both"/>
        <w:rPr>
          <w:rFonts w:eastAsia="Calibri"/>
          <w:noProof/>
          <w:lang w:val="es-ES_tradnl"/>
        </w:rPr>
      </w:pPr>
      <w:r w:rsidRPr="00A11EF7">
        <w:rPr>
          <w:rFonts w:eastAsia="Calibri"/>
          <w:noProof/>
          <w:lang w:val="es-ES_tradnl"/>
        </w:rPr>
        <w:t>En relación con la Comisión de Ética Pública, las mediciones realizadas por la Dirección General de Ética e Integridad Gubernamental (DIGEIG) durante el semestre enero-junio son las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787"/>
      </w:tblGrid>
      <w:tr w:rsidR="00A11EF7" w:rsidRPr="004C0D5F" w14:paraId="1FCB5900" w14:textId="77777777" w:rsidTr="001769E6">
        <w:tc>
          <w:tcPr>
            <w:tcW w:w="3789" w:type="dxa"/>
            <w:shd w:val="clear" w:color="auto" w:fill="002060"/>
            <w:vAlign w:val="center"/>
          </w:tcPr>
          <w:p w14:paraId="2CCD1DCB" w14:textId="77777777" w:rsidR="00A11EF7" w:rsidRPr="00875502" w:rsidRDefault="00A11EF7" w:rsidP="002A5F50">
            <w:pPr>
              <w:spacing w:after="0" w:line="360" w:lineRule="auto"/>
              <w:jc w:val="center"/>
              <w:rPr>
                <w:rFonts w:eastAsia="Times New Roman"/>
                <w:bCs/>
                <w:color w:val="FFFFFF" w:themeColor="background1"/>
                <w:spacing w:val="15"/>
                <w:lang w:val="es-ES_tradnl"/>
              </w:rPr>
            </w:pPr>
            <w:bookmarkStart w:id="88" w:name="_Hlk185248990"/>
            <w:r w:rsidRPr="00875502">
              <w:rPr>
                <w:rFonts w:eastAsia="Times New Roman"/>
                <w:bCs/>
                <w:color w:val="FFFFFF" w:themeColor="background1"/>
                <w:spacing w:val="15"/>
                <w:lang w:val="es-ES_tradnl"/>
              </w:rPr>
              <w:t>Mes</w:t>
            </w:r>
          </w:p>
        </w:tc>
        <w:tc>
          <w:tcPr>
            <w:tcW w:w="3787" w:type="dxa"/>
            <w:shd w:val="clear" w:color="auto" w:fill="002060"/>
            <w:vAlign w:val="center"/>
          </w:tcPr>
          <w:p w14:paraId="53FCAED1" w14:textId="77777777" w:rsidR="00A11EF7" w:rsidRPr="00875502" w:rsidRDefault="00A11EF7" w:rsidP="002A5F50">
            <w:pPr>
              <w:spacing w:after="0" w:line="360" w:lineRule="auto"/>
              <w:jc w:val="center"/>
              <w:rPr>
                <w:rFonts w:eastAsia="Times New Roman"/>
                <w:bCs/>
                <w:color w:val="FFFFFF" w:themeColor="background1"/>
                <w:spacing w:val="15"/>
                <w:lang w:val="es-ES_tradnl"/>
              </w:rPr>
            </w:pPr>
            <w:r w:rsidRPr="00875502">
              <w:rPr>
                <w:rFonts w:eastAsia="Times New Roman"/>
                <w:bCs/>
                <w:color w:val="FFFFFF" w:themeColor="background1"/>
                <w:spacing w:val="15"/>
                <w:lang w:val="es-ES_tradnl"/>
              </w:rPr>
              <w:t>Puntuación</w:t>
            </w:r>
          </w:p>
        </w:tc>
      </w:tr>
      <w:bookmarkEnd w:id="88"/>
      <w:tr w:rsidR="00A11EF7" w:rsidRPr="004C0D5F" w14:paraId="1C329CB5" w14:textId="77777777" w:rsidTr="001769E6">
        <w:tc>
          <w:tcPr>
            <w:tcW w:w="3789" w:type="dxa"/>
            <w:shd w:val="clear" w:color="auto" w:fill="auto"/>
            <w:vAlign w:val="center"/>
          </w:tcPr>
          <w:p w14:paraId="57221D01"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Enero</w:t>
            </w:r>
          </w:p>
        </w:tc>
        <w:tc>
          <w:tcPr>
            <w:tcW w:w="3787" w:type="dxa"/>
            <w:shd w:val="clear" w:color="auto" w:fill="auto"/>
          </w:tcPr>
          <w:p w14:paraId="52BF9E8E"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97.52%</w:t>
            </w:r>
          </w:p>
        </w:tc>
      </w:tr>
      <w:tr w:rsidR="00A11EF7" w:rsidRPr="004C0D5F" w14:paraId="40770251" w14:textId="77777777" w:rsidTr="001769E6">
        <w:tc>
          <w:tcPr>
            <w:tcW w:w="3789" w:type="dxa"/>
            <w:shd w:val="clear" w:color="auto" w:fill="auto"/>
            <w:vAlign w:val="center"/>
          </w:tcPr>
          <w:p w14:paraId="5CB28D8A"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Febrero</w:t>
            </w:r>
          </w:p>
        </w:tc>
        <w:tc>
          <w:tcPr>
            <w:tcW w:w="3787" w:type="dxa"/>
            <w:shd w:val="clear" w:color="auto" w:fill="auto"/>
          </w:tcPr>
          <w:p w14:paraId="48ECD367"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97.30%</w:t>
            </w:r>
          </w:p>
        </w:tc>
      </w:tr>
      <w:tr w:rsidR="00A11EF7" w:rsidRPr="004C0D5F" w14:paraId="3D70FDC2" w14:textId="77777777" w:rsidTr="001769E6">
        <w:tc>
          <w:tcPr>
            <w:tcW w:w="3789" w:type="dxa"/>
            <w:shd w:val="clear" w:color="auto" w:fill="auto"/>
            <w:vAlign w:val="center"/>
          </w:tcPr>
          <w:p w14:paraId="30A0A67B"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Marzo</w:t>
            </w:r>
          </w:p>
        </w:tc>
        <w:tc>
          <w:tcPr>
            <w:tcW w:w="3787" w:type="dxa"/>
            <w:shd w:val="clear" w:color="auto" w:fill="auto"/>
          </w:tcPr>
          <w:p w14:paraId="1E1F9A59"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99.57%</w:t>
            </w:r>
          </w:p>
        </w:tc>
      </w:tr>
      <w:tr w:rsidR="00A11EF7" w:rsidRPr="004C0D5F" w14:paraId="637903EA" w14:textId="77777777" w:rsidTr="001769E6">
        <w:tc>
          <w:tcPr>
            <w:tcW w:w="3789" w:type="dxa"/>
            <w:shd w:val="clear" w:color="auto" w:fill="auto"/>
            <w:vAlign w:val="center"/>
          </w:tcPr>
          <w:p w14:paraId="32C3C282"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Abril</w:t>
            </w:r>
          </w:p>
        </w:tc>
        <w:tc>
          <w:tcPr>
            <w:tcW w:w="3787" w:type="dxa"/>
            <w:shd w:val="clear" w:color="auto" w:fill="auto"/>
          </w:tcPr>
          <w:p w14:paraId="1B09D690"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98.9%</w:t>
            </w:r>
          </w:p>
        </w:tc>
      </w:tr>
      <w:tr w:rsidR="00A11EF7" w:rsidRPr="004C0D5F" w14:paraId="3F1A537A" w14:textId="77777777" w:rsidTr="001769E6">
        <w:tc>
          <w:tcPr>
            <w:tcW w:w="3789" w:type="dxa"/>
            <w:shd w:val="clear" w:color="auto" w:fill="auto"/>
            <w:vAlign w:val="center"/>
          </w:tcPr>
          <w:p w14:paraId="34980B4A"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Mayo</w:t>
            </w:r>
          </w:p>
        </w:tc>
        <w:tc>
          <w:tcPr>
            <w:tcW w:w="3787" w:type="dxa"/>
            <w:shd w:val="clear" w:color="auto" w:fill="auto"/>
          </w:tcPr>
          <w:p w14:paraId="47F5E335" w14:textId="7761C70A" w:rsidR="00A11EF7" w:rsidRPr="00132B97" w:rsidRDefault="007C29AE" w:rsidP="002A5F50">
            <w:pPr>
              <w:spacing w:after="0" w:line="360" w:lineRule="auto"/>
              <w:jc w:val="center"/>
              <w:rPr>
                <w:rFonts w:eastAsia="Times New Roman"/>
                <w:bCs/>
                <w:spacing w:val="15"/>
                <w:lang w:val="es-ES_tradnl"/>
              </w:rPr>
            </w:pPr>
            <w:r w:rsidRPr="00132B97">
              <w:rPr>
                <w:rFonts w:eastAsia="Times New Roman"/>
                <w:bCs/>
                <w:spacing w:val="15"/>
                <w:lang w:val="es-ES_tradnl"/>
              </w:rPr>
              <w:t>95.37%</w:t>
            </w:r>
          </w:p>
        </w:tc>
      </w:tr>
      <w:tr w:rsidR="00A11EF7" w:rsidRPr="004C0D5F" w14:paraId="2C43F530" w14:textId="77777777" w:rsidTr="001769E6">
        <w:tc>
          <w:tcPr>
            <w:tcW w:w="3789" w:type="dxa"/>
            <w:shd w:val="clear" w:color="auto" w:fill="auto"/>
            <w:vAlign w:val="center"/>
          </w:tcPr>
          <w:p w14:paraId="70014662" w14:textId="77777777" w:rsidR="00A11EF7" w:rsidRPr="00132B97" w:rsidRDefault="00A11EF7" w:rsidP="002A5F50">
            <w:pPr>
              <w:spacing w:after="0" w:line="360" w:lineRule="auto"/>
              <w:jc w:val="center"/>
              <w:rPr>
                <w:rFonts w:eastAsia="Times New Roman"/>
                <w:bCs/>
                <w:spacing w:val="15"/>
                <w:lang w:val="es-ES_tradnl"/>
              </w:rPr>
            </w:pPr>
            <w:r w:rsidRPr="00132B97">
              <w:rPr>
                <w:rFonts w:eastAsia="Times New Roman"/>
                <w:bCs/>
                <w:spacing w:val="15"/>
                <w:lang w:val="es-ES_tradnl"/>
              </w:rPr>
              <w:t>Junio</w:t>
            </w:r>
          </w:p>
        </w:tc>
        <w:tc>
          <w:tcPr>
            <w:tcW w:w="3787" w:type="dxa"/>
            <w:shd w:val="clear" w:color="auto" w:fill="auto"/>
          </w:tcPr>
          <w:p w14:paraId="7BF62059" w14:textId="3E568F5F" w:rsidR="00A11EF7" w:rsidRPr="00132B97" w:rsidRDefault="007C29AE"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99.35%</w:t>
            </w:r>
          </w:p>
        </w:tc>
      </w:tr>
    </w:tbl>
    <w:p w14:paraId="4F5EDFAC" w14:textId="05B79B76" w:rsidR="000575FE" w:rsidRDefault="000575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787"/>
      </w:tblGrid>
      <w:tr w:rsidR="000575FE" w:rsidRPr="00875502" w14:paraId="4F1742ED" w14:textId="77777777" w:rsidTr="00AB76EE">
        <w:tc>
          <w:tcPr>
            <w:tcW w:w="3789" w:type="dxa"/>
            <w:shd w:val="clear" w:color="auto" w:fill="002060"/>
            <w:vAlign w:val="center"/>
          </w:tcPr>
          <w:p w14:paraId="72119B21" w14:textId="77777777" w:rsidR="000575FE" w:rsidRPr="00875502" w:rsidRDefault="000575FE" w:rsidP="00AB76EE">
            <w:pPr>
              <w:spacing w:after="0" w:line="360" w:lineRule="auto"/>
              <w:jc w:val="center"/>
              <w:rPr>
                <w:rFonts w:eastAsia="Times New Roman"/>
                <w:bCs/>
                <w:color w:val="FFFFFF" w:themeColor="background1"/>
                <w:spacing w:val="15"/>
                <w:lang w:val="es-ES_tradnl"/>
              </w:rPr>
            </w:pPr>
            <w:r w:rsidRPr="00875502">
              <w:rPr>
                <w:rFonts w:eastAsia="Times New Roman"/>
                <w:bCs/>
                <w:color w:val="FFFFFF" w:themeColor="background1"/>
                <w:spacing w:val="15"/>
                <w:lang w:val="es-ES_tradnl"/>
              </w:rPr>
              <w:lastRenderedPageBreak/>
              <w:t>Mes</w:t>
            </w:r>
          </w:p>
        </w:tc>
        <w:tc>
          <w:tcPr>
            <w:tcW w:w="3787" w:type="dxa"/>
            <w:shd w:val="clear" w:color="auto" w:fill="002060"/>
            <w:vAlign w:val="center"/>
          </w:tcPr>
          <w:p w14:paraId="2879434A" w14:textId="77777777" w:rsidR="000575FE" w:rsidRPr="00875502" w:rsidRDefault="000575FE" w:rsidP="00AB76EE">
            <w:pPr>
              <w:spacing w:after="0" w:line="360" w:lineRule="auto"/>
              <w:jc w:val="center"/>
              <w:rPr>
                <w:rFonts w:eastAsia="Times New Roman"/>
                <w:bCs/>
                <w:color w:val="FFFFFF" w:themeColor="background1"/>
                <w:spacing w:val="15"/>
                <w:lang w:val="es-ES_tradnl"/>
              </w:rPr>
            </w:pPr>
            <w:r w:rsidRPr="00875502">
              <w:rPr>
                <w:rFonts w:eastAsia="Times New Roman"/>
                <w:bCs/>
                <w:color w:val="FFFFFF" w:themeColor="background1"/>
                <w:spacing w:val="15"/>
                <w:lang w:val="es-ES_tradnl"/>
              </w:rPr>
              <w:t>Puntuación</w:t>
            </w:r>
          </w:p>
        </w:tc>
      </w:tr>
      <w:tr w:rsidR="007C29AE" w:rsidRPr="004C0D5F" w14:paraId="6511404E" w14:textId="77777777" w:rsidTr="001769E6">
        <w:tc>
          <w:tcPr>
            <w:tcW w:w="3789" w:type="dxa"/>
            <w:shd w:val="clear" w:color="auto" w:fill="auto"/>
            <w:vAlign w:val="center"/>
          </w:tcPr>
          <w:p w14:paraId="525E3844" w14:textId="407E020C" w:rsidR="007C29AE" w:rsidRPr="00132B97" w:rsidRDefault="007C29AE" w:rsidP="002A5F50">
            <w:pPr>
              <w:spacing w:after="0" w:line="360" w:lineRule="auto"/>
              <w:jc w:val="center"/>
              <w:rPr>
                <w:rFonts w:eastAsia="Times New Roman"/>
                <w:bCs/>
                <w:spacing w:val="15"/>
                <w:lang w:val="es-ES_tradnl"/>
              </w:rPr>
            </w:pPr>
            <w:r w:rsidRPr="00132B97">
              <w:rPr>
                <w:rFonts w:eastAsia="Times New Roman"/>
                <w:bCs/>
                <w:spacing w:val="15"/>
                <w:lang w:val="es-ES_tradnl"/>
              </w:rPr>
              <w:t>Julio</w:t>
            </w:r>
          </w:p>
        </w:tc>
        <w:tc>
          <w:tcPr>
            <w:tcW w:w="3787" w:type="dxa"/>
            <w:shd w:val="clear" w:color="auto" w:fill="auto"/>
          </w:tcPr>
          <w:p w14:paraId="03A17BA6" w14:textId="2A54497C" w:rsidR="007C29AE" w:rsidRPr="00132B97" w:rsidRDefault="007C29AE"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99.78%</w:t>
            </w:r>
          </w:p>
        </w:tc>
      </w:tr>
      <w:tr w:rsidR="007C29AE" w:rsidRPr="004C0D5F" w14:paraId="49B172D1" w14:textId="77777777" w:rsidTr="001769E6">
        <w:tc>
          <w:tcPr>
            <w:tcW w:w="3789" w:type="dxa"/>
            <w:shd w:val="clear" w:color="auto" w:fill="auto"/>
            <w:vAlign w:val="center"/>
          </w:tcPr>
          <w:p w14:paraId="61DCE898" w14:textId="492AA097" w:rsidR="007C29AE" w:rsidRPr="00132B97" w:rsidRDefault="007C29AE" w:rsidP="002A5F50">
            <w:pPr>
              <w:spacing w:after="0" w:line="360" w:lineRule="auto"/>
              <w:jc w:val="center"/>
              <w:rPr>
                <w:rFonts w:eastAsia="Times New Roman"/>
                <w:bCs/>
                <w:spacing w:val="15"/>
                <w:lang w:val="es-ES_tradnl"/>
              </w:rPr>
            </w:pPr>
            <w:r w:rsidRPr="00132B97">
              <w:rPr>
                <w:rFonts w:eastAsia="Times New Roman"/>
                <w:bCs/>
                <w:spacing w:val="15"/>
                <w:lang w:val="es-ES_tradnl"/>
              </w:rPr>
              <w:t>Agosto</w:t>
            </w:r>
          </w:p>
        </w:tc>
        <w:tc>
          <w:tcPr>
            <w:tcW w:w="3787" w:type="dxa"/>
            <w:shd w:val="clear" w:color="auto" w:fill="auto"/>
          </w:tcPr>
          <w:p w14:paraId="72D3FD83" w14:textId="0D354992" w:rsidR="007C29AE" w:rsidRPr="00132B97" w:rsidRDefault="007C29AE"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99.34%</w:t>
            </w:r>
          </w:p>
        </w:tc>
      </w:tr>
      <w:tr w:rsidR="007C29AE" w:rsidRPr="004C0D5F" w14:paraId="3346B292" w14:textId="77777777" w:rsidTr="001769E6">
        <w:tc>
          <w:tcPr>
            <w:tcW w:w="3789" w:type="dxa"/>
            <w:shd w:val="clear" w:color="auto" w:fill="auto"/>
            <w:vAlign w:val="center"/>
          </w:tcPr>
          <w:p w14:paraId="378E88E1" w14:textId="43D409CB" w:rsidR="007C29AE" w:rsidRPr="00132B97" w:rsidRDefault="007C29AE" w:rsidP="002A5F50">
            <w:pPr>
              <w:spacing w:after="0" w:line="360" w:lineRule="auto"/>
              <w:jc w:val="center"/>
              <w:rPr>
                <w:rFonts w:eastAsia="Times New Roman"/>
                <w:bCs/>
                <w:spacing w:val="15"/>
                <w:lang w:val="es-ES_tradnl"/>
              </w:rPr>
            </w:pPr>
            <w:r w:rsidRPr="00132B97">
              <w:rPr>
                <w:rFonts w:eastAsia="Times New Roman"/>
                <w:bCs/>
                <w:spacing w:val="15"/>
                <w:lang w:val="es-ES_tradnl"/>
              </w:rPr>
              <w:t>Septiembre</w:t>
            </w:r>
          </w:p>
        </w:tc>
        <w:tc>
          <w:tcPr>
            <w:tcW w:w="3787" w:type="dxa"/>
            <w:shd w:val="clear" w:color="auto" w:fill="auto"/>
          </w:tcPr>
          <w:p w14:paraId="7225E81E" w14:textId="1104BDDF" w:rsidR="007C29AE" w:rsidRPr="00132B97" w:rsidRDefault="007C29AE"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99.78%</w:t>
            </w:r>
          </w:p>
        </w:tc>
      </w:tr>
      <w:tr w:rsidR="007C29AE" w:rsidRPr="004C0D5F" w14:paraId="5B220170" w14:textId="77777777" w:rsidTr="001769E6">
        <w:tc>
          <w:tcPr>
            <w:tcW w:w="3789" w:type="dxa"/>
            <w:shd w:val="clear" w:color="auto" w:fill="auto"/>
            <w:vAlign w:val="center"/>
          </w:tcPr>
          <w:p w14:paraId="3A3D65A1" w14:textId="5C7FF724" w:rsidR="007C29AE" w:rsidRPr="00132B97" w:rsidRDefault="00085CEF" w:rsidP="002A5F50">
            <w:pPr>
              <w:spacing w:after="0" w:line="360" w:lineRule="auto"/>
              <w:jc w:val="center"/>
              <w:rPr>
                <w:rFonts w:eastAsia="Times New Roman"/>
                <w:bCs/>
                <w:spacing w:val="15"/>
                <w:lang w:val="es-ES_tradnl"/>
              </w:rPr>
            </w:pPr>
            <w:r w:rsidRPr="00132B97">
              <w:rPr>
                <w:rFonts w:eastAsia="Times New Roman"/>
                <w:bCs/>
                <w:spacing w:val="15"/>
                <w:lang w:val="es-ES_tradnl"/>
              </w:rPr>
              <w:t>Octubre</w:t>
            </w:r>
          </w:p>
        </w:tc>
        <w:tc>
          <w:tcPr>
            <w:tcW w:w="3787" w:type="dxa"/>
            <w:shd w:val="clear" w:color="auto" w:fill="auto"/>
          </w:tcPr>
          <w:p w14:paraId="60709C1D" w14:textId="7BFDD020" w:rsidR="007C29AE" w:rsidRPr="00132B97" w:rsidRDefault="00085CEF"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No Evaluado</w:t>
            </w:r>
          </w:p>
        </w:tc>
      </w:tr>
      <w:tr w:rsidR="007C29AE" w:rsidRPr="004C0D5F" w14:paraId="6434325E" w14:textId="77777777" w:rsidTr="001769E6">
        <w:tc>
          <w:tcPr>
            <w:tcW w:w="3789" w:type="dxa"/>
            <w:shd w:val="clear" w:color="auto" w:fill="auto"/>
            <w:vAlign w:val="center"/>
          </w:tcPr>
          <w:p w14:paraId="429E1E06" w14:textId="4EF4610A" w:rsidR="007C29AE" w:rsidRPr="00132B97" w:rsidRDefault="00085CEF" w:rsidP="002A5F50">
            <w:pPr>
              <w:spacing w:after="0" w:line="360" w:lineRule="auto"/>
              <w:jc w:val="center"/>
              <w:rPr>
                <w:rFonts w:eastAsia="Times New Roman"/>
                <w:bCs/>
                <w:spacing w:val="15"/>
                <w:lang w:val="es-ES_tradnl"/>
              </w:rPr>
            </w:pPr>
            <w:r w:rsidRPr="00132B97">
              <w:rPr>
                <w:rFonts w:eastAsia="Times New Roman"/>
                <w:bCs/>
                <w:spacing w:val="15"/>
                <w:lang w:val="es-ES_tradnl"/>
              </w:rPr>
              <w:t>Noviembre</w:t>
            </w:r>
          </w:p>
        </w:tc>
        <w:tc>
          <w:tcPr>
            <w:tcW w:w="3787" w:type="dxa"/>
            <w:shd w:val="clear" w:color="auto" w:fill="auto"/>
          </w:tcPr>
          <w:p w14:paraId="46F29B14" w14:textId="492CE74A" w:rsidR="007C29AE" w:rsidRPr="00132B97" w:rsidRDefault="00085CEF" w:rsidP="002A5F50">
            <w:pPr>
              <w:keepNext/>
              <w:spacing w:after="0" w:line="360" w:lineRule="auto"/>
              <w:jc w:val="center"/>
              <w:rPr>
                <w:rFonts w:eastAsia="Times New Roman"/>
                <w:bCs/>
                <w:spacing w:val="15"/>
                <w:lang w:val="es-ES_tradnl"/>
              </w:rPr>
            </w:pPr>
            <w:r w:rsidRPr="00132B97">
              <w:rPr>
                <w:rFonts w:eastAsia="Times New Roman"/>
                <w:bCs/>
                <w:spacing w:val="15"/>
                <w:lang w:val="es-ES_tradnl"/>
              </w:rPr>
              <w:t>No Evaluado</w:t>
            </w:r>
          </w:p>
        </w:tc>
      </w:tr>
    </w:tbl>
    <w:p w14:paraId="108799B9" w14:textId="6A190C89" w:rsidR="00A11EF7" w:rsidRPr="00875502" w:rsidRDefault="00A11EF7" w:rsidP="00A11EF7">
      <w:pPr>
        <w:jc w:val="center"/>
        <w:rPr>
          <w:rFonts w:eastAsia="Calibri"/>
          <w:bCs/>
          <w:i/>
          <w:iCs/>
          <w:spacing w:val="0"/>
          <w:sz w:val="18"/>
          <w:szCs w:val="22"/>
          <w:lang w:val="es-ES_tradnl"/>
        </w:rPr>
      </w:pPr>
      <w:r w:rsidRPr="00875502">
        <w:rPr>
          <w:rFonts w:eastAsia="Calibri"/>
          <w:bCs/>
          <w:i/>
          <w:iCs/>
          <w:spacing w:val="0"/>
          <w:sz w:val="18"/>
          <w:szCs w:val="22"/>
          <w:lang w:val="es-ES_tradnl"/>
        </w:rPr>
        <w:t xml:space="preserve">Tabla </w:t>
      </w:r>
      <w:r w:rsidRPr="00875502">
        <w:rPr>
          <w:rFonts w:eastAsia="Calibri"/>
          <w:bCs/>
          <w:i/>
          <w:iCs/>
          <w:spacing w:val="0"/>
          <w:sz w:val="18"/>
          <w:szCs w:val="22"/>
          <w:lang w:val="es-ES_tradnl"/>
        </w:rPr>
        <w:fldChar w:fldCharType="begin"/>
      </w:r>
      <w:r w:rsidRPr="00875502">
        <w:rPr>
          <w:rFonts w:eastAsia="Calibri"/>
          <w:bCs/>
          <w:i/>
          <w:iCs/>
          <w:spacing w:val="0"/>
          <w:sz w:val="18"/>
          <w:szCs w:val="22"/>
          <w:lang w:val="es-ES_tradnl"/>
        </w:rPr>
        <w:instrText xml:space="preserve"> SEQ Tabla \* ARABIC </w:instrText>
      </w:r>
      <w:r w:rsidRPr="00875502">
        <w:rPr>
          <w:rFonts w:eastAsia="Calibri"/>
          <w:bCs/>
          <w:i/>
          <w:iCs/>
          <w:spacing w:val="0"/>
          <w:sz w:val="18"/>
          <w:szCs w:val="22"/>
          <w:lang w:val="es-ES_tradnl"/>
        </w:rPr>
        <w:fldChar w:fldCharType="separate"/>
      </w:r>
      <w:r w:rsidR="00E74E66">
        <w:rPr>
          <w:rFonts w:eastAsia="Calibri"/>
          <w:bCs/>
          <w:i/>
          <w:iCs/>
          <w:noProof/>
          <w:spacing w:val="0"/>
          <w:sz w:val="18"/>
          <w:szCs w:val="22"/>
          <w:lang w:val="es-ES_tradnl"/>
        </w:rPr>
        <w:t>16</w:t>
      </w:r>
      <w:r w:rsidRPr="00875502">
        <w:rPr>
          <w:rFonts w:eastAsia="Calibri"/>
          <w:bCs/>
          <w:i/>
          <w:iCs/>
          <w:spacing w:val="0"/>
          <w:sz w:val="18"/>
          <w:szCs w:val="22"/>
          <w:lang w:val="es-ES_tradnl"/>
        </w:rPr>
        <w:fldChar w:fldCharType="end"/>
      </w:r>
      <w:r w:rsidRPr="00875502">
        <w:rPr>
          <w:rFonts w:eastAsia="Calibri"/>
          <w:bCs/>
          <w:i/>
          <w:iCs/>
          <w:spacing w:val="0"/>
          <w:sz w:val="18"/>
          <w:szCs w:val="22"/>
          <w:lang w:val="es-ES_tradnl"/>
        </w:rPr>
        <w:t>- Calificaciones de evaluaciones. Fuente. DIGEIG</w:t>
      </w:r>
    </w:p>
    <w:p w14:paraId="08833677" w14:textId="77777777" w:rsidR="00A11EF7" w:rsidRDefault="00A11EF7" w:rsidP="00A11EF7">
      <w:pPr>
        <w:numPr>
          <w:ilvl w:val="1"/>
          <w:numId w:val="0"/>
        </w:numPr>
        <w:spacing w:line="360" w:lineRule="auto"/>
        <w:jc w:val="both"/>
        <w:rPr>
          <w:rFonts w:eastAsia="Calibri"/>
          <w:noProof/>
          <w:lang w:val="es-ES_tradnl"/>
        </w:rPr>
      </w:pPr>
    </w:p>
    <w:p w14:paraId="447F3EBD" w14:textId="098CC2F1" w:rsidR="00A11EF7" w:rsidRPr="00A11EF7" w:rsidRDefault="00A11EF7" w:rsidP="00A11EF7">
      <w:pPr>
        <w:numPr>
          <w:ilvl w:val="1"/>
          <w:numId w:val="0"/>
        </w:numPr>
        <w:spacing w:line="360" w:lineRule="auto"/>
        <w:jc w:val="both"/>
        <w:rPr>
          <w:rFonts w:eastAsia="Calibri"/>
          <w:noProof/>
          <w:lang w:val="es-ES_tradnl"/>
        </w:rPr>
        <w:sectPr w:rsidR="00A11EF7" w:rsidRPr="00A11EF7" w:rsidSect="00BB7F60">
          <w:pgSz w:w="12240" w:h="15840" w:code="119"/>
          <w:pgMar w:top="1440" w:right="2160" w:bottom="1440" w:left="2160" w:header="706" w:footer="119" w:gutter="0"/>
          <w:cols w:space="708"/>
          <w:docGrid w:linePitch="360"/>
        </w:sectPr>
      </w:pPr>
      <w:bookmarkStart w:id="89" w:name="_Hlk184632870"/>
      <w:r w:rsidRPr="00A11EF7">
        <w:rPr>
          <w:rFonts w:eastAsia="Calibri"/>
          <w:noProof/>
          <w:lang w:val="es-ES_tradnl"/>
        </w:rPr>
        <w:t>NOTA</w:t>
      </w:r>
      <w:r w:rsidRPr="00BB2E90">
        <w:rPr>
          <w:rFonts w:eastAsia="Calibri"/>
          <w:noProof/>
          <w:lang w:val="es-ES_tradnl"/>
        </w:rPr>
        <w:t xml:space="preserve">: Hasta el rendimiento de este informe, la DIGEIG no ha evaluado los </w:t>
      </w:r>
      <w:r w:rsidR="00937D85" w:rsidRPr="00BB2E90">
        <w:rPr>
          <w:rFonts w:eastAsia="Calibri"/>
          <w:noProof/>
          <w:lang w:val="es-ES_tradnl"/>
        </w:rPr>
        <w:t>meses</w:t>
      </w:r>
      <w:r w:rsidRPr="00BB2E90">
        <w:rPr>
          <w:rFonts w:eastAsia="Calibri"/>
          <w:noProof/>
          <w:lang w:val="es-ES_tradnl"/>
        </w:rPr>
        <w:t xml:space="preserve"> de</w:t>
      </w:r>
      <w:r w:rsidR="00085CEF" w:rsidRPr="00BB2E90">
        <w:rPr>
          <w:rFonts w:eastAsia="Calibri"/>
          <w:noProof/>
          <w:lang w:val="es-ES_tradnl"/>
        </w:rPr>
        <w:t xml:space="preserve"> Octubre</w:t>
      </w:r>
      <w:r w:rsidR="00937D85" w:rsidRPr="00BB2E90">
        <w:rPr>
          <w:rFonts w:eastAsia="Calibri"/>
          <w:noProof/>
          <w:lang w:val="es-ES_tradnl"/>
        </w:rPr>
        <w:t xml:space="preserve"> y Noviembre</w:t>
      </w:r>
    </w:p>
    <w:p w14:paraId="30FF63ED" w14:textId="77777777" w:rsidR="00DD7615" w:rsidRPr="00CC1543" w:rsidRDefault="00DD7615" w:rsidP="00DD7615">
      <w:pPr>
        <w:pStyle w:val="Ttulo1"/>
        <w:rPr>
          <w:rFonts w:cs="Times New Roman"/>
          <w:color w:val="767171"/>
          <w:lang w:val="es-DO"/>
        </w:rPr>
      </w:pPr>
      <w:bookmarkStart w:id="90" w:name="_Toc184896096"/>
      <w:bookmarkEnd w:id="89"/>
      <w:r w:rsidRPr="00CC1543">
        <w:rPr>
          <w:rFonts w:cs="Times New Roman"/>
          <w:color w:val="767171"/>
          <w:lang w:val="es-DO"/>
        </w:rPr>
        <w:lastRenderedPageBreak/>
        <w:t>PROYECCIONES AL PRÓXIMO AÑO</w:t>
      </w:r>
      <w:bookmarkEnd w:id="90"/>
    </w:p>
    <w:p w14:paraId="50A93A1D" w14:textId="77777777" w:rsidR="00DD7615" w:rsidRPr="00CC1543" w:rsidRDefault="00DD7615" w:rsidP="00DD7615">
      <w:pPr>
        <w:jc w:val="both"/>
        <w:rPr>
          <w:rFonts w:eastAsia="Calibri"/>
          <w:sz w:val="18"/>
          <w:lang w:val="es-DO"/>
        </w:rPr>
      </w:pPr>
      <w:r w:rsidRPr="00CC1543">
        <w:rPr>
          <w:rFonts w:eastAsia="Calibri"/>
          <w:noProof/>
          <w:sz w:val="18"/>
        </w:rPr>
        <mc:AlternateContent>
          <mc:Choice Requires="wps">
            <w:drawing>
              <wp:anchor distT="0" distB="0" distL="114300" distR="114300" simplePos="0" relativeHeight="251723776" behindDoc="0" locked="0" layoutInCell="1" allowOverlap="1" wp14:anchorId="456CF742" wp14:editId="00566CE8">
                <wp:simplePos x="0" y="0"/>
                <wp:positionH relativeFrom="margin">
                  <wp:posOffset>2254250</wp:posOffset>
                </wp:positionH>
                <wp:positionV relativeFrom="paragraph">
                  <wp:posOffset>100625</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0A98C8B" id="Straight Connector 11"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07273B29" w14:textId="70E1974D" w:rsidR="00DD7615" w:rsidRPr="00CC1543" w:rsidRDefault="00DD7615" w:rsidP="00DD7615">
      <w:pPr>
        <w:jc w:val="center"/>
        <w:rPr>
          <w:rFonts w:eastAsia="Calibri"/>
          <w:szCs w:val="36"/>
          <w:lang w:val="es-DO"/>
        </w:rPr>
      </w:pPr>
      <w:r w:rsidRPr="00CC1543">
        <w:rPr>
          <w:rFonts w:eastAsia="Calibri"/>
          <w:szCs w:val="36"/>
          <w:lang w:val="es-DO"/>
        </w:rPr>
        <w:t xml:space="preserve">Memoria </w:t>
      </w:r>
      <w:r w:rsidR="00F05DF4" w:rsidRPr="00CC1543">
        <w:rPr>
          <w:rFonts w:eastAsia="Calibri"/>
          <w:szCs w:val="36"/>
          <w:lang w:val="es-DO"/>
        </w:rPr>
        <w:t>I</w:t>
      </w:r>
      <w:r w:rsidRPr="00CC1543">
        <w:rPr>
          <w:rFonts w:eastAsia="Calibri"/>
          <w:szCs w:val="36"/>
          <w:lang w:val="es-DO"/>
        </w:rPr>
        <w:t xml:space="preserve">nstitucional </w:t>
      </w:r>
      <w:r w:rsidR="000025D4" w:rsidRPr="00CC1543">
        <w:rPr>
          <w:rFonts w:eastAsia="Calibri"/>
          <w:szCs w:val="36"/>
          <w:lang w:val="es-DO"/>
        </w:rPr>
        <w:t>2024</w:t>
      </w:r>
    </w:p>
    <w:p w14:paraId="07155875" w14:textId="32EFB877" w:rsidR="00DD7615" w:rsidRPr="00CC1543" w:rsidRDefault="000575FE" w:rsidP="00DD7615">
      <w:pPr>
        <w:spacing w:line="360" w:lineRule="auto"/>
        <w:jc w:val="both"/>
        <w:rPr>
          <w:rFonts w:eastAsia="Calibri"/>
          <w:lang w:val="es-DO"/>
        </w:rPr>
      </w:pPr>
      <w:r>
        <w:rPr>
          <w:rFonts w:eastAsia="Calibri"/>
          <w:lang w:val="es-DO"/>
        </w:rPr>
        <w:t xml:space="preserve">Dentro de </w:t>
      </w:r>
      <w:r w:rsidR="00BB7F60">
        <w:rPr>
          <w:rFonts w:eastAsia="Calibri"/>
          <w:lang w:val="es-DO"/>
        </w:rPr>
        <w:t>las proyecciones enmarcadas</w:t>
      </w:r>
      <w:r>
        <w:rPr>
          <w:rFonts w:eastAsia="Calibri"/>
          <w:lang w:val="es-DO"/>
        </w:rPr>
        <w:t xml:space="preserve"> por el CND se encuentran las siguientes:</w:t>
      </w:r>
    </w:p>
    <w:p w14:paraId="542FC46B" w14:textId="77777777" w:rsidR="00085CEF" w:rsidRDefault="005344C5" w:rsidP="005344C5">
      <w:pPr>
        <w:spacing w:line="360" w:lineRule="auto"/>
        <w:jc w:val="both"/>
        <w:rPr>
          <w:rFonts w:eastAsia="Calibri"/>
          <w:noProof/>
          <w:lang w:val="es-DO"/>
        </w:rPr>
      </w:pPr>
      <w:r w:rsidRPr="000575FE">
        <w:rPr>
          <w:rFonts w:eastAsia="Calibri"/>
          <w:noProof/>
          <w:lang w:val="es-DO"/>
        </w:rPr>
        <w:t>Implementación de la Política Nacional sobre Drogas, un marco estratégico integral diseñado para abordar de manera coordinada y efectiva los desafíos relacionados con el uso indebido de sustancias psicoactivas y el tráfico ilícito de drogas. Este documento ha sido elaborado en colaboración con más de 20 instituciones nacionales, incluyendo el Ministerio de Educación, el Ministerio de Salud Pública, la Dirección Nacional de Control de Drogas (DNCD) y la Procuraduría General de la República (PGR). Asimismo, ha contado con el acompañamiento y la asesoría técnica de entidades internacionales como la OEA/CICAD, el INL de la Embajada de los Estados Unidos, la Organización Mundial de la Salud (OMS) y la Organización Panamericana de la Salud (OPS).</w:t>
      </w:r>
      <w:r w:rsidR="00DD7615" w:rsidRPr="000575FE">
        <w:rPr>
          <w:rFonts w:eastAsia="Calibri"/>
          <w:noProof/>
          <w:lang w:val="es-DO"/>
        </w:rPr>
        <w:t xml:space="preserve"> </w:t>
      </w:r>
    </w:p>
    <w:p w14:paraId="22B1DABE" w14:textId="2738F7C5" w:rsidR="005344C5" w:rsidRDefault="005344C5" w:rsidP="005344C5">
      <w:pPr>
        <w:spacing w:line="360" w:lineRule="auto"/>
        <w:jc w:val="both"/>
        <w:rPr>
          <w:rFonts w:eastAsia="Calibri"/>
          <w:noProof/>
          <w:lang w:val="es-DO"/>
        </w:rPr>
      </w:pPr>
      <w:r w:rsidRPr="000575FE">
        <w:rPr>
          <w:rFonts w:eastAsia="Calibri"/>
          <w:noProof/>
          <w:lang w:val="es-DO"/>
        </w:rPr>
        <w:t>Ampliación y fortalecimiento de la campaña “Prevención del Uso de Vaporizadores”, desarrollada por el CND en coordinación con el Ministerio de Educación (MINERD). El objetivo de esta iniciativa es continuar informando y sensibilizando a los estudiantes de secundaria, de 12 a 18 años, sobre los riesgos asociados al uso de vaporizadores, así como prevenir el consumo de sustancias como marihuana, nicotina y otras drogas.</w:t>
      </w:r>
    </w:p>
    <w:p w14:paraId="49D51470" w14:textId="2C6EBFAE" w:rsidR="005344C5" w:rsidRPr="005344C5" w:rsidRDefault="000C056F" w:rsidP="005344C5">
      <w:pPr>
        <w:spacing w:line="360" w:lineRule="auto"/>
        <w:jc w:val="both"/>
        <w:rPr>
          <w:rFonts w:eastAsia="Calibri"/>
          <w:noProof/>
          <w:lang w:val="es-DO"/>
        </w:rPr>
      </w:pPr>
      <w:r w:rsidRPr="000575FE">
        <w:rPr>
          <w:rFonts w:eastAsia="Calibri"/>
          <w:noProof/>
          <w:lang w:val="es-DO"/>
        </w:rPr>
        <w:t>Aplicación</w:t>
      </w:r>
      <w:r w:rsidR="005344C5" w:rsidRPr="000575FE">
        <w:rPr>
          <w:rFonts w:eastAsia="Calibri"/>
          <w:noProof/>
          <w:lang w:val="es-DO"/>
        </w:rPr>
        <w:t xml:space="preserve"> del programa de capacitación continua en colaboración con INFOTEP, para certificar al personal de apoyo de los Centros de Atención como “Asistentes de Operador Terapéutico”. Este programa será implementado a través de la Escuela de Formación en Políticas de Drogas del CND, con el objetivo de fortalecer la capacidad y la calidad de los servicios de atención ofrecidos.</w:t>
      </w:r>
    </w:p>
    <w:p w14:paraId="068F9777" w14:textId="27C4113C" w:rsidR="005344C5" w:rsidRPr="005344C5" w:rsidRDefault="005344C5" w:rsidP="005344C5">
      <w:pPr>
        <w:spacing w:line="360" w:lineRule="auto"/>
        <w:jc w:val="both"/>
        <w:rPr>
          <w:rFonts w:eastAsia="Calibri"/>
          <w:noProof/>
          <w:lang w:val="es-DO"/>
        </w:rPr>
        <w:sectPr w:rsidR="005344C5" w:rsidRPr="005344C5" w:rsidSect="00BB7F60">
          <w:headerReference w:type="default" r:id="rId18"/>
          <w:pgSz w:w="12240" w:h="15840"/>
          <w:pgMar w:top="1440" w:right="2160" w:bottom="1440" w:left="2160" w:header="720" w:footer="720" w:gutter="0"/>
          <w:cols w:space="720"/>
          <w:docGrid w:linePitch="360"/>
        </w:sectPr>
      </w:pPr>
    </w:p>
    <w:p w14:paraId="291E62A0" w14:textId="432BF843" w:rsidR="00DD7615" w:rsidRPr="00132B97" w:rsidRDefault="00085CEF" w:rsidP="00085CEF">
      <w:pPr>
        <w:pStyle w:val="Ttulo1"/>
        <w:rPr>
          <w:rFonts w:cs="Times New Roman"/>
          <w:color w:val="767171"/>
        </w:rPr>
      </w:pPr>
      <w:bookmarkStart w:id="91" w:name="_Toc184896097"/>
      <w:r w:rsidRPr="00132B97">
        <w:rPr>
          <w:rFonts w:cs="Times New Roman"/>
          <w:color w:val="767171"/>
        </w:rPr>
        <w:lastRenderedPageBreak/>
        <w:t xml:space="preserve">VI. </w:t>
      </w:r>
      <w:r w:rsidR="00DD7615" w:rsidRPr="00132B97">
        <w:rPr>
          <w:rFonts w:cs="Times New Roman"/>
          <w:color w:val="767171"/>
        </w:rPr>
        <w:t>ANEXOS</w:t>
      </w:r>
      <w:bookmarkEnd w:id="91"/>
    </w:p>
    <w:p w14:paraId="0DBA53BE" w14:textId="77777777" w:rsidR="00DD7615" w:rsidRPr="00132B97" w:rsidRDefault="00DD7615" w:rsidP="00085CEF">
      <w:pPr>
        <w:jc w:val="center"/>
        <w:rPr>
          <w:rFonts w:eastAsia="Calibri"/>
          <w:sz w:val="18"/>
        </w:rPr>
      </w:pPr>
      <w:r w:rsidRPr="00132B97">
        <w:rPr>
          <w:rFonts w:eastAsia="Calibri"/>
          <w:noProof/>
          <w:sz w:val="18"/>
        </w:rPr>
        <mc:AlternateContent>
          <mc:Choice Requires="wps">
            <w:drawing>
              <wp:anchor distT="0" distB="0" distL="114300" distR="114300" simplePos="0" relativeHeight="251724800" behindDoc="0" locked="0" layoutInCell="1" allowOverlap="1" wp14:anchorId="0E9CB02A" wp14:editId="30C268C5">
                <wp:simplePos x="0" y="0"/>
                <wp:positionH relativeFrom="margin">
                  <wp:align>center</wp:align>
                </wp:positionH>
                <wp:positionV relativeFrom="paragraph">
                  <wp:posOffset>33655</wp:posOffset>
                </wp:positionV>
                <wp:extent cx="463550" cy="0"/>
                <wp:effectExtent l="0" t="1905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111E438" id="Straight Connector 12" o:spid="_x0000_s1026" style="position:absolute;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5pt" to="3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" strokecolor="#ee2a24" strokeweight="2.25pt">
                <v:stroke joinstyle="miter"/>
                <w10:wrap anchorx="margin"/>
              </v:line>
            </w:pict>
          </mc:Fallback>
        </mc:AlternateContent>
      </w:r>
    </w:p>
    <w:p w14:paraId="5A687913" w14:textId="0320D094" w:rsidR="00DD7615" w:rsidRPr="00132B97" w:rsidRDefault="00DD7615" w:rsidP="002A5F50">
      <w:pPr>
        <w:jc w:val="center"/>
        <w:rPr>
          <w:rFonts w:eastAsia="Calibri"/>
          <w:szCs w:val="36"/>
        </w:rPr>
      </w:pPr>
      <w:r w:rsidRPr="00132B97">
        <w:rPr>
          <w:rFonts w:eastAsia="Calibri"/>
          <w:szCs w:val="36"/>
        </w:rPr>
        <w:t xml:space="preserve">Memoria </w:t>
      </w:r>
      <w:proofErr w:type="spellStart"/>
      <w:r w:rsidR="00F05DF4" w:rsidRPr="00132B97">
        <w:rPr>
          <w:rFonts w:eastAsia="Calibri"/>
          <w:szCs w:val="36"/>
        </w:rPr>
        <w:t>I</w:t>
      </w:r>
      <w:r w:rsidRPr="00132B97">
        <w:rPr>
          <w:rFonts w:eastAsia="Calibri"/>
          <w:szCs w:val="36"/>
        </w:rPr>
        <w:t>nstitucional</w:t>
      </w:r>
      <w:proofErr w:type="spellEnd"/>
      <w:r w:rsidRPr="00132B97">
        <w:rPr>
          <w:rFonts w:eastAsia="Calibri"/>
          <w:szCs w:val="36"/>
        </w:rPr>
        <w:t xml:space="preserve"> </w:t>
      </w:r>
      <w:r w:rsidR="000025D4" w:rsidRPr="00132B97">
        <w:rPr>
          <w:rFonts w:eastAsia="Calibri"/>
          <w:szCs w:val="36"/>
        </w:rPr>
        <w:t>2024</w:t>
      </w:r>
    </w:p>
    <w:p w14:paraId="56B5E05C" w14:textId="77777777" w:rsidR="00085CEF" w:rsidRPr="00132B97" w:rsidRDefault="00085CEF" w:rsidP="00CB3966">
      <w:pPr>
        <w:pStyle w:val="Ttulo2"/>
        <w:numPr>
          <w:ilvl w:val="0"/>
          <w:numId w:val="40"/>
        </w:numPr>
        <w:rPr>
          <w:b/>
          <w:bCs/>
          <w:color w:val="767171"/>
        </w:rPr>
      </w:pPr>
      <w:bookmarkStart w:id="92" w:name="_Toc184896098"/>
      <w:proofErr w:type="spellStart"/>
      <w:r w:rsidRPr="00132B97">
        <w:rPr>
          <w:b/>
          <w:bCs/>
          <w:color w:val="767171"/>
        </w:rPr>
        <w:t>Matriz</w:t>
      </w:r>
      <w:proofErr w:type="spellEnd"/>
      <w:r w:rsidRPr="00132B97">
        <w:rPr>
          <w:b/>
          <w:bCs/>
          <w:color w:val="767171"/>
        </w:rPr>
        <w:t xml:space="preserve"> de </w:t>
      </w:r>
      <w:proofErr w:type="spellStart"/>
      <w:r w:rsidRPr="00132B97">
        <w:rPr>
          <w:b/>
          <w:bCs/>
          <w:color w:val="767171"/>
        </w:rPr>
        <w:t>Logros</w:t>
      </w:r>
      <w:proofErr w:type="spellEnd"/>
      <w:r w:rsidRPr="00132B97">
        <w:rPr>
          <w:b/>
          <w:bCs/>
          <w:color w:val="767171"/>
        </w:rPr>
        <w:t xml:space="preserve"> </w:t>
      </w:r>
      <w:proofErr w:type="spellStart"/>
      <w:r w:rsidRPr="00132B97">
        <w:rPr>
          <w:b/>
          <w:bCs/>
          <w:color w:val="767171"/>
        </w:rPr>
        <w:t>Relevantes</w:t>
      </w:r>
      <w:bookmarkEnd w:id="92"/>
      <w:proofErr w:type="spellEnd"/>
      <w:r w:rsidRPr="00132B97">
        <w:rPr>
          <w:b/>
          <w:bCs/>
          <w:color w:val="767171"/>
        </w:rPr>
        <w:t xml:space="preserve"> </w:t>
      </w:r>
    </w:p>
    <w:tbl>
      <w:tblPr>
        <w:tblStyle w:val="Tablaconcuadrcula1"/>
        <w:tblpPr w:leftFromText="141" w:rightFromText="141" w:vertAnchor="text" w:horzAnchor="page" w:tblpX="387" w:tblpY="354"/>
        <w:tblW w:w="15168" w:type="dxa"/>
        <w:tblLayout w:type="fixed"/>
        <w:tblLook w:val="04A0" w:firstRow="1" w:lastRow="0" w:firstColumn="1" w:lastColumn="0" w:noHBand="0" w:noVBand="1"/>
      </w:tblPr>
      <w:tblGrid>
        <w:gridCol w:w="2557"/>
        <w:gridCol w:w="1696"/>
        <w:gridCol w:w="1701"/>
        <w:gridCol w:w="1843"/>
        <w:gridCol w:w="1842"/>
        <w:gridCol w:w="1843"/>
        <w:gridCol w:w="1843"/>
        <w:gridCol w:w="1843"/>
      </w:tblGrid>
      <w:tr w:rsidR="00132B97" w:rsidRPr="000F1C35" w14:paraId="2D86CC10" w14:textId="77777777" w:rsidTr="00A4589F">
        <w:trPr>
          <w:trHeight w:val="412"/>
        </w:trPr>
        <w:tc>
          <w:tcPr>
            <w:tcW w:w="2552" w:type="dxa"/>
            <w:shd w:val="clear" w:color="auto" w:fill="002060"/>
            <w:noWrap/>
            <w:vAlign w:val="center"/>
            <w:hideMark/>
          </w:tcPr>
          <w:p w14:paraId="205AA7F3"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Producto / Servicio</w:t>
            </w:r>
          </w:p>
        </w:tc>
        <w:tc>
          <w:tcPr>
            <w:tcW w:w="1696" w:type="dxa"/>
            <w:shd w:val="clear" w:color="auto" w:fill="002060"/>
            <w:noWrap/>
            <w:vAlign w:val="center"/>
            <w:hideMark/>
          </w:tcPr>
          <w:p w14:paraId="50E9D484"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Enero</w:t>
            </w:r>
          </w:p>
        </w:tc>
        <w:tc>
          <w:tcPr>
            <w:tcW w:w="1701" w:type="dxa"/>
            <w:shd w:val="clear" w:color="auto" w:fill="002060"/>
            <w:noWrap/>
            <w:vAlign w:val="center"/>
            <w:hideMark/>
          </w:tcPr>
          <w:p w14:paraId="358AB17B"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Febrero</w:t>
            </w:r>
          </w:p>
        </w:tc>
        <w:tc>
          <w:tcPr>
            <w:tcW w:w="1843" w:type="dxa"/>
            <w:shd w:val="clear" w:color="auto" w:fill="002060"/>
            <w:noWrap/>
            <w:vAlign w:val="center"/>
            <w:hideMark/>
          </w:tcPr>
          <w:p w14:paraId="24C79A3F"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Marzo</w:t>
            </w:r>
          </w:p>
        </w:tc>
        <w:tc>
          <w:tcPr>
            <w:tcW w:w="1842" w:type="dxa"/>
            <w:shd w:val="clear" w:color="auto" w:fill="002060"/>
            <w:noWrap/>
            <w:vAlign w:val="center"/>
            <w:hideMark/>
          </w:tcPr>
          <w:p w14:paraId="18751F35"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Abril</w:t>
            </w:r>
          </w:p>
        </w:tc>
        <w:tc>
          <w:tcPr>
            <w:tcW w:w="1843" w:type="dxa"/>
            <w:shd w:val="clear" w:color="auto" w:fill="002060"/>
            <w:noWrap/>
            <w:vAlign w:val="center"/>
            <w:hideMark/>
          </w:tcPr>
          <w:p w14:paraId="603AF032"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Mayo</w:t>
            </w:r>
          </w:p>
        </w:tc>
        <w:tc>
          <w:tcPr>
            <w:tcW w:w="1843" w:type="dxa"/>
            <w:shd w:val="clear" w:color="auto" w:fill="002060"/>
            <w:noWrap/>
            <w:vAlign w:val="center"/>
            <w:hideMark/>
          </w:tcPr>
          <w:p w14:paraId="501D93FE" w14:textId="77777777" w:rsidR="00085CEF" w:rsidRPr="000F1C35" w:rsidRDefault="00085CEF"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Junio</w:t>
            </w:r>
          </w:p>
        </w:tc>
        <w:tc>
          <w:tcPr>
            <w:tcW w:w="1843" w:type="dxa"/>
            <w:shd w:val="clear" w:color="auto" w:fill="002060"/>
            <w:vAlign w:val="center"/>
            <w:hideMark/>
          </w:tcPr>
          <w:p w14:paraId="742E412A" w14:textId="63206624" w:rsidR="00085CEF" w:rsidRPr="000F1C35" w:rsidRDefault="009913BC" w:rsidP="00A4589F">
            <w:pPr>
              <w:spacing w:line="360" w:lineRule="auto"/>
              <w:jc w:val="center"/>
              <w:rPr>
                <w:rFonts w:ascii="Times New Roman" w:eastAsia="Times New Roman" w:hAnsi="Times New Roman"/>
                <w:b/>
                <w:bCs/>
                <w:color w:val="FFFFFF" w:themeColor="background1"/>
                <w:sz w:val="16"/>
                <w:szCs w:val="16"/>
                <w:lang w:val="es-DO" w:eastAsia="es-DO"/>
              </w:rPr>
            </w:pPr>
            <w:r w:rsidRPr="000F1C35">
              <w:rPr>
                <w:rFonts w:ascii="Times New Roman" w:eastAsia="Times New Roman" w:hAnsi="Times New Roman"/>
                <w:b/>
                <w:bCs/>
                <w:color w:val="FFFFFF" w:themeColor="background1"/>
                <w:sz w:val="16"/>
                <w:szCs w:val="16"/>
                <w:lang w:eastAsia="es-DO"/>
              </w:rPr>
              <w:t>Julio</w:t>
            </w:r>
          </w:p>
        </w:tc>
      </w:tr>
      <w:tr w:rsidR="00132B97" w:rsidRPr="000F1C35" w14:paraId="082E2E1E" w14:textId="77777777" w:rsidTr="00A4589F">
        <w:trPr>
          <w:trHeight w:val="435"/>
        </w:trPr>
        <w:tc>
          <w:tcPr>
            <w:tcW w:w="2557" w:type="dxa"/>
            <w:vAlign w:val="center"/>
            <w:hideMark/>
          </w:tcPr>
          <w:p w14:paraId="274F598E" w14:textId="77777777" w:rsidR="00085CEF" w:rsidRPr="000F1C35" w:rsidRDefault="00085CEF" w:rsidP="00A4589F">
            <w:pPr>
              <w:spacing w:line="360" w:lineRule="auto"/>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Acciones comunes P15</w:t>
            </w:r>
          </w:p>
        </w:tc>
        <w:tc>
          <w:tcPr>
            <w:tcW w:w="1696" w:type="dxa"/>
            <w:noWrap/>
            <w:vAlign w:val="center"/>
            <w:hideMark/>
          </w:tcPr>
          <w:p w14:paraId="2A2B6AF6"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701" w:type="dxa"/>
            <w:noWrap/>
            <w:vAlign w:val="center"/>
            <w:hideMark/>
          </w:tcPr>
          <w:p w14:paraId="5EB3390E"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843" w:type="dxa"/>
            <w:noWrap/>
            <w:vAlign w:val="center"/>
            <w:hideMark/>
          </w:tcPr>
          <w:p w14:paraId="1CA0B830"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842" w:type="dxa"/>
            <w:noWrap/>
            <w:vAlign w:val="center"/>
            <w:hideMark/>
          </w:tcPr>
          <w:p w14:paraId="5CC6C4B4"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843" w:type="dxa"/>
            <w:noWrap/>
            <w:vAlign w:val="center"/>
            <w:hideMark/>
          </w:tcPr>
          <w:p w14:paraId="5075213B"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843" w:type="dxa"/>
            <w:noWrap/>
            <w:vAlign w:val="center"/>
            <w:hideMark/>
          </w:tcPr>
          <w:p w14:paraId="3888A73B"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c>
          <w:tcPr>
            <w:tcW w:w="1843" w:type="dxa"/>
            <w:noWrap/>
            <w:vAlign w:val="center"/>
            <w:hideMark/>
          </w:tcPr>
          <w:p w14:paraId="6D845141" w14:textId="421554D1" w:rsidR="00085CEF" w:rsidRPr="000F1C35" w:rsidRDefault="009913BC"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N/A</w:t>
            </w:r>
          </w:p>
        </w:tc>
      </w:tr>
      <w:tr w:rsidR="00132B97" w:rsidRPr="000F1C35" w14:paraId="4B1DDFC0" w14:textId="77777777" w:rsidTr="00A4589F">
        <w:trPr>
          <w:trHeight w:val="435"/>
        </w:trPr>
        <w:tc>
          <w:tcPr>
            <w:tcW w:w="2557" w:type="dxa"/>
            <w:vAlign w:val="center"/>
            <w:hideMark/>
          </w:tcPr>
          <w:p w14:paraId="6EABDFFB" w14:textId="77777777" w:rsidR="00085CEF" w:rsidRPr="000F1C35" w:rsidRDefault="00085CEF" w:rsidP="00A4589F">
            <w:pPr>
              <w:spacing w:line="360" w:lineRule="auto"/>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Inversión producto 1</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C8B08"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RD$7,581,338.04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2E8CA5"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RD$9,496,176.59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D66E81"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RD$10,661,013.60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75A3F87"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RD$10,468,734.32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C43F0C4"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RD$9,066,685.92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5785710"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RD$18,692,380.87</w:t>
            </w:r>
          </w:p>
        </w:tc>
        <w:tc>
          <w:tcPr>
            <w:tcW w:w="1843" w:type="dxa"/>
            <w:noWrap/>
            <w:vAlign w:val="center"/>
            <w:hideMark/>
          </w:tcPr>
          <w:p w14:paraId="44B0BBB5" w14:textId="404386C9"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val="es-DO" w:eastAsia="es-DO"/>
              </w:rPr>
              <w:t>RD$</w:t>
            </w:r>
            <w:r w:rsidR="00BE3CA3" w:rsidRPr="000F1C35">
              <w:rPr>
                <w:rFonts w:ascii="Times New Roman" w:eastAsia="Times New Roman" w:hAnsi="Times New Roman"/>
                <w:color w:val="767171"/>
                <w:sz w:val="16"/>
                <w:szCs w:val="16"/>
                <w:lang w:val="es-DO" w:eastAsia="es-DO"/>
              </w:rPr>
              <w:t>9,939,076.39</w:t>
            </w:r>
          </w:p>
        </w:tc>
      </w:tr>
      <w:tr w:rsidR="00132B97" w:rsidRPr="000F1C35" w14:paraId="65ABBE2A" w14:textId="77777777" w:rsidTr="00A4589F">
        <w:trPr>
          <w:trHeight w:val="435"/>
        </w:trPr>
        <w:tc>
          <w:tcPr>
            <w:tcW w:w="2557" w:type="dxa"/>
            <w:vAlign w:val="center"/>
            <w:hideMark/>
          </w:tcPr>
          <w:p w14:paraId="541DB026" w14:textId="77777777" w:rsidR="00085CEF" w:rsidRPr="000F1C35" w:rsidRDefault="00085CEF" w:rsidP="00A4589F">
            <w:pPr>
              <w:spacing w:line="360" w:lineRule="auto"/>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Organizaciones se benefician de formaciones y estrategia en políticas de drogas dirigidas a la población</w:t>
            </w:r>
          </w:p>
        </w:tc>
        <w:tc>
          <w:tcPr>
            <w:tcW w:w="1696" w:type="dxa"/>
            <w:noWrap/>
            <w:vAlign w:val="center"/>
            <w:hideMark/>
          </w:tcPr>
          <w:p w14:paraId="11FB951F"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92</w:t>
            </w:r>
          </w:p>
        </w:tc>
        <w:tc>
          <w:tcPr>
            <w:tcW w:w="1701" w:type="dxa"/>
            <w:noWrap/>
            <w:vAlign w:val="center"/>
            <w:hideMark/>
          </w:tcPr>
          <w:p w14:paraId="7B948EA4"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97</w:t>
            </w:r>
          </w:p>
        </w:tc>
        <w:tc>
          <w:tcPr>
            <w:tcW w:w="1843" w:type="dxa"/>
            <w:noWrap/>
            <w:vAlign w:val="center"/>
            <w:hideMark/>
          </w:tcPr>
          <w:p w14:paraId="0D311541"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169</w:t>
            </w:r>
          </w:p>
        </w:tc>
        <w:tc>
          <w:tcPr>
            <w:tcW w:w="1842" w:type="dxa"/>
            <w:noWrap/>
            <w:vAlign w:val="center"/>
            <w:hideMark/>
          </w:tcPr>
          <w:p w14:paraId="2F0912D7"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149</w:t>
            </w:r>
          </w:p>
        </w:tc>
        <w:tc>
          <w:tcPr>
            <w:tcW w:w="1843" w:type="dxa"/>
            <w:noWrap/>
            <w:vAlign w:val="center"/>
            <w:hideMark/>
          </w:tcPr>
          <w:p w14:paraId="0A248CBD"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84</w:t>
            </w:r>
          </w:p>
        </w:tc>
        <w:tc>
          <w:tcPr>
            <w:tcW w:w="1843" w:type="dxa"/>
            <w:noWrap/>
            <w:vAlign w:val="center"/>
            <w:hideMark/>
          </w:tcPr>
          <w:p w14:paraId="3737DED7" w14:textId="77777777" w:rsidR="00085CEF" w:rsidRPr="000F1C35" w:rsidRDefault="00085CEF"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109</w:t>
            </w:r>
          </w:p>
        </w:tc>
        <w:tc>
          <w:tcPr>
            <w:tcW w:w="1843" w:type="dxa"/>
            <w:noWrap/>
            <w:vAlign w:val="center"/>
            <w:hideMark/>
          </w:tcPr>
          <w:p w14:paraId="756CB013" w14:textId="2F41916B" w:rsidR="00085CEF" w:rsidRPr="000F1C35" w:rsidRDefault="009913BC"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65</w:t>
            </w:r>
          </w:p>
        </w:tc>
      </w:tr>
      <w:tr w:rsidR="00132B97" w:rsidRPr="000F1C35" w14:paraId="72D2D73F" w14:textId="77777777" w:rsidTr="00A4589F">
        <w:trPr>
          <w:trHeight w:val="435"/>
        </w:trPr>
        <w:tc>
          <w:tcPr>
            <w:tcW w:w="2557" w:type="dxa"/>
            <w:vAlign w:val="center"/>
          </w:tcPr>
          <w:p w14:paraId="08AB3571" w14:textId="77777777" w:rsidR="00085CEF" w:rsidRPr="000F1C35" w:rsidRDefault="00085CEF" w:rsidP="00A4589F">
            <w:pPr>
              <w:spacing w:line="360" w:lineRule="auto"/>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Inversión producto 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DDDE9"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RD$5,113,627.47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6ED6B"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RD$5,187,166.10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EED712"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RD$5,266,100.10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CBDA607"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RD$5,478,508.57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97483D"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RD$5,436,848.94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BB2301"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RD$6,383,411.22</w:t>
            </w:r>
          </w:p>
        </w:tc>
        <w:tc>
          <w:tcPr>
            <w:tcW w:w="1843" w:type="dxa"/>
            <w:noWrap/>
            <w:vAlign w:val="center"/>
          </w:tcPr>
          <w:p w14:paraId="663AA4D8" w14:textId="7102CD6A"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RD$</w:t>
            </w:r>
            <w:r w:rsidR="00BE3CA3" w:rsidRPr="000F1C35">
              <w:rPr>
                <w:rFonts w:ascii="Times New Roman" w:eastAsia="Times New Roman" w:hAnsi="Times New Roman"/>
                <w:color w:val="767171"/>
                <w:sz w:val="16"/>
                <w:szCs w:val="16"/>
                <w:lang w:eastAsia="es-DO"/>
              </w:rPr>
              <w:t>6,011604.84</w:t>
            </w:r>
          </w:p>
        </w:tc>
      </w:tr>
      <w:tr w:rsidR="00132B97" w:rsidRPr="000F1C35" w14:paraId="0627228D" w14:textId="77777777" w:rsidTr="00A4589F">
        <w:trPr>
          <w:trHeight w:val="435"/>
        </w:trPr>
        <w:tc>
          <w:tcPr>
            <w:tcW w:w="2557" w:type="dxa"/>
            <w:vAlign w:val="center"/>
            <w:hideMark/>
          </w:tcPr>
          <w:p w14:paraId="1D98717E" w14:textId="77777777" w:rsidR="00085CEF" w:rsidRPr="000F1C35" w:rsidRDefault="00085CEF" w:rsidP="00A4589F">
            <w:pPr>
              <w:spacing w:line="360" w:lineRule="auto"/>
              <w:rPr>
                <w:rFonts w:ascii="Times New Roman" w:eastAsia="Times New Roman" w:hAnsi="Times New Roman"/>
                <w:color w:val="767171"/>
                <w:sz w:val="16"/>
                <w:szCs w:val="16"/>
                <w:lang w:val="es-DO" w:eastAsia="es-DO"/>
              </w:rPr>
            </w:pPr>
            <w:r w:rsidRPr="004A2021">
              <w:rPr>
                <w:rFonts w:ascii="Times New Roman" w:eastAsia="Times New Roman" w:hAnsi="Times New Roman"/>
                <w:color w:val="767171"/>
                <w:sz w:val="16"/>
                <w:szCs w:val="16"/>
                <w:lang w:eastAsia="es-DO"/>
              </w:rPr>
              <w:t>Usuarios acceden a estadísticas sobre prevención, tráfico y consumo de Drogas</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ADEF"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8BAEBF"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BBB838"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1</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F970639"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FD6964B"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509010" w14:textId="77777777" w:rsidR="00085CEF" w:rsidRPr="000F1C35" w:rsidRDefault="00085CEF" w:rsidP="00A4589F">
            <w:pPr>
              <w:spacing w:line="360" w:lineRule="auto"/>
              <w:jc w:val="center"/>
              <w:rPr>
                <w:rFonts w:ascii="Times New Roman" w:eastAsia="Times New Roman" w:hAnsi="Times New Roman"/>
                <w:color w:val="767171"/>
                <w:sz w:val="16"/>
                <w:szCs w:val="16"/>
                <w:lang w:eastAsia="es-DO"/>
              </w:rPr>
            </w:pPr>
            <w:r w:rsidRPr="000F1C35">
              <w:rPr>
                <w:rFonts w:ascii="Times New Roman" w:eastAsia="Times New Roman" w:hAnsi="Times New Roman"/>
                <w:color w:val="767171"/>
                <w:sz w:val="16"/>
                <w:szCs w:val="16"/>
                <w:lang w:eastAsia="es-DO"/>
              </w:rPr>
              <w:t>1</w:t>
            </w:r>
          </w:p>
        </w:tc>
        <w:tc>
          <w:tcPr>
            <w:tcW w:w="1843" w:type="dxa"/>
            <w:noWrap/>
            <w:vAlign w:val="center"/>
            <w:hideMark/>
          </w:tcPr>
          <w:p w14:paraId="0BB3A755" w14:textId="4F73D249" w:rsidR="00085CEF" w:rsidRPr="000F1C35" w:rsidRDefault="00EE5FD0" w:rsidP="00A4589F">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val="es-DO" w:eastAsia="es-DO"/>
              </w:rPr>
              <w:t>0</w:t>
            </w:r>
          </w:p>
        </w:tc>
      </w:tr>
      <w:tr w:rsidR="00132B97" w:rsidRPr="000F1C35" w14:paraId="54A8C5E5" w14:textId="77777777" w:rsidTr="00A4589F">
        <w:trPr>
          <w:trHeight w:val="435"/>
        </w:trPr>
        <w:tc>
          <w:tcPr>
            <w:tcW w:w="2557" w:type="dxa"/>
            <w:vAlign w:val="center"/>
            <w:hideMark/>
          </w:tcPr>
          <w:p w14:paraId="26653751" w14:textId="7BE73208" w:rsidR="00085CEF" w:rsidRPr="000F1C35" w:rsidRDefault="00085CEF" w:rsidP="00A4589F">
            <w:pPr>
              <w:spacing w:line="360" w:lineRule="auto"/>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Inversión producto 3</w:t>
            </w:r>
          </w:p>
        </w:tc>
        <w:tc>
          <w:tcPr>
            <w:tcW w:w="1696" w:type="dxa"/>
            <w:noWrap/>
            <w:vAlign w:val="center"/>
            <w:hideMark/>
          </w:tcPr>
          <w:p w14:paraId="1407EBD4"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RD$199,198.06</w:t>
            </w:r>
          </w:p>
        </w:tc>
        <w:tc>
          <w:tcPr>
            <w:tcW w:w="1701" w:type="dxa"/>
            <w:noWrap/>
            <w:vAlign w:val="center"/>
            <w:hideMark/>
          </w:tcPr>
          <w:p w14:paraId="0EEEEFD9"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RD$199,198.06</w:t>
            </w:r>
          </w:p>
        </w:tc>
        <w:tc>
          <w:tcPr>
            <w:tcW w:w="1843" w:type="dxa"/>
            <w:noWrap/>
            <w:vAlign w:val="center"/>
            <w:hideMark/>
          </w:tcPr>
          <w:p w14:paraId="7F740469"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RD$199,198.06</w:t>
            </w:r>
          </w:p>
        </w:tc>
        <w:tc>
          <w:tcPr>
            <w:tcW w:w="1842" w:type="dxa"/>
            <w:noWrap/>
            <w:vAlign w:val="center"/>
            <w:hideMark/>
          </w:tcPr>
          <w:p w14:paraId="20DA3345"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RD$284,616.42</w:t>
            </w:r>
          </w:p>
        </w:tc>
        <w:tc>
          <w:tcPr>
            <w:tcW w:w="1843" w:type="dxa"/>
            <w:noWrap/>
            <w:vAlign w:val="center"/>
            <w:hideMark/>
          </w:tcPr>
          <w:p w14:paraId="6DEDB31C"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RD$245,417.82</w:t>
            </w:r>
          </w:p>
        </w:tc>
        <w:tc>
          <w:tcPr>
            <w:tcW w:w="1843" w:type="dxa"/>
            <w:noWrap/>
            <w:vAlign w:val="center"/>
            <w:hideMark/>
          </w:tcPr>
          <w:p w14:paraId="52FD193B" w14:textId="77777777" w:rsidR="00085CEF" w:rsidRPr="000F1C35" w:rsidRDefault="00085CEF"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RD$245,417.82</w:t>
            </w:r>
          </w:p>
        </w:tc>
        <w:tc>
          <w:tcPr>
            <w:tcW w:w="1843" w:type="dxa"/>
            <w:noWrap/>
            <w:vAlign w:val="center"/>
            <w:hideMark/>
          </w:tcPr>
          <w:p w14:paraId="52BDC12D" w14:textId="304CF503" w:rsidR="00085CEF" w:rsidRPr="000F1C35" w:rsidRDefault="009B1EEC" w:rsidP="004A2021">
            <w:pPr>
              <w:spacing w:line="360" w:lineRule="auto"/>
              <w:jc w:val="center"/>
              <w:rPr>
                <w:rFonts w:ascii="Times New Roman" w:eastAsia="Times New Roman" w:hAnsi="Times New Roman"/>
                <w:color w:val="767171"/>
                <w:sz w:val="16"/>
                <w:szCs w:val="16"/>
                <w:lang w:val="es-DO" w:eastAsia="es-DO"/>
              </w:rPr>
            </w:pPr>
            <w:r w:rsidRPr="000F1C35">
              <w:rPr>
                <w:rFonts w:ascii="Times New Roman" w:eastAsia="Times New Roman" w:hAnsi="Times New Roman"/>
                <w:color w:val="767171"/>
                <w:sz w:val="16"/>
                <w:szCs w:val="16"/>
                <w:lang w:eastAsia="es-DO"/>
              </w:rPr>
              <w:t>RD$</w:t>
            </w:r>
            <w:r w:rsidR="00BE3CA3" w:rsidRPr="000F1C35">
              <w:rPr>
                <w:rFonts w:ascii="Times New Roman" w:eastAsia="Times New Roman" w:hAnsi="Times New Roman"/>
                <w:color w:val="767171"/>
                <w:sz w:val="16"/>
                <w:szCs w:val="16"/>
                <w:lang w:eastAsia="es-DO"/>
              </w:rPr>
              <w:t>209,101.47</w:t>
            </w:r>
          </w:p>
        </w:tc>
      </w:tr>
    </w:tbl>
    <w:p w14:paraId="5865D6C3" w14:textId="77777777" w:rsidR="00A4589F" w:rsidRDefault="00A4589F" w:rsidP="00132B97">
      <w:pPr>
        <w:rPr>
          <w:b/>
          <w:bCs/>
        </w:rPr>
      </w:pPr>
    </w:p>
    <w:p w14:paraId="7D17D66D" w14:textId="2F3A0C09" w:rsidR="00A4589F" w:rsidRDefault="00A4589F" w:rsidP="00132B97"/>
    <w:p w14:paraId="60EC8AD6" w14:textId="6F7752FE" w:rsidR="000F1C35" w:rsidRDefault="000F1C35" w:rsidP="00132B97"/>
    <w:p w14:paraId="4FB7BE4D" w14:textId="77777777" w:rsidR="004A2021" w:rsidRPr="00CC1543" w:rsidRDefault="004A2021" w:rsidP="00132B97"/>
    <w:tbl>
      <w:tblPr>
        <w:tblStyle w:val="Tablaconcuadrcula1"/>
        <w:tblpPr w:leftFromText="141" w:rightFromText="141" w:vertAnchor="text" w:horzAnchor="margin" w:tblpY="488"/>
        <w:tblW w:w="13178" w:type="dxa"/>
        <w:tblLayout w:type="fixed"/>
        <w:tblLook w:val="04A0" w:firstRow="1" w:lastRow="0" w:firstColumn="1" w:lastColumn="0" w:noHBand="0" w:noVBand="1"/>
      </w:tblPr>
      <w:tblGrid>
        <w:gridCol w:w="2552"/>
        <w:gridCol w:w="1979"/>
        <w:gridCol w:w="1985"/>
        <w:gridCol w:w="2126"/>
        <w:gridCol w:w="2126"/>
        <w:gridCol w:w="2410"/>
      </w:tblGrid>
      <w:tr w:rsidR="007C67EE" w:rsidRPr="000F2850" w14:paraId="28E5052B" w14:textId="77777777" w:rsidTr="00A4589F">
        <w:trPr>
          <w:trHeight w:val="412"/>
        </w:trPr>
        <w:tc>
          <w:tcPr>
            <w:tcW w:w="2552" w:type="dxa"/>
            <w:shd w:val="clear" w:color="auto" w:fill="002060"/>
            <w:noWrap/>
            <w:vAlign w:val="center"/>
            <w:hideMark/>
          </w:tcPr>
          <w:p w14:paraId="7EA3F561" w14:textId="77777777"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r w:rsidRPr="004A2021">
              <w:rPr>
                <w:rFonts w:ascii="Times New Roman" w:eastAsia="Times New Roman" w:hAnsi="Times New Roman"/>
                <w:b/>
                <w:bCs/>
                <w:color w:val="FFFFFF" w:themeColor="background1"/>
                <w:sz w:val="16"/>
                <w:szCs w:val="16"/>
                <w:lang w:eastAsia="es-DO"/>
              </w:rPr>
              <w:lastRenderedPageBreak/>
              <w:t>Producto / Servicio</w:t>
            </w:r>
          </w:p>
        </w:tc>
        <w:tc>
          <w:tcPr>
            <w:tcW w:w="1979" w:type="dxa"/>
            <w:shd w:val="clear" w:color="auto" w:fill="002060"/>
            <w:noWrap/>
            <w:vAlign w:val="center"/>
            <w:hideMark/>
          </w:tcPr>
          <w:p w14:paraId="7309838B" w14:textId="4A3C5578"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r w:rsidRPr="004A2021">
              <w:rPr>
                <w:rFonts w:ascii="Times New Roman" w:eastAsia="Times New Roman" w:hAnsi="Times New Roman"/>
                <w:b/>
                <w:bCs/>
                <w:color w:val="FFFFFF" w:themeColor="background1"/>
                <w:sz w:val="16"/>
                <w:szCs w:val="16"/>
                <w:lang w:eastAsia="es-DO"/>
              </w:rPr>
              <w:t>Agosto</w:t>
            </w:r>
          </w:p>
        </w:tc>
        <w:tc>
          <w:tcPr>
            <w:tcW w:w="1985" w:type="dxa"/>
            <w:shd w:val="clear" w:color="auto" w:fill="002060"/>
            <w:noWrap/>
            <w:vAlign w:val="center"/>
            <w:hideMark/>
          </w:tcPr>
          <w:p w14:paraId="4F086EB2" w14:textId="24BC5BA3"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r w:rsidRPr="004A2021">
              <w:rPr>
                <w:rFonts w:ascii="Times New Roman" w:eastAsia="Times New Roman" w:hAnsi="Times New Roman"/>
                <w:b/>
                <w:bCs/>
                <w:color w:val="FFFFFF" w:themeColor="background1"/>
                <w:sz w:val="16"/>
                <w:szCs w:val="16"/>
                <w:lang w:eastAsia="es-DO"/>
              </w:rPr>
              <w:t>Septiembre</w:t>
            </w:r>
          </w:p>
        </w:tc>
        <w:tc>
          <w:tcPr>
            <w:tcW w:w="2126" w:type="dxa"/>
            <w:shd w:val="clear" w:color="auto" w:fill="002060"/>
            <w:noWrap/>
            <w:vAlign w:val="center"/>
            <w:hideMark/>
          </w:tcPr>
          <w:p w14:paraId="118B7E9B" w14:textId="2D3905A8"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r w:rsidRPr="004A2021">
              <w:rPr>
                <w:rFonts w:ascii="Times New Roman" w:eastAsia="Times New Roman" w:hAnsi="Times New Roman"/>
                <w:b/>
                <w:bCs/>
                <w:color w:val="FFFFFF" w:themeColor="background1"/>
                <w:sz w:val="16"/>
                <w:szCs w:val="16"/>
                <w:lang w:eastAsia="es-DO"/>
              </w:rPr>
              <w:t>Octubre</w:t>
            </w:r>
          </w:p>
        </w:tc>
        <w:tc>
          <w:tcPr>
            <w:tcW w:w="2126" w:type="dxa"/>
            <w:shd w:val="clear" w:color="auto" w:fill="002060"/>
            <w:noWrap/>
            <w:vAlign w:val="center"/>
            <w:hideMark/>
          </w:tcPr>
          <w:p w14:paraId="2F84AEEA" w14:textId="31B60C90"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r w:rsidRPr="004A2021">
              <w:rPr>
                <w:rFonts w:ascii="Times New Roman" w:eastAsia="Times New Roman" w:hAnsi="Times New Roman"/>
                <w:b/>
                <w:bCs/>
                <w:color w:val="FFFFFF" w:themeColor="background1"/>
                <w:sz w:val="16"/>
                <w:szCs w:val="16"/>
                <w:lang w:eastAsia="es-DO"/>
              </w:rPr>
              <w:t>Noviembre</w:t>
            </w:r>
          </w:p>
        </w:tc>
        <w:tc>
          <w:tcPr>
            <w:tcW w:w="2410" w:type="dxa"/>
            <w:shd w:val="clear" w:color="auto" w:fill="002060"/>
            <w:noWrap/>
            <w:vAlign w:val="center"/>
            <w:hideMark/>
          </w:tcPr>
          <w:p w14:paraId="2DD737CC" w14:textId="184EBFFC" w:rsidR="007C67EE" w:rsidRPr="004A2021" w:rsidRDefault="007C67EE" w:rsidP="00A4589F">
            <w:pPr>
              <w:spacing w:line="360" w:lineRule="auto"/>
              <w:jc w:val="center"/>
              <w:rPr>
                <w:rFonts w:ascii="Times New Roman" w:eastAsia="Times New Roman" w:hAnsi="Times New Roman"/>
                <w:b/>
                <w:bCs/>
                <w:color w:val="FFFFFF" w:themeColor="background1"/>
                <w:sz w:val="16"/>
                <w:szCs w:val="16"/>
                <w:lang w:eastAsia="es-DO"/>
              </w:rPr>
            </w:pPr>
            <w:proofErr w:type="gramStart"/>
            <w:r w:rsidRPr="004A2021">
              <w:rPr>
                <w:rFonts w:ascii="Times New Roman" w:eastAsia="Times New Roman" w:hAnsi="Times New Roman"/>
                <w:b/>
                <w:bCs/>
                <w:color w:val="FFFFFF" w:themeColor="background1"/>
                <w:sz w:val="16"/>
                <w:szCs w:val="16"/>
                <w:lang w:eastAsia="es-DO"/>
              </w:rPr>
              <w:t>Total</w:t>
            </w:r>
            <w:proofErr w:type="gramEnd"/>
            <w:r w:rsidRPr="004A2021">
              <w:rPr>
                <w:rFonts w:ascii="Times New Roman" w:eastAsia="Times New Roman" w:hAnsi="Times New Roman"/>
                <w:b/>
                <w:bCs/>
                <w:color w:val="FFFFFF" w:themeColor="background1"/>
                <w:sz w:val="16"/>
                <w:szCs w:val="16"/>
                <w:lang w:eastAsia="es-DO"/>
              </w:rPr>
              <w:t xml:space="preserve"> año 2024</w:t>
            </w:r>
          </w:p>
        </w:tc>
      </w:tr>
      <w:tr w:rsidR="007C67EE" w:rsidRPr="006254BC" w14:paraId="2ED40664" w14:textId="77777777" w:rsidTr="00A4589F">
        <w:trPr>
          <w:trHeight w:val="435"/>
        </w:trPr>
        <w:tc>
          <w:tcPr>
            <w:tcW w:w="2552" w:type="dxa"/>
            <w:vAlign w:val="center"/>
            <w:hideMark/>
          </w:tcPr>
          <w:p w14:paraId="75041CD5"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Acciones comunes P15</w:t>
            </w:r>
          </w:p>
        </w:tc>
        <w:tc>
          <w:tcPr>
            <w:tcW w:w="1979" w:type="dxa"/>
            <w:noWrap/>
            <w:vAlign w:val="center"/>
            <w:hideMark/>
          </w:tcPr>
          <w:p w14:paraId="39D30BE5"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N/A</w:t>
            </w:r>
          </w:p>
        </w:tc>
        <w:tc>
          <w:tcPr>
            <w:tcW w:w="1985" w:type="dxa"/>
            <w:noWrap/>
            <w:vAlign w:val="center"/>
            <w:hideMark/>
          </w:tcPr>
          <w:p w14:paraId="707C150C"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N/A</w:t>
            </w:r>
          </w:p>
        </w:tc>
        <w:tc>
          <w:tcPr>
            <w:tcW w:w="2126" w:type="dxa"/>
            <w:noWrap/>
            <w:vAlign w:val="center"/>
            <w:hideMark/>
          </w:tcPr>
          <w:p w14:paraId="63406ACA"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N/A</w:t>
            </w:r>
          </w:p>
        </w:tc>
        <w:tc>
          <w:tcPr>
            <w:tcW w:w="2126" w:type="dxa"/>
            <w:noWrap/>
            <w:vAlign w:val="center"/>
            <w:hideMark/>
          </w:tcPr>
          <w:p w14:paraId="394DA3EC"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N/A</w:t>
            </w:r>
          </w:p>
        </w:tc>
        <w:tc>
          <w:tcPr>
            <w:tcW w:w="2410" w:type="dxa"/>
            <w:noWrap/>
            <w:vAlign w:val="center"/>
            <w:hideMark/>
          </w:tcPr>
          <w:p w14:paraId="0C3D1BB2"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N/A</w:t>
            </w:r>
          </w:p>
        </w:tc>
      </w:tr>
      <w:tr w:rsidR="007C67EE" w:rsidRPr="006254BC" w14:paraId="6EC8D6C2" w14:textId="77777777" w:rsidTr="00A4589F">
        <w:trPr>
          <w:trHeight w:val="435"/>
        </w:trPr>
        <w:tc>
          <w:tcPr>
            <w:tcW w:w="2552" w:type="dxa"/>
            <w:vAlign w:val="center"/>
            <w:hideMark/>
          </w:tcPr>
          <w:p w14:paraId="1705E54D"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Inversión producto 1</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6C93" w14:textId="7FB4DB5E"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RD$8,175,610.74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6426AE" w14:textId="74FB037E"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RD$9,032,700.17</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2CD4E7" w14:textId="2C7174EA"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RD$28,067,125.55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FF066C7" w14:textId="2F014DA1"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RD$14,893,366.87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7BE20CF" w14:textId="46B28A9A"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RD$136,074,209.06</w:t>
            </w:r>
          </w:p>
        </w:tc>
      </w:tr>
      <w:tr w:rsidR="007C67EE" w:rsidRPr="006254BC" w14:paraId="27137A0A" w14:textId="77777777" w:rsidTr="00A4589F">
        <w:trPr>
          <w:trHeight w:val="435"/>
        </w:trPr>
        <w:tc>
          <w:tcPr>
            <w:tcW w:w="2552" w:type="dxa"/>
            <w:vAlign w:val="center"/>
            <w:hideMark/>
          </w:tcPr>
          <w:p w14:paraId="29E3D1CE"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Organizaciones se benefician de formaciones y estrategia en políticas de drogas dirigidas a la población</w:t>
            </w:r>
          </w:p>
        </w:tc>
        <w:tc>
          <w:tcPr>
            <w:tcW w:w="1979" w:type="dxa"/>
            <w:noWrap/>
            <w:vAlign w:val="center"/>
            <w:hideMark/>
          </w:tcPr>
          <w:p w14:paraId="23F49318"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92</w:t>
            </w:r>
          </w:p>
        </w:tc>
        <w:tc>
          <w:tcPr>
            <w:tcW w:w="1985" w:type="dxa"/>
            <w:noWrap/>
            <w:vAlign w:val="center"/>
            <w:hideMark/>
          </w:tcPr>
          <w:p w14:paraId="78BBCF97"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97</w:t>
            </w:r>
          </w:p>
        </w:tc>
        <w:tc>
          <w:tcPr>
            <w:tcW w:w="2126" w:type="dxa"/>
            <w:noWrap/>
            <w:vAlign w:val="center"/>
            <w:hideMark/>
          </w:tcPr>
          <w:p w14:paraId="5817C5D2"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169</w:t>
            </w:r>
          </w:p>
        </w:tc>
        <w:tc>
          <w:tcPr>
            <w:tcW w:w="2126" w:type="dxa"/>
            <w:noWrap/>
            <w:vAlign w:val="center"/>
            <w:hideMark/>
          </w:tcPr>
          <w:p w14:paraId="230CEDC5"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149</w:t>
            </w:r>
          </w:p>
        </w:tc>
        <w:tc>
          <w:tcPr>
            <w:tcW w:w="2410" w:type="dxa"/>
            <w:noWrap/>
            <w:vAlign w:val="center"/>
            <w:hideMark/>
          </w:tcPr>
          <w:p w14:paraId="244FFB43" w14:textId="126C8BB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1272</w:t>
            </w:r>
          </w:p>
        </w:tc>
      </w:tr>
      <w:tr w:rsidR="007C67EE" w:rsidRPr="006254BC" w14:paraId="755CC2D2" w14:textId="77777777" w:rsidTr="00A4589F">
        <w:trPr>
          <w:trHeight w:val="435"/>
        </w:trPr>
        <w:tc>
          <w:tcPr>
            <w:tcW w:w="2552" w:type="dxa"/>
            <w:vAlign w:val="center"/>
          </w:tcPr>
          <w:p w14:paraId="313D9345"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Inversión producto 2</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9C67" w14:textId="2B1AAC2F"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RD$5,132,759.82</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047E932" w14:textId="70F4147E"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RD$5,254,898.86</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1C9EB78" w14:textId="4D1063C5"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RD$9,411,942.75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5B3F4C" w14:textId="16EA797E"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RD$9,492,013.42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CD9A52C" w14:textId="7A7DC786"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RD$68,168,882.09</w:t>
            </w:r>
          </w:p>
        </w:tc>
      </w:tr>
      <w:tr w:rsidR="007C67EE" w:rsidRPr="006254BC" w14:paraId="010E72D9" w14:textId="77777777" w:rsidTr="00A4589F">
        <w:trPr>
          <w:trHeight w:val="435"/>
        </w:trPr>
        <w:tc>
          <w:tcPr>
            <w:tcW w:w="2552" w:type="dxa"/>
            <w:vAlign w:val="center"/>
            <w:hideMark/>
          </w:tcPr>
          <w:p w14:paraId="02AAE934"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Usuarios acceden a estadísticas sobre prevención, tráfico y consumo de Drogas</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12D8E"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AFD8D3D" w14:textId="0E52CC79"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C200FE4" w14:textId="1F899E99"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50E502E" w14:textId="777777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92AC4C1" w14:textId="10384A66"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3</w:t>
            </w:r>
          </w:p>
        </w:tc>
      </w:tr>
      <w:tr w:rsidR="007C67EE" w:rsidRPr="006254BC" w14:paraId="67BDB0AD" w14:textId="77777777" w:rsidTr="00A4589F">
        <w:trPr>
          <w:trHeight w:val="435"/>
        </w:trPr>
        <w:tc>
          <w:tcPr>
            <w:tcW w:w="2552" w:type="dxa"/>
            <w:vAlign w:val="center"/>
            <w:hideMark/>
          </w:tcPr>
          <w:p w14:paraId="2258969F" w14:textId="5DA15188"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 xml:space="preserve"> Inversión producto 3</w:t>
            </w:r>
          </w:p>
        </w:tc>
        <w:tc>
          <w:tcPr>
            <w:tcW w:w="1979" w:type="dxa"/>
            <w:noWrap/>
            <w:vAlign w:val="center"/>
            <w:hideMark/>
          </w:tcPr>
          <w:p w14:paraId="3B97168C" w14:textId="5D193B64"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RD$209,101.47</w:t>
            </w:r>
          </w:p>
        </w:tc>
        <w:tc>
          <w:tcPr>
            <w:tcW w:w="1985" w:type="dxa"/>
            <w:noWrap/>
            <w:vAlign w:val="center"/>
            <w:hideMark/>
          </w:tcPr>
          <w:p w14:paraId="2E48D476" w14:textId="03DB5077"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RD$209,101.47</w:t>
            </w:r>
          </w:p>
        </w:tc>
        <w:tc>
          <w:tcPr>
            <w:tcW w:w="2126" w:type="dxa"/>
            <w:noWrap/>
            <w:vAlign w:val="center"/>
            <w:hideMark/>
          </w:tcPr>
          <w:p w14:paraId="3B0B7BB3" w14:textId="4DD8E9CF"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RD$414,782.30</w:t>
            </w:r>
          </w:p>
        </w:tc>
        <w:tc>
          <w:tcPr>
            <w:tcW w:w="2126" w:type="dxa"/>
            <w:noWrap/>
            <w:vAlign w:val="center"/>
            <w:hideMark/>
          </w:tcPr>
          <w:p w14:paraId="42954AC8" w14:textId="01D0DDD2"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RD$399,032.30</w:t>
            </w:r>
          </w:p>
        </w:tc>
        <w:tc>
          <w:tcPr>
            <w:tcW w:w="2410" w:type="dxa"/>
            <w:noWrap/>
            <w:vAlign w:val="center"/>
            <w:hideMark/>
          </w:tcPr>
          <w:p w14:paraId="0BD8451C" w14:textId="00FC4463" w:rsidR="007C67EE" w:rsidRPr="004A2021" w:rsidRDefault="007C67EE" w:rsidP="004A2021">
            <w:pPr>
              <w:spacing w:line="360" w:lineRule="auto"/>
              <w:jc w:val="center"/>
              <w:rPr>
                <w:rFonts w:ascii="Times New Roman" w:eastAsia="Times New Roman" w:hAnsi="Times New Roman"/>
                <w:color w:val="767171"/>
                <w:sz w:val="16"/>
                <w:szCs w:val="16"/>
                <w:lang w:eastAsia="es-DO"/>
              </w:rPr>
            </w:pPr>
            <w:r w:rsidRPr="004A2021">
              <w:rPr>
                <w:rFonts w:ascii="Times New Roman" w:eastAsia="Times New Roman" w:hAnsi="Times New Roman"/>
                <w:color w:val="767171"/>
                <w:sz w:val="16"/>
                <w:szCs w:val="16"/>
                <w:lang w:eastAsia="es-DO"/>
              </w:rPr>
              <w:t>2,814,165.25</w:t>
            </w:r>
          </w:p>
        </w:tc>
      </w:tr>
    </w:tbl>
    <w:p w14:paraId="0779003C" w14:textId="77777777" w:rsidR="00654164" w:rsidRDefault="00654164" w:rsidP="00654164"/>
    <w:p w14:paraId="742B7960" w14:textId="77777777" w:rsidR="007C67EE" w:rsidRDefault="007C67EE" w:rsidP="00CB3966">
      <w:pPr>
        <w:tabs>
          <w:tab w:val="left" w:pos="1534"/>
        </w:tabs>
      </w:pPr>
    </w:p>
    <w:p w14:paraId="2F8B7A4F" w14:textId="585D627F" w:rsidR="000763C7" w:rsidRDefault="000763C7" w:rsidP="00CB3966">
      <w:pPr>
        <w:tabs>
          <w:tab w:val="left" w:pos="1534"/>
        </w:tabs>
      </w:pPr>
    </w:p>
    <w:p w14:paraId="11988711" w14:textId="2382645B" w:rsidR="004A2021" w:rsidRDefault="004A2021" w:rsidP="00CB3966">
      <w:pPr>
        <w:tabs>
          <w:tab w:val="left" w:pos="1534"/>
        </w:tabs>
      </w:pPr>
    </w:p>
    <w:p w14:paraId="5C50ADFB" w14:textId="3B9D019B" w:rsidR="004A2021" w:rsidRDefault="004A2021" w:rsidP="00CB3966">
      <w:pPr>
        <w:tabs>
          <w:tab w:val="left" w:pos="1534"/>
        </w:tabs>
      </w:pPr>
    </w:p>
    <w:p w14:paraId="11535A86" w14:textId="037F841C" w:rsidR="004A2021" w:rsidRDefault="004A2021" w:rsidP="00CB3966">
      <w:pPr>
        <w:tabs>
          <w:tab w:val="left" w:pos="1534"/>
        </w:tabs>
      </w:pPr>
    </w:p>
    <w:p w14:paraId="4DFBE749" w14:textId="77777777" w:rsidR="004A2021" w:rsidRPr="00CB3966" w:rsidRDefault="004A2021" w:rsidP="00CB3966">
      <w:pPr>
        <w:tabs>
          <w:tab w:val="left" w:pos="1534"/>
        </w:tabs>
      </w:pPr>
    </w:p>
    <w:p w14:paraId="5D87D65D" w14:textId="4549BFF6" w:rsidR="00CB3966" w:rsidRPr="00EE5FD0" w:rsidRDefault="00CB3966" w:rsidP="00EE5FD0">
      <w:pPr>
        <w:pStyle w:val="Ttulo2"/>
        <w:numPr>
          <w:ilvl w:val="0"/>
          <w:numId w:val="40"/>
        </w:numPr>
        <w:rPr>
          <w:b/>
          <w:bCs/>
        </w:rPr>
      </w:pPr>
      <w:bookmarkStart w:id="93" w:name="_Toc172239033"/>
      <w:bookmarkStart w:id="94" w:name="_Toc184896099"/>
      <w:proofErr w:type="spellStart"/>
      <w:r w:rsidRPr="00EE5FD0">
        <w:rPr>
          <w:b/>
          <w:bCs/>
        </w:rPr>
        <w:lastRenderedPageBreak/>
        <w:t>Matriz</w:t>
      </w:r>
      <w:proofErr w:type="spellEnd"/>
      <w:r w:rsidRPr="00EE5FD0">
        <w:rPr>
          <w:b/>
          <w:bCs/>
        </w:rPr>
        <w:t xml:space="preserve"> de </w:t>
      </w:r>
      <w:proofErr w:type="spellStart"/>
      <w:r w:rsidRPr="00EE5FD0">
        <w:rPr>
          <w:b/>
          <w:bCs/>
        </w:rPr>
        <w:t>Gestión</w:t>
      </w:r>
      <w:proofErr w:type="spellEnd"/>
      <w:r w:rsidRPr="00EE5FD0">
        <w:rPr>
          <w:b/>
          <w:bCs/>
        </w:rPr>
        <w:t xml:space="preserve"> </w:t>
      </w:r>
      <w:proofErr w:type="spellStart"/>
      <w:r w:rsidRPr="00EE5FD0">
        <w:rPr>
          <w:b/>
          <w:bCs/>
        </w:rPr>
        <w:t>Presupuestaria</w:t>
      </w:r>
      <w:proofErr w:type="spellEnd"/>
      <w:r w:rsidRPr="00EE5FD0">
        <w:rPr>
          <w:b/>
          <w:bCs/>
        </w:rPr>
        <w:t>.</w:t>
      </w:r>
      <w:bookmarkEnd w:id="93"/>
      <w:bookmarkEnd w:id="94"/>
    </w:p>
    <w:p w14:paraId="1F3C99EA" w14:textId="77777777" w:rsidR="00EE5FD0" w:rsidRPr="00CB3966" w:rsidRDefault="00EE5FD0" w:rsidP="002A5F50"/>
    <w:tbl>
      <w:tblPr>
        <w:tblW w:w="13688" w:type="dxa"/>
        <w:tblInd w:w="-70" w:type="dxa"/>
        <w:tblCellMar>
          <w:left w:w="70" w:type="dxa"/>
          <w:right w:w="70" w:type="dxa"/>
        </w:tblCellMar>
        <w:tblLook w:val="04A0" w:firstRow="1" w:lastRow="0" w:firstColumn="1" w:lastColumn="0" w:noHBand="0" w:noVBand="1"/>
      </w:tblPr>
      <w:tblGrid>
        <w:gridCol w:w="70"/>
        <w:gridCol w:w="422"/>
        <w:gridCol w:w="58"/>
        <w:gridCol w:w="4966"/>
        <w:gridCol w:w="2918"/>
        <w:gridCol w:w="138"/>
        <w:gridCol w:w="2607"/>
        <w:gridCol w:w="2509"/>
      </w:tblGrid>
      <w:tr w:rsidR="00CB3966" w:rsidRPr="004A2021" w14:paraId="309C8AD0" w14:textId="77777777" w:rsidTr="00CB3966">
        <w:trPr>
          <w:gridBefore w:val="1"/>
          <w:wBefore w:w="70" w:type="dxa"/>
          <w:trHeight w:val="375"/>
        </w:trPr>
        <w:tc>
          <w:tcPr>
            <w:tcW w:w="13618" w:type="dxa"/>
            <w:gridSpan w:val="7"/>
            <w:tcBorders>
              <w:top w:val="nil"/>
              <w:left w:val="nil"/>
              <w:bottom w:val="nil"/>
              <w:right w:val="nil"/>
            </w:tcBorders>
            <w:shd w:val="clear" w:color="auto" w:fill="auto"/>
            <w:noWrap/>
            <w:vAlign w:val="bottom"/>
            <w:hideMark/>
          </w:tcPr>
          <w:p w14:paraId="79A7ACC9" w14:textId="1C6ABE33" w:rsidR="00CB3966" w:rsidRPr="004A2021" w:rsidRDefault="00CB3966" w:rsidP="00CB3966">
            <w:pPr>
              <w:jc w:val="center"/>
              <w:rPr>
                <w:b/>
                <w:bCs/>
                <w:sz w:val="18"/>
                <w:szCs w:val="18"/>
                <w:lang w:val="es-DO"/>
              </w:rPr>
            </w:pPr>
            <w:r w:rsidRPr="004A2021">
              <w:rPr>
                <w:b/>
                <w:bCs/>
                <w:sz w:val="18"/>
                <w:szCs w:val="18"/>
                <w:lang w:val="es-DO"/>
              </w:rPr>
              <w:t>CONSEJO NACIONAL DE DROGAS</w:t>
            </w:r>
          </w:p>
        </w:tc>
      </w:tr>
      <w:tr w:rsidR="00CB3966" w:rsidRPr="004A2021" w14:paraId="35ADEB93" w14:textId="77777777" w:rsidTr="00CB3966">
        <w:trPr>
          <w:gridBefore w:val="1"/>
          <w:wBefore w:w="70" w:type="dxa"/>
          <w:trHeight w:val="375"/>
        </w:trPr>
        <w:tc>
          <w:tcPr>
            <w:tcW w:w="13618" w:type="dxa"/>
            <w:gridSpan w:val="7"/>
            <w:tcBorders>
              <w:top w:val="nil"/>
              <w:left w:val="nil"/>
              <w:bottom w:val="nil"/>
              <w:right w:val="nil"/>
            </w:tcBorders>
            <w:shd w:val="clear" w:color="auto" w:fill="auto"/>
            <w:noWrap/>
            <w:vAlign w:val="bottom"/>
            <w:hideMark/>
          </w:tcPr>
          <w:p w14:paraId="008627B5" w14:textId="77777777" w:rsidR="00CB3966" w:rsidRPr="004A2021" w:rsidRDefault="00CB3966" w:rsidP="00CB3966">
            <w:pPr>
              <w:jc w:val="center"/>
              <w:rPr>
                <w:b/>
                <w:bCs/>
                <w:sz w:val="18"/>
                <w:szCs w:val="18"/>
                <w:lang w:val="es-DO"/>
              </w:rPr>
            </w:pPr>
            <w:r w:rsidRPr="004A2021">
              <w:rPr>
                <w:b/>
                <w:bCs/>
                <w:sz w:val="18"/>
                <w:szCs w:val="18"/>
                <w:lang w:val="es-DO"/>
              </w:rPr>
              <w:t>DIRECCION ADMINISTRATIVA Y FINANCIERA</w:t>
            </w:r>
          </w:p>
        </w:tc>
      </w:tr>
      <w:tr w:rsidR="00CB3966" w:rsidRPr="00802D02" w14:paraId="02AAC4E4" w14:textId="77777777" w:rsidTr="00CB3966">
        <w:trPr>
          <w:gridBefore w:val="1"/>
          <w:wBefore w:w="70" w:type="dxa"/>
          <w:trHeight w:val="375"/>
        </w:trPr>
        <w:tc>
          <w:tcPr>
            <w:tcW w:w="13618" w:type="dxa"/>
            <w:gridSpan w:val="7"/>
            <w:tcBorders>
              <w:top w:val="nil"/>
              <w:left w:val="nil"/>
              <w:bottom w:val="nil"/>
              <w:right w:val="nil"/>
            </w:tcBorders>
            <w:shd w:val="clear" w:color="auto" w:fill="auto"/>
            <w:noWrap/>
            <w:vAlign w:val="bottom"/>
            <w:hideMark/>
          </w:tcPr>
          <w:p w14:paraId="6C332F4E" w14:textId="77777777" w:rsidR="00CB3966" w:rsidRPr="004A2021" w:rsidRDefault="00CB3966" w:rsidP="00CB3966">
            <w:pPr>
              <w:jc w:val="center"/>
              <w:rPr>
                <w:b/>
                <w:bCs/>
                <w:sz w:val="18"/>
                <w:szCs w:val="18"/>
                <w:lang w:val="es-DO"/>
              </w:rPr>
            </w:pPr>
            <w:r w:rsidRPr="004A2021">
              <w:rPr>
                <w:b/>
                <w:bCs/>
                <w:sz w:val="18"/>
                <w:szCs w:val="18"/>
                <w:lang w:val="es-DO"/>
              </w:rPr>
              <w:t>Índice de gestión presupuestaria del 1 de enero al 30 de junio del 2024</w:t>
            </w:r>
          </w:p>
        </w:tc>
      </w:tr>
      <w:tr w:rsidR="00CB3966" w:rsidRPr="00802D02" w14:paraId="23BE84DD" w14:textId="77777777" w:rsidTr="004A2021">
        <w:trPr>
          <w:gridBefore w:val="1"/>
          <w:wBefore w:w="70" w:type="dxa"/>
          <w:trHeight w:val="60"/>
        </w:trPr>
        <w:tc>
          <w:tcPr>
            <w:tcW w:w="480" w:type="dxa"/>
            <w:gridSpan w:val="2"/>
            <w:tcBorders>
              <w:top w:val="nil"/>
              <w:left w:val="nil"/>
              <w:bottom w:val="nil"/>
              <w:right w:val="nil"/>
            </w:tcBorders>
            <w:shd w:val="clear" w:color="auto" w:fill="auto"/>
            <w:noWrap/>
            <w:vAlign w:val="bottom"/>
            <w:hideMark/>
          </w:tcPr>
          <w:p w14:paraId="6C50148D" w14:textId="77777777" w:rsidR="00CB3966" w:rsidRPr="004A2021" w:rsidRDefault="00CB3966" w:rsidP="00CB3966">
            <w:pPr>
              <w:rPr>
                <w:b/>
                <w:bCs/>
                <w:sz w:val="18"/>
                <w:szCs w:val="18"/>
                <w:lang w:val="es-DO"/>
              </w:rPr>
            </w:pPr>
          </w:p>
        </w:tc>
        <w:tc>
          <w:tcPr>
            <w:tcW w:w="4966" w:type="dxa"/>
            <w:tcBorders>
              <w:top w:val="nil"/>
              <w:left w:val="nil"/>
              <w:bottom w:val="nil"/>
              <w:right w:val="nil"/>
            </w:tcBorders>
            <w:shd w:val="clear" w:color="auto" w:fill="auto"/>
            <w:noWrap/>
            <w:vAlign w:val="bottom"/>
            <w:hideMark/>
          </w:tcPr>
          <w:p w14:paraId="57314821" w14:textId="77777777" w:rsidR="00CB3966" w:rsidRPr="004A2021" w:rsidRDefault="00CB3966" w:rsidP="00CB3966">
            <w:pPr>
              <w:rPr>
                <w:sz w:val="18"/>
                <w:szCs w:val="18"/>
                <w:lang w:val="es-DO"/>
              </w:rPr>
            </w:pPr>
          </w:p>
        </w:tc>
        <w:tc>
          <w:tcPr>
            <w:tcW w:w="2918" w:type="dxa"/>
            <w:tcBorders>
              <w:top w:val="nil"/>
              <w:left w:val="nil"/>
              <w:bottom w:val="nil"/>
              <w:right w:val="nil"/>
            </w:tcBorders>
            <w:shd w:val="clear" w:color="auto" w:fill="auto"/>
            <w:noWrap/>
            <w:vAlign w:val="bottom"/>
            <w:hideMark/>
          </w:tcPr>
          <w:p w14:paraId="18A901EB" w14:textId="77777777" w:rsidR="00CB3966" w:rsidRPr="004A2021" w:rsidRDefault="00CB3966" w:rsidP="00CB3966">
            <w:pPr>
              <w:rPr>
                <w:sz w:val="18"/>
                <w:szCs w:val="18"/>
                <w:lang w:val="es-DO"/>
              </w:rPr>
            </w:pPr>
          </w:p>
        </w:tc>
        <w:tc>
          <w:tcPr>
            <w:tcW w:w="2745" w:type="dxa"/>
            <w:gridSpan w:val="2"/>
            <w:tcBorders>
              <w:top w:val="nil"/>
              <w:left w:val="nil"/>
              <w:bottom w:val="nil"/>
              <w:right w:val="nil"/>
            </w:tcBorders>
            <w:shd w:val="clear" w:color="auto" w:fill="auto"/>
            <w:noWrap/>
            <w:vAlign w:val="bottom"/>
            <w:hideMark/>
          </w:tcPr>
          <w:p w14:paraId="26BB4560" w14:textId="77777777" w:rsidR="00CB3966" w:rsidRPr="004A2021" w:rsidRDefault="00CB3966" w:rsidP="00CB3966">
            <w:pPr>
              <w:rPr>
                <w:sz w:val="18"/>
                <w:szCs w:val="18"/>
                <w:lang w:val="es-DO"/>
              </w:rPr>
            </w:pPr>
          </w:p>
        </w:tc>
        <w:tc>
          <w:tcPr>
            <w:tcW w:w="2509" w:type="dxa"/>
            <w:tcBorders>
              <w:top w:val="nil"/>
              <w:left w:val="nil"/>
              <w:bottom w:val="nil"/>
              <w:right w:val="nil"/>
            </w:tcBorders>
            <w:shd w:val="clear" w:color="auto" w:fill="auto"/>
            <w:noWrap/>
            <w:vAlign w:val="bottom"/>
            <w:hideMark/>
          </w:tcPr>
          <w:p w14:paraId="796145C5" w14:textId="77777777" w:rsidR="00CB3966" w:rsidRPr="004A2021" w:rsidRDefault="00CB3966" w:rsidP="00CB3966">
            <w:pPr>
              <w:rPr>
                <w:sz w:val="18"/>
                <w:szCs w:val="18"/>
                <w:lang w:val="es-DO"/>
              </w:rPr>
            </w:pPr>
          </w:p>
        </w:tc>
      </w:tr>
      <w:tr w:rsidR="002A5F50" w:rsidRPr="004A2021" w14:paraId="52F69E9D" w14:textId="77777777" w:rsidTr="004A2021">
        <w:trPr>
          <w:gridBefore w:val="1"/>
          <w:wBefore w:w="70" w:type="dxa"/>
          <w:trHeight w:val="153"/>
        </w:trPr>
        <w:tc>
          <w:tcPr>
            <w:tcW w:w="5446" w:type="dxa"/>
            <w:gridSpan w:val="3"/>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5EFBD425" w14:textId="77777777" w:rsidR="00CB3966" w:rsidRPr="004A2021" w:rsidRDefault="00CB3966" w:rsidP="004A2021">
            <w:pPr>
              <w:spacing w:line="360" w:lineRule="auto"/>
              <w:jc w:val="center"/>
              <w:rPr>
                <w:b/>
                <w:bCs/>
                <w:color w:val="FFFFFF" w:themeColor="background1"/>
                <w:sz w:val="18"/>
                <w:szCs w:val="18"/>
                <w:lang w:val="es-DO"/>
              </w:rPr>
            </w:pPr>
            <w:r w:rsidRPr="004A2021">
              <w:rPr>
                <w:b/>
                <w:bCs/>
                <w:color w:val="FFFFFF" w:themeColor="background1"/>
                <w:sz w:val="18"/>
                <w:szCs w:val="18"/>
                <w:lang w:val="es-DO"/>
              </w:rPr>
              <w:t>CODIGO/PRODUCTO</w:t>
            </w:r>
          </w:p>
        </w:tc>
        <w:tc>
          <w:tcPr>
            <w:tcW w:w="2918" w:type="dxa"/>
            <w:tcBorders>
              <w:top w:val="single" w:sz="4" w:space="0" w:color="auto"/>
              <w:left w:val="nil"/>
              <w:bottom w:val="single" w:sz="4" w:space="0" w:color="auto"/>
              <w:right w:val="single" w:sz="4" w:space="0" w:color="auto"/>
            </w:tcBorders>
            <w:shd w:val="clear" w:color="auto" w:fill="002060"/>
            <w:vAlign w:val="center"/>
            <w:hideMark/>
          </w:tcPr>
          <w:p w14:paraId="7E0682AD" w14:textId="77777777" w:rsidR="00CB3966" w:rsidRPr="004A2021" w:rsidRDefault="00CB3966" w:rsidP="004A2021">
            <w:pPr>
              <w:spacing w:line="360" w:lineRule="auto"/>
              <w:jc w:val="center"/>
              <w:rPr>
                <w:b/>
                <w:bCs/>
                <w:color w:val="FFFFFF" w:themeColor="background1"/>
                <w:sz w:val="18"/>
                <w:szCs w:val="18"/>
                <w:lang w:val="es-DO"/>
              </w:rPr>
            </w:pPr>
            <w:r w:rsidRPr="004A2021">
              <w:rPr>
                <w:b/>
                <w:bCs/>
                <w:color w:val="FFFFFF" w:themeColor="background1"/>
                <w:sz w:val="18"/>
                <w:szCs w:val="18"/>
                <w:lang w:val="es-DO"/>
              </w:rPr>
              <w:t>Asignación Presupuestaria RD$</w:t>
            </w:r>
          </w:p>
        </w:tc>
        <w:tc>
          <w:tcPr>
            <w:tcW w:w="2745" w:type="dxa"/>
            <w:gridSpan w:val="2"/>
            <w:tcBorders>
              <w:top w:val="single" w:sz="4" w:space="0" w:color="auto"/>
              <w:left w:val="nil"/>
              <w:bottom w:val="single" w:sz="4" w:space="0" w:color="auto"/>
              <w:right w:val="single" w:sz="4" w:space="0" w:color="auto"/>
            </w:tcBorders>
            <w:shd w:val="clear" w:color="auto" w:fill="002060"/>
            <w:vAlign w:val="center"/>
            <w:hideMark/>
          </w:tcPr>
          <w:p w14:paraId="5AD034FC" w14:textId="77777777" w:rsidR="00CB3966" w:rsidRPr="004A2021" w:rsidRDefault="00CB3966" w:rsidP="004A2021">
            <w:pPr>
              <w:spacing w:line="360" w:lineRule="auto"/>
              <w:jc w:val="center"/>
              <w:rPr>
                <w:b/>
                <w:bCs/>
                <w:color w:val="FFFFFF" w:themeColor="background1"/>
                <w:sz w:val="18"/>
                <w:szCs w:val="18"/>
                <w:lang w:val="es-DO"/>
              </w:rPr>
            </w:pPr>
            <w:r w:rsidRPr="004A2021">
              <w:rPr>
                <w:b/>
                <w:bCs/>
                <w:color w:val="FFFFFF" w:themeColor="background1"/>
                <w:sz w:val="18"/>
                <w:szCs w:val="18"/>
                <w:lang w:val="es-DO"/>
              </w:rPr>
              <w:t>Ejecución 2024 RD$ (*)</w:t>
            </w:r>
          </w:p>
        </w:tc>
        <w:tc>
          <w:tcPr>
            <w:tcW w:w="2509" w:type="dxa"/>
            <w:tcBorders>
              <w:top w:val="single" w:sz="4" w:space="0" w:color="auto"/>
              <w:left w:val="nil"/>
              <w:bottom w:val="single" w:sz="4" w:space="0" w:color="auto"/>
              <w:right w:val="single" w:sz="4" w:space="0" w:color="auto"/>
            </w:tcBorders>
            <w:shd w:val="clear" w:color="auto" w:fill="002060"/>
            <w:vAlign w:val="center"/>
            <w:hideMark/>
          </w:tcPr>
          <w:p w14:paraId="008D976B" w14:textId="77777777" w:rsidR="00CB3966" w:rsidRPr="004A2021" w:rsidRDefault="00CB3966" w:rsidP="004A2021">
            <w:pPr>
              <w:spacing w:line="360" w:lineRule="auto"/>
              <w:jc w:val="center"/>
              <w:rPr>
                <w:b/>
                <w:bCs/>
                <w:color w:val="FFFFFF" w:themeColor="background1"/>
                <w:sz w:val="18"/>
                <w:szCs w:val="18"/>
                <w:lang w:val="es-DO"/>
              </w:rPr>
            </w:pPr>
            <w:r w:rsidRPr="004A2021">
              <w:rPr>
                <w:b/>
                <w:bCs/>
                <w:color w:val="FFFFFF" w:themeColor="background1"/>
                <w:sz w:val="18"/>
                <w:szCs w:val="18"/>
                <w:lang w:val="es-DO"/>
              </w:rPr>
              <w:t>% de Desempeño Financiero</w:t>
            </w:r>
          </w:p>
        </w:tc>
      </w:tr>
      <w:tr w:rsidR="00CB3966" w:rsidRPr="004A2021" w14:paraId="23A77A4F" w14:textId="77777777" w:rsidTr="002A5F50">
        <w:trPr>
          <w:gridBefore w:val="1"/>
          <w:wBefore w:w="70" w:type="dxa"/>
          <w:trHeight w:val="433"/>
        </w:trPr>
        <w:tc>
          <w:tcPr>
            <w:tcW w:w="4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2FD676" w14:textId="77777777" w:rsidR="00CB3966" w:rsidRPr="004A2021" w:rsidRDefault="00CB3966" w:rsidP="002A5F50">
            <w:pPr>
              <w:spacing w:line="360" w:lineRule="auto"/>
              <w:rPr>
                <w:sz w:val="18"/>
                <w:szCs w:val="18"/>
                <w:lang w:val="es-DO"/>
              </w:rPr>
            </w:pPr>
            <w:r w:rsidRPr="004A2021">
              <w:rPr>
                <w:sz w:val="18"/>
                <w:szCs w:val="18"/>
                <w:lang w:val="es-DO"/>
              </w:rPr>
              <w:t>01</w:t>
            </w:r>
          </w:p>
        </w:tc>
        <w:tc>
          <w:tcPr>
            <w:tcW w:w="4966" w:type="dxa"/>
            <w:tcBorders>
              <w:top w:val="nil"/>
              <w:left w:val="nil"/>
              <w:bottom w:val="single" w:sz="4" w:space="0" w:color="auto"/>
              <w:right w:val="single" w:sz="4" w:space="0" w:color="auto"/>
            </w:tcBorders>
            <w:shd w:val="clear" w:color="000000" w:fill="FFFFFF"/>
            <w:vAlign w:val="center"/>
            <w:hideMark/>
          </w:tcPr>
          <w:p w14:paraId="7843419C" w14:textId="77777777" w:rsidR="00CB3966" w:rsidRPr="004A2021" w:rsidRDefault="00CB3966" w:rsidP="002A5F50">
            <w:pPr>
              <w:spacing w:line="360" w:lineRule="auto"/>
              <w:rPr>
                <w:sz w:val="18"/>
                <w:szCs w:val="18"/>
                <w:lang w:val="es-DO"/>
              </w:rPr>
            </w:pPr>
            <w:r w:rsidRPr="004A2021">
              <w:rPr>
                <w:sz w:val="18"/>
                <w:szCs w:val="18"/>
                <w:lang w:val="es-DO"/>
              </w:rPr>
              <w:t>ACCIONES COMUNES P15</w:t>
            </w:r>
          </w:p>
        </w:tc>
        <w:tc>
          <w:tcPr>
            <w:tcW w:w="2918" w:type="dxa"/>
            <w:tcBorders>
              <w:top w:val="nil"/>
              <w:left w:val="nil"/>
              <w:bottom w:val="single" w:sz="4" w:space="0" w:color="auto"/>
              <w:right w:val="single" w:sz="4" w:space="0" w:color="auto"/>
            </w:tcBorders>
            <w:shd w:val="clear" w:color="auto" w:fill="auto"/>
            <w:noWrap/>
            <w:vAlign w:val="center"/>
            <w:hideMark/>
          </w:tcPr>
          <w:p w14:paraId="4738E838" w14:textId="608AFFE2" w:rsidR="00CB3966" w:rsidRPr="004A2021" w:rsidRDefault="00902274" w:rsidP="002A5F50">
            <w:pPr>
              <w:spacing w:line="360" w:lineRule="auto"/>
              <w:rPr>
                <w:sz w:val="18"/>
                <w:szCs w:val="18"/>
                <w:lang w:val="es-DO"/>
              </w:rPr>
            </w:pPr>
            <w:r w:rsidRPr="004A2021">
              <w:rPr>
                <w:sz w:val="18"/>
                <w:szCs w:val="18"/>
                <w:lang w:val="es-DO"/>
              </w:rPr>
              <w:t>160,788,837.00</w:t>
            </w:r>
          </w:p>
        </w:tc>
        <w:tc>
          <w:tcPr>
            <w:tcW w:w="2745" w:type="dxa"/>
            <w:gridSpan w:val="2"/>
            <w:tcBorders>
              <w:top w:val="nil"/>
              <w:left w:val="nil"/>
              <w:bottom w:val="single" w:sz="4" w:space="0" w:color="auto"/>
              <w:right w:val="single" w:sz="4" w:space="0" w:color="auto"/>
            </w:tcBorders>
            <w:shd w:val="clear" w:color="auto" w:fill="auto"/>
            <w:noWrap/>
            <w:vAlign w:val="center"/>
            <w:hideMark/>
          </w:tcPr>
          <w:p w14:paraId="6D319192" w14:textId="3FA874FB" w:rsidR="00CB3966" w:rsidRPr="004A2021" w:rsidRDefault="00902274" w:rsidP="002A5F50">
            <w:pPr>
              <w:spacing w:line="360" w:lineRule="auto"/>
              <w:rPr>
                <w:sz w:val="18"/>
                <w:szCs w:val="18"/>
                <w:lang w:val="es-DO"/>
              </w:rPr>
            </w:pPr>
            <w:r w:rsidRPr="004A2021">
              <w:rPr>
                <w:sz w:val="18"/>
                <w:szCs w:val="18"/>
                <w:lang w:val="es-DO"/>
              </w:rPr>
              <w:t>136,074,209.06</w:t>
            </w:r>
          </w:p>
        </w:tc>
        <w:tc>
          <w:tcPr>
            <w:tcW w:w="2509" w:type="dxa"/>
            <w:tcBorders>
              <w:top w:val="nil"/>
              <w:left w:val="nil"/>
              <w:bottom w:val="single" w:sz="4" w:space="0" w:color="auto"/>
              <w:right w:val="single" w:sz="4" w:space="0" w:color="auto"/>
            </w:tcBorders>
            <w:shd w:val="clear" w:color="auto" w:fill="auto"/>
            <w:noWrap/>
            <w:vAlign w:val="center"/>
            <w:hideMark/>
          </w:tcPr>
          <w:p w14:paraId="21AA7717" w14:textId="29091CCD" w:rsidR="00CB3966" w:rsidRPr="004A2021" w:rsidRDefault="00902274" w:rsidP="002A5F50">
            <w:pPr>
              <w:spacing w:line="360" w:lineRule="auto"/>
              <w:rPr>
                <w:sz w:val="18"/>
                <w:szCs w:val="18"/>
                <w:lang w:val="es-DO"/>
              </w:rPr>
            </w:pPr>
            <w:r w:rsidRPr="004A2021">
              <w:rPr>
                <w:sz w:val="18"/>
                <w:szCs w:val="18"/>
                <w:lang w:val="es-DO"/>
              </w:rPr>
              <w:t>84.62</w:t>
            </w:r>
          </w:p>
        </w:tc>
      </w:tr>
      <w:tr w:rsidR="00CB3966" w:rsidRPr="004A2021" w14:paraId="2B5D11C4" w14:textId="77777777" w:rsidTr="002A5F50">
        <w:trPr>
          <w:gridBefore w:val="1"/>
          <w:wBefore w:w="70" w:type="dxa"/>
          <w:trHeight w:val="1547"/>
        </w:trPr>
        <w:tc>
          <w:tcPr>
            <w:tcW w:w="4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0BF114" w14:textId="77777777" w:rsidR="00CB3966" w:rsidRPr="004A2021" w:rsidRDefault="00CB3966" w:rsidP="002A5F50">
            <w:pPr>
              <w:spacing w:line="360" w:lineRule="auto"/>
              <w:rPr>
                <w:sz w:val="18"/>
                <w:szCs w:val="18"/>
                <w:lang w:val="es-DO"/>
              </w:rPr>
            </w:pPr>
            <w:r w:rsidRPr="004A2021">
              <w:rPr>
                <w:sz w:val="18"/>
                <w:szCs w:val="18"/>
                <w:lang w:val="es-DO"/>
              </w:rPr>
              <w:t>04</w:t>
            </w:r>
          </w:p>
        </w:tc>
        <w:tc>
          <w:tcPr>
            <w:tcW w:w="4966" w:type="dxa"/>
            <w:tcBorders>
              <w:top w:val="nil"/>
              <w:left w:val="nil"/>
              <w:bottom w:val="single" w:sz="4" w:space="0" w:color="auto"/>
              <w:right w:val="single" w:sz="4" w:space="0" w:color="auto"/>
            </w:tcBorders>
            <w:shd w:val="clear" w:color="000000" w:fill="FFFFFF"/>
            <w:vAlign w:val="center"/>
            <w:hideMark/>
          </w:tcPr>
          <w:p w14:paraId="442C77F0" w14:textId="77777777" w:rsidR="00CB3966" w:rsidRPr="004A2021" w:rsidRDefault="00CB3966" w:rsidP="002A5F50">
            <w:pPr>
              <w:spacing w:line="360" w:lineRule="auto"/>
              <w:rPr>
                <w:sz w:val="18"/>
                <w:szCs w:val="18"/>
                <w:lang w:val="es-DO"/>
              </w:rPr>
            </w:pPr>
            <w:r w:rsidRPr="004A2021">
              <w:rPr>
                <w:sz w:val="18"/>
                <w:szCs w:val="18"/>
                <w:lang w:val="es-DO"/>
              </w:rPr>
              <w:t>ORGANIZACIONES SE BENEFICIAN DE FORMACIONES Y ESTRATEGIA EN POLITICAS DE DROGAS DIRIGIDAS A LA POBLACION</w:t>
            </w:r>
          </w:p>
        </w:tc>
        <w:tc>
          <w:tcPr>
            <w:tcW w:w="2918" w:type="dxa"/>
            <w:tcBorders>
              <w:top w:val="nil"/>
              <w:left w:val="nil"/>
              <w:bottom w:val="single" w:sz="4" w:space="0" w:color="auto"/>
              <w:right w:val="single" w:sz="4" w:space="0" w:color="auto"/>
            </w:tcBorders>
            <w:shd w:val="clear" w:color="auto" w:fill="auto"/>
            <w:noWrap/>
            <w:vAlign w:val="center"/>
            <w:hideMark/>
          </w:tcPr>
          <w:p w14:paraId="79020CC6" w14:textId="1439025F" w:rsidR="00CB3966" w:rsidRPr="004A2021" w:rsidRDefault="00902274" w:rsidP="002A5F50">
            <w:pPr>
              <w:spacing w:line="360" w:lineRule="auto"/>
              <w:rPr>
                <w:sz w:val="18"/>
                <w:szCs w:val="18"/>
                <w:lang w:val="es-DO"/>
              </w:rPr>
            </w:pPr>
            <w:r w:rsidRPr="004A2021">
              <w:rPr>
                <w:sz w:val="18"/>
                <w:szCs w:val="18"/>
                <w:lang w:val="es-DO"/>
              </w:rPr>
              <w:t>81,604,512.00</w:t>
            </w:r>
          </w:p>
        </w:tc>
        <w:tc>
          <w:tcPr>
            <w:tcW w:w="2745" w:type="dxa"/>
            <w:gridSpan w:val="2"/>
            <w:tcBorders>
              <w:top w:val="nil"/>
              <w:left w:val="nil"/>
              <w:bottom w:val="single" w:sz="4" w:space="0" w:color="auto"/>
              <w:right w:val="single" w:sz="4" w:space="0" w:color="auto"/>
            </w:tcBorders>
            <w:shd w:val="clear" w:color="auto" w:fill="auto"/>
            <w:noWrap/>
            <w:vAlign w:val="center"/>
            <w:hideMark/>
          </w:tcPr>
          <w:p w14:paraId="5EB0F8EC" w14:textId="278F9431" w:rsidR="00CB3966" w:rsidRPr="004A2021" w:rsidRDefault="00902274" w:rsidP="002A5F50">
            <w:pPr>
              <w:spacing w:line="360" w:lineRule="auto"/>
              <w:rPr>
                <w:sz w:val="18"/>
                <w:szCs w:val="18"/>
                <w:lang w:val="es-DO"/>
              </w:rPr>
            </w:pPr>
            <w:r w:rsidRPr="004A2021">
              <w:rPr>
                <w:sz w:val="18"/>
                <w:szCs w:val="18"/>
                <w:lang w:val="es-DO"/>
              </w:rPr>
              <w:t>68,168,882.09</w:t>
            </w:r>
          </w:p>
        </w:tc>
        <w:tc>
          <w:tcPr>
            <w:tcW w:w="2509" w:type="dxa"/>
            <w:tcBorders>
              <w:top w:val="nil"/>
              <w:left w:val="nil"/>
              <w:bottom w:val="single" w:sz="4" w:space="0" w:color="auto"/>
              <w:right w:val="single" w:sz="4" w:space="0" w:color="auto"/>
            </w:tcBorders>
            <w:shd w:val="clear" w:color="auto" w:fill="auto"/>
            <w:noWrap/>
            <w:vAlign w:val="center"/>
            <w:hideMark/>
          </w:tcPr>
          <w:p w14:paraId="464A4C47" w14:textId="5C326C0B" w:rsidR="00CB3966" w:rsidRPr="004A2021" w:rsidRDefault="00902274" w:rsidP="002A5F50">
            <w:pPr>
              <w:spacing w:line="360" w:lineRule="auto"/>
              <w:rPr>
                <w:sz w:val="18"/>
                <w:szCs w:val="18"/>
                <w:lang w:val="es-DO"/>
              </w:rPr>
            </w:pPr>
            <w:r w:rsidRPr="004A2021">
              <w:rPr>
                <w:sz w:val="18"/>
                <w:szCs w:val="18"/>
                <w:lang w:val="es-DO"/>
              </w:rPr>
              <w:t>83.53</w:t>
            </w:r>
          </w:p>
        </w:tc>
      </w:tr>
      <w:tr w:rsidR="00CB3966" w:rsidRPr="004A2021" w14:paraId="7A6558EB" w14:textId="77777777" w:rsidTr="00CB3966">
        <w:trPr>
          <w:gridBefore w:val="1"/>
          <w:wBefore w:w="70" w:type="dxa"/>
          <w:trHeight w:val="1125"/>
        </w:trPr>
        <w:tc>
          <w:tcPr>
            <w:tcW w:w="48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7F5B1B" w14:textId="77777777" w:rsidR="00CB3966" w:rsidRPr="004A2021" w:rsidRDefault="00CB3966" w:rsidP="002A5F50">
            <w:pPr>
              <w:spacing w:line="360" w:lineRule="auto"/>
              <w:rPr>
                <w:sz w:val="18"/>
                <w:szCs w:val="18"/>
                <w:lang w:val="es-DO"/>
              </w:rPr>
            </w:pPr>
            <w:r w:rsidRPr="004A2021">
              <w:rPr>
                <w:sz w:val="18"/>
                <w:szCs w:val="18"/>
                <w:lang w:val="es-DO"/>
              </w:rPr>
              <w:t>05</w:t>
            </w:r>
          </w:p>
        </w:tc>
        <w:tc>
          <w:tcPr>
            <w:tcW w:w="4966" w:type="dxa"/>
            <w:tcBorders>
              <w:top w:val="nil"/>
              <w:left w:val="nil"/>
              <w:bottom w:val="single" w:sz="4" w:space="0" w:color="auto"/>
              <w:right w:val="single" w:sz="4" w:space="0" w:color="auto"/>
            </w:tcBorders>
            <w:shd w:val="clear" w:color="000000" w:fill="FFFFFF"/>
            <w:vAlign w:val="center"/>
            <w:hideMark/>
          </w:tcPr>
          <w:p w14:paraId="2CD6D88D" w14:textId="77777777" w:rsidR="00CB3966" w:rsidRPr="004A2021" w:rsidRDefault="00CB3966" w:rsidP="002A5F50">
            <w:pPr>
              <w:spacing w:line="360" w:lineRule="auto"/>
              <w:rPr>
                <w:sz w:val="18"/>
                <w:szCs w:val="18"/>
                <w:lang w:val="es-DO"/>
              </w:rPr>
            </w:pPr>
            <w:r w:rsidRPr="004A2021">
              <w:rPr>
                <w:sz w:val="18"/>
                <w:szCs w:val="18"/>
                <w:lang w:val="es-DO"/>
              </w:rPr>
              <w:t>USUARIOS ACCEDEN A ESTADISTICAS SOBRE PREVENCION, TRAFICO Y CONSUMO DE DROGAS</w:t>
            </w:r>
          </w:p>
        </w:tc>
        <w:tc>
          <w:tcPr>
            <w:tcW w:w="2918" w:type="dxa"/>
            <w:tcBorders>
              <w:top w:val="nil"/>
              <w:left w:val="nil"/>
              <w:bottom w:val="single" w:sz="4" w:space="0" w:color="auto"/>
              <w:right w:val="single" w:sz="4" w:space="0" w:color="auto"/>
            </w:tcBorders>
            <w:shd w:val="clear" w:color="auto" w:fill="auto"/>
            <w:noWrap/>
            <w:vAlign w:val="center"/>
            <w:hideMark/>
          </w:tcPr>
          <w:p w14:paraId="493E6679" w14:textId="0968EFA6" w:rsidR="00CB3966" w:rsidRPr="004A2021" w:rsidRDefault="00902274" w:rsidP="002A5F50">
            <w:pPr>
              <w:spacing w:line="360" w:lineRule="auto"/>
              <w:rPr>
                <w:sz w:val="18"/>
                <w:szCs w:val="18"/>
                <w:lang w:val="es-DO"/>
              </w:rPr>
            </w:pPr>
            <w:r w:rsidRPr="004A2021">
              <w:rPr>
                <w:sz w:val="18"/>
                <w:szCs w:val="18"/>
                <w:lang w:val="es-DO"/>
              </w:rPr>
              <w:t>3,348,264.00</w:t>
            </w:r>
          </w:p>
        </w:tc>
        <w:tc>
          <w:tcPr>
            <w:tcW w:w="2745" w:type="dxa"/>
            <w:gridSpan w:val="2"/>
            <w:tcBorders>
              <w:top w:val="nil"/>
              <w:left w:val="nil"/>
              <w:bottom w:val="single" w:sz="4" w:space="0" w:color="auto"/>
              <w:right w:val="single" w:sz="4" w:space="0" w:color="auto"/>
            </w:tcBorders>
            <w:shd w:val="clear" w:color="auto" w:fill="auto"/>
            <w:noWrap/>
            <w:vAlign w:val="center"/>
            <w:hideMark/>
          </w:tcPr>
          <w:p w14:paraId="79EE1435" w14:textId="7748E85D" w:rsidR="00CB3966" w:rsidRPr="004A2021" w:rsidRDefault="00902274" w:rsidP="002A5F50">
            <w:pPr>
              <w:spacing w:line="360" w:lineRule="auto"/>
              <w:rPr>
                <w:sz w:val="18"/>
                <w:szCs w:val="18"/>
                <w:lang w:val="es-DO"/>
              </w:rPr>
            </w:pPr>
            <w:r w:rsidRPr="004A2021">
              <w:rPr>
                <w:sz w:val="18"/>
                <w:szCs w:val="18"/>
                <w:lang w:val="es-DO"/>
              </w:rPr>
              <w:t>2,814,165.25</w:t>
            </w:r>
          </w:p>
        </w:tc>
        <w:tc>
          <w:tcPr>
            <w:tcW w:w="2509" w:type="dxa"/>
            <w:tcBorders>
              <w:top w:val="nil"/>
              <w:left w:val="nil"/>
              <w:bottom w:val="single" w:sz="4" w:space="0" w:color="auto"/>
              <w:right w:val="single" w:sz="4" w:space="0" w:color="auto"/>
            </w:tcBorders>
            <w:shd w:val="clear" w:color="auto" w:fill="auto"/>
            <w:noWrap/>
            <w:vAlign w:val="center"/>
            <w:hideMark/>
          </w:tcPr>
          <w:p w14:paraId="3D8A36CE" w14:textId="40C4A3F3" w:rsidR="00CB3966" w:rsidRPr="004A2021" w:rsidRDefault="00902274" w:rsidP="002A5F50">
            <w:pPr>
              <w:spacing w:line="360" w:lineRule="auto"/>
              <w:rPr>
                <w:sz w:val="18"/>
                <w:szCs w:val="18"/>
                <w:lang w:val="es-DO"/>
              </w:rPr>
            </w:pPr>
            <w:r w:rsidRPr="004A2021">
              <w:rPr>
                <w:sz w:val="18"/>
                <w:szCs w:val="18"/>
                <w:lang w:val="es-DO"/>
              </w:rPr>
              <w:t>84.04</w:t>
            </w:r>
          </w:p>
        </w:tc>
      </w:tr>
      <w:tr w:rsidR="00CB3966" w:rsidRPr="00820943" w14:paraId="6BD135B0" w14:textId="77777777" w:rsidTr="00CB3966">
        <w:trPr>
          <w:gridAfter w:val="2"/>
          <w:wAfter w:w="5116" w:type="dxa"/>
          <w:trHeight w:val="300"/>
        </w:trPr>
        <w:tc>
          <w:tcPr>
            <w:tcW w:w="492" w:type="dxa"/>
            <w:gridSpan w:val="2"/>
            <w:tcBorders>
              <w:top w:val="nil"/>
              <w:left w:val="nil"/>
              <w:bottom w:val="nil"/>
              <w:right w:val="nil"/>
            </w:tcBorders>
            <w:shd w:val="clear" w:color="auto" w:fill="auto"/>
            <w:noWrap/>
            <w:vAlign w:val="bottom"/>
            <w:hideMark/>
          </w:tcPr>
          <w:p w14:paraId="09875139" w14:textId="77777777" w:rsidR="00CB3966" w:rsidRPr="004A2021" w:rsidRDefault="00CB3966" w:rsidP="00E3490D">
            <w:pPr>
              <w:spacing w:after="0" w:line="240" w:lineRule="auto"/>
              <w:rPr>
                <w:rFonts w:eastAsia="Times New Roman"/>
                <w:color w:val="000000"/>
                <w:spacing w:val="0"/>
                <w:sz w:val="18"/>
                <w:szCs w:val="18"/>
                <w:lang w:val="es-DO" w:eastAsia="es-DO"/>
              </w:rPr>
            </w:pPr>
            <w:r w:rsidRPr="004A2021">
              <w:rPr>
                <w:rFonts w:eastAsia="Times New Roman"/>
                <w:spacing w:val="0"/>
                <w:sz w:val="18"/>
                <w:szCs w:val="18"/>
                <w:lang w:val="es-DO" w:eastAsia="es-DO"/>
              </w:rPr>
              <w:t xml:space="preserve">(*) </w:t>
            </w:r>
          </w:p>
        </w:tc>
        <w:tc>
          <w:tcPr>
            <w:tcW w:w="8080" w:type="dxa"/>
            <w:gridSpan w:val="4"/>
            <w:tcBorders>
              <w:top w:val="nil"/>
              <w:left w:val="nil"/>
              <w:bottom w:val="nil"/>
              <w:right w:val="nil"/>
            </w:tcBorders>
            <w:shd w:val="clear" w:color="auto" w:fill="auto"/>
            <w:noWrap/>
            <w:vAlign w:val="bottom"/>
            <w:hideMark/>
          </w:tcPr>
          <w:p w14:paraId="2743B706" w14:textId="67266526" w:rsidR="00CB3966" w:rsidRPr="004A2021" w:rsidRDefault="00CB3966" w:rsidP="00E3490D">
            <w:pPr>
              <w:spacing w:after="0" w:line="240" w:lineRule="auto"/>
              <w:rPr>
                <w:rFonts w:eastAsia="Times New Roman"/>
                <w:spacing w:val="0"/>
                <w:sz w:val="18"/>
                <w:szCs w:val="18"/>
                <w:lang w:val="es-DO" w:eastAsia="es-DO"/>
              </w:rPr>
            </w:pPr>
            <w:r w:rsidRPr="004A2021">
              <w:rPr>
                <w:rFonts w:eastAsia="Times New Roman"/>
                <w:spacing w:val="0"/>
                <w:sz w:val="18"/>
                <w:szCs w:val="18"/>
                <w:lang w:val="es-DO" w:eastAsia="es-DO"/>
              </w:rPr>
              <w:t xml:space="preserve">Reporte Ejecución Cuenta </w:t>
            </w:r>
            <w:proofErr w:type="gramStart"/>
            <w:r w:rsidRPr="004A2021">
              <w:rPr>
                <w:rFonts w:eastAsia="Times New Roman"/>
                <w:spacing w:val="0"/>
                <w:sz w:val="18"/>
                <w:szCs w:val="18"/>
                <w:lang w:val="es-DO" w:eastAsia="es-DO"/>
              </w:rPr>
              <w:t>Sub cuenta</w:t>
            </w:r>
            <w:proofErr w:type="gramEnd"/>
            <w:r w:rsidRPr="004A2021">
              <w:rPr>
                <w:rFonts w:eastAsia="Times New Roman"/>
                <w:spacing w:val="0"/>
                <w:sz w:val="18"/>
                <w:szCs w:val="18"/>
                <w:lang w:val="es-DO" w:eastAsia="es-DO"/>
              </w:rPr>
              <w:t xml:space="preserve"> del SIGEF al 30 de </w:t>
            </w:r>
            <w:r w:rsidR="00902274" w:rsidRPr="004A2021">
              <w:rPr>
                <w:rFonts w:eastAsia="Times New Roman"/>
                <w:spacing w:val="0"/>
                <w:sz w:val="18"/>
                <w:szCs w:val="18"/>
                <w:lang w:val="es-DO" w:eastAsia="es-DO"/>
              </w:rPr>
              <w:t>noviembre</w:t>
            </w:r>
            <w:r w:rsidRPr="004A2021">
              <w:rPr>
                <w:rFonts w:eastAsia="Times New Roman"/>
                <w:spacing w:val="0"/>
                <w:sz w:val="18"/>
                <w:szCs w:val="18"/>
                <w:lang w:val="es-DO" w:eastAsia="es-DO"/>
              </w:rPr>
              <w:t xml:space="preserve"> del 2024</w:t>
            </w:r>
          </w:p>
        </w:tc>
      </w:tr>
    </w:tbl>
    <w:tbl>
      <w:tblPr>
        <w:tblpPr w:leftFromText="141" w:rightFromText="141" w:vertAnchor="page" w:horzAnchor="margin" w:tblpY="1426"/>
        <w:tblW w:w="13608" w:type="dxa"/>
        <w:tblLayout w:type="fixed"/>
        <w:tblCellMar>
          <w:left w:w="70" w:type="dxa"/>
          <w:right w:w="70" w:type="dxa"/>
        </w:tblCellMar>
        <w:tblLook w:val="04A0" w:firstRow="1" w:lastRow="0" w:firstColumn="1" w:lastColumn="0" w:noHBand="0" w:noVBand="1"/>
      </w:tblPr>
      <w:tblGrid>
        <w:gridCol w:w="455"/>
        <w:gridCol w:w="4932"/>
        <w:gridCol w:w="2126"/>
        <w:gridCol w:w="2268"/>
        <w:gridCol w:w="1985"/>
        <w:gridCol w:w="1842"/>
      </w:tblGrid>
      <w:tr w:rsidR="002A5F50" w:rsidRPr="00820943" w14:paraId="7AD749DF" w14:textId="77777777" w:rsidTr="004A2021">
        <w:trPr>
          <w:trHeight w:val="60"/>
        </w:trPr>
        <w:tc>
          <w:tcPr>
            <w:tcW w:w="13608" w:type="dxa"/>
            <w:gridSpan w:val="6"/>
            <w:tcBorders>
              <w:top w:val="nil"/>
              <w:left w:val="nil"/>
              <w:bottom w:val="nil"/>
              <w:right w:val="nil"/>
            </w:tcBorders>
            <w:shd w:val="clear" w:color="auto" w:fill="auto"/>
            <w:noWrap/>
            <w:vAlign w:val="bottom"/>
            <w:hideMark/>
          </w:tcPr>
          <w:p w14:paraId="2AC5A1A7" w14:textId="77777777" w:rsidR="002A5F50" w:rsidRPr="004A2021" w:rsidRDefault="002A5F50" w:rsidP="002A5F50">
            <w:pPr>
              <w:spacing w:after="0" w:line="240" w:lineRule="auto"/>
              <w:jc w:val="center"/>
              <w:rPr>
                <w:rFonts w:eastAsia="Times New Roman"/>
                <w:b/>
                <w:bCs/>
                <w:spacing w:val="0"/>
                <w:sz w:val="18"/>
                <w:szCs w:val="18"/>
                <w:lang w:val="es-DO" w:eastAsia="es-DO"/>
              </w:rPr>
            </w:pPr>
            <w:r w:rsidRPr="004A2021">
              <w:rPr>
                <w:rFonts w:eastAsia="Times New Roman"/>
                <w:b/>
                <w:bCs/>
                <w:spacing w:val="0"/>
                <w:sz w:val="18"/>
                <w:szCs w:val="18"/>
                <w:lang w:val="es-DO" w:eastAsia="es-DO"/>
              </w:rPr>
              <w:lastRenderedPageBreak/>
              <w:t>Ejecución presupuestaria por objeto del gasto</w:t>
            </w:r>
          </w:p>
        </w:tc>
      </w:tr>
      <w:tr w:rsidR="002A5F50" w:rsidRPr="00820943" w14:paraId="3AE39297" w14:textId="77777777" w:rsidTr="004A2021">
        <w:trPr>
          <w:trHeight w:val="60"/>
        </w:trPr>
        <w:tc>
          <w:tcPr>
            <w:tcW w:w="13608" w:type="dxa"/>
            <w:gridSpan w:val="6"/>
            <w:tcBorders>
              <w:top w:val="nil"/>
              <w:left w:val="nil"/>
              <w:bottom w:val="nil"/>
              <w:right w:val="nil"/>
            </w:tcBorders>
            <w:shd w:val="clear" w:color="auto" w:fill="auto"/>
            <w:noWrap/>
            <w:vAlign w:val="bottom"/>
            <w:hideMark/>
          </w:tcPr>
          <w:p w14:paraId="3039F7C8" w14:textId="77777777" w:rsidR="002A5F50" w:rsidRPr="004A2021" w:rsidRDefault="002A5F50" w:rsidP="002A5F50">
            <w:pPr>
              <w:spacing w:after="0" w:line="240" w:lineRule="auto"/>
              <w:jc w:val="center"/>
              <w:rPr>
                <w:rFonts w:eastAsia="Times New Roman"/>
                <w:b/>
                <w:bCs/>
                <w:spacing w:val="0"/>
                <w:sz w:val="18"/>
                <w:szCs w:val="18"/>
                <w:lang w:val="es-DO" w:eastAsia="es-DO"/>
              </w:rPr>
            </w:pPr>
            <w:r w:rsidRPr="004A2021">
              <w:rPr>
                <w:rFonts w:eastAsia="Times New Roman"/>
                <w:b/>
                <w:bCs/>
                <w:spacing w:val="0"/>
                <w:sz w:val="18"/>
                <w:szCs w:val="18"/>
                <w:lang w:val="es-DO" w:eastAsia="es-DO"/>
              </w:rPr>
              <w:t>Del 1 de enero al 30 de junio 2024</w:t>
            </w:r>
          </w:p>
        </w:tc>
      </w:tr>
      <w:tr w:rsidR="002A5F50" w:rsidRPr="00820943" w14:paraId="6DEEE898" w14:textId="77777777" w:rsidTr="002A5F50">
        <w:trPr>
          <w:trHeight w:val="80"/>
        </w:trPr>
        <w:tc>
          <w:tcPr>
            <w:tcW w:w="455" w:type="dxa"/>
            <w:tcBorders>
              <w:top w:val="nil"/>
              <w:left w:val="nil"/>
              <w:bottom w:val="nil"/>
              <w:right w:val="nil"/>
            </w:tcBorders>
            <w:shd w:val="clear" w:color="auto" w:fill="auto"/>
            <w:noWrap/>
            <w:vAlign w:val="bottom"/>
            <w:hideMark/>
          </w:tcPr>
          <w:p w14:paraId="477B8A04" w14:textId="77777777" w:rsidR="002A5F50" w:rsidRPr="004A2021" w:rsidRDefault="002A5F50" w:rsidP="002A5F50">
            <w:pPr>
              <w:spacing w:after="0" w:line="240" w:lineRule="auto"/>
              <w:jc w:val="center"/>
              <w:rPr>
                <w:rFonts w:eastAsia="Times New Roman"/>
                <w:b/>
                <w:bCs/>
                <w:spacing w:val="0"/>
                <w:sz w:val="18"/>
                <w:szCs w:val="18"/>
                <w:lang w:val="es-DO" w:eastAsia="es-DO"/>
              </w:rPr>
            </w:pPr>
          </w:p>
        </w:tc>
        <w:tc>
          <w:tcPr>
            <w:tcW w:w="4932" w:type="dxa"/>
            <w:tcBorders>
              <w:top w:val="nil"/>
              <w:left w:val="nil"/>
              <w:bottom w:val="nil"/>
              <w:right w:val="nil"/>
            </w:tcBorders>
            <w:shd w:val="clear" w:color="auto" w:fill="auto"/>
            <w:noWrap/>
            <w:vAlign w:val="bottom"/>
            <w:hideMark/>
          </w:tcPr>
          <w:p w14:paraId="696A8927" w14:textId="77777777" w:rsidR="002A5F50" w:rsidRPr="004A2021" w:rsidRDefault="002A5F50" w:rsidP="002A5F50">
            <w:pPr>
              <w:spacing w:after="0" w:line="240" w:lineRule="auto"/>
              <w:rPr>
                <w:rFonts w:eastAsia="Times New Roman"/>
                <w:spacing w:val="0"/>
                <w:sz w:val="18"/>
                <w:szCs w:val="18"/>
                <w:lang w:val="es-DO" w:eastAsia="es-DO"/>
              </w:rPr>
            </w:pPr>
          </w:p>
        </w:tc>
        <w:tc>
          <w:tcPr>
            <w:tcW w:w="2126" w:type="dxa"/>
            <w:tcBorders>
              <w:top w:val="nil"/>
              <w:left w:val="nil"/>
              <w:bottom w:val="nil"/>
              <w:right w:val="nil"/>
            </w:tcBorders>
            <w:shd w:val="clear" w:color="auto" w:fill="auto"/>
            <w:noWrap/>
            <w:vAlign w:val="bottom"/>
            <w:hideMark/>
          </w:tcPr>
          <w:p w14:paraId="371C84DF" w14:textId="77777777" w:rsidR="002A5F50" w:rsidRPr="004A2021" w:rsidRDefault="002A5F50" w:rsidP="002A5F50">
            <w:pPr>
              <w:spacing w:after="0" w:line="240" w:lineRule="auto"/>
              <w:rPr>
                <w:rFonts w:eastAsia="Times New Roman"/>
                <w:spacing w:val="0"/>
                <w:sz w:val="18"/>
                <w:szCs w:val="18"/>
                <w:lang w:val="es-DO" w:eastAsia="es-DO"/>
              </w:rPr>
            </w:pPr>
          </w:p>
        </w:tc>
        <w:tc>
          <w:tcPr>
            <w:tcW w:w="2268" w:type="dxa"/>
            <w:tcBorders>
              <w:top w:val="nil"/>
              <w:left w:val="nil"/>
              <w:bottom w:val="nil"/>
              <w:right w:val="nil"/>
            </w:tcBorders>
            <w:shd w:val="clear" w:color="auto" w:fill="auto"/>
            <w:noWrap/>
            <w:vAlign w:val="bottom"/>
            <w:hideMark/>
          </w:tcPr>
          <w:p w14:paraId="5C222179" w14:textId="77777777" w:rsidR="002A5F50" w:rsidRPr="004A2021" w:rsidRDefault="002A5F50" w:rsidP="002A5F50">
            <w:pPr>
              <w:spacing w:after="0" w:line="240" w:lineRule="auto"/>
              <w:rPr>
                <w:rFonts w:eastAsia="Times New Roman"/>
                <w:spacing w:val="0"/>
                <w:sz w:val="18"/>
                <w:szCs w:val="18"/>
                <w:lang w:val="es-DO" w:eastAsia="es-DO"/>
              </w:rPr>
            </w:pPr>
          </w:p>
        </w:tc>
        <w:tc>
          <w:tcPr>
            <w:tcW w:w="1985" w:type="dxa"/>
            <w:tcBorders>
              <w:top w:val="nil"/>
              <w:left w:val="nil"/>
              <w:bottom w:val="nil"/>
              <w:right w:val="nil"/>
            </w:tcBorders>
            <w:shd w:val="clear" w:color="auto" w:fill="auto"/>
            <w:noWrap/>
            <w:vAlign w:val="bottom"/>
            <w:hideMark/>
          </w:tcPr>
          <w:p w14:paraId="246AFD38" w14:textId="77777777" w:rsidR="002A5F50" w:rsidRPr="004A2021" w:rsidRDefault="002A5F50" w:rsidP="002A5F50">
            <w:pPr>
              <w:spacing w:after="0" w:line="240" w:lineRule="auto"/>
              <w:rPr>
                <w:rFonts w:eastAsia="Times New Roman"/>
                <w:spacing w:val="0"/>
                <w:sz w:val="18"/>
                <w:szCs w:val="18"/>
                <w:lang w:val="es-DO" w:eastAsia="es-DO"/>
              </w:rPr>
            </w:pPr>
          </w:p>
        </w:tc>
        <w:tc>
          <w:tcPr>
            <w:tcW w:w="1842" w:type="dxa"/>
            <w:tcBorders>
              <w:top w:val="nil"/>
              <w:left w:val="nil"/>
              <w:bottom w:val="nil"/>
              <w:right w:val="nil"/>
            </w:tcBorders>
            <w:shd w:val="clear" w:color="auto" w:fill="auto"/>
            <w:noWrap/>
            <w:vAlign w:val="bottom"/>
            <w:hideMark/>
          </w:tcPr>
          <w:p w14:paraId="37811427" w14:textId="77777777" w:rsidR="002A5F50" w:rsidRPr="004A2021" w:rsidRDefault="002A5F50" w:rsidP="002A5F50">
            <w:pPr>
              <w:spacing w:after="0" w:line="240" w:lineRule="auto"/>
              <w:rPr>
                <w:rFonts w:eastAsia="Times New Roman"/>
                <w:spacing w:val="0"/>
                <w:sz w:val="18"/>
                <w:szCs w:val="18"/>
                <w:lang w:val="es-DO" w:eastAsia="es-DO"/>
              </w:rPr>
            </w:pPr>
          </w:p>
        </w:tc>
      </w:tr>
      <w:tr w:rsidR="002A5F50" w:rsidRPr="004A2021" w14:paraId="0D6D1851" w14:textId="77777777" w:rsidTr="002A5F50">
        <w:trPr>
          <w:trHeight w:val="379"/>
        </w:trPr>
        <w:tc>
          <w:tcPr>
            <w:tcW w:w="5387" w:type="dxa"/>
            <w:gridSpan w:val="2"/>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015DF38D" w14:textId="77777777" w:rsidR="002A5F50" w:rsidRPr="004A2021" w:rsidRDefault="002A5F50" w:rsidP="002A5F50">
            <w:pPr>
              <w:spacing w:after="0" w:line="360" w:lineRule="auto"/>
              <w:jc w:val="center"/>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OBJETO</w:t>
            </w:r>
          </w:p>
        </w:tc>
        <w:tc>
          <w:tcPr>
            <w:tcW w:w="2126" w:type="dxa"/>
            <w:tcBorders>
              <w:top w:val="single" w:sz="4" w:space="0" w:color="auto"/>
              <w:left w:val="nil"/>
              <w:bottom w:val="single" w:sz="4" w:space="0" w:color="auto"/>
              <w:right w:val="single" w:sz="4" w:space="0" w:color="auto"/>
            </w:tcBorders>
            <w:shd w:val="clear" w:color="auto" w:fill="002060"/>
            <w:vAlign w:val="center"/>
            <w:hideMark/>
          </w:tcPr>
          <w:p w14:paraId="0C552418" w14:textId="77777777" w:rsidR="002A5F50" w:rsidRPr="004A2021" w:rsidRDefault="002A5F50" w:rsidP="002A5F50">
            <w:pPr>
              <w:spacing w:after="0" w:line="360" w:lineRule="auto"/>
              <w:jc w:val="center"/>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xml:space="preserve">Presupuesto Inicial </w:t>
            </w:r>
          </w:p>
        </w:tc>
        <w:tc>
          <w:tcPr>
            <w:tcW w:w="2268" w:type="dxa"/>
            <w:tcBorders>
              <w:top w:val="single" w:sz="4" w:space="0" w:color="auto"/>
              <w:left w:val="nil"/>
              <w:bottom w:val="single" w:sz="4" w:space="0" w:color="auto"/>
              <w:right w:val="single" w:sz="4" w:space="0" w:color="auto"/>
            </w:tcBorders>
            <w:shd w:val="clear" w:color="auto" w:fill="002060"/>
            <w:vAlign w:val="center"/>
            <w:hideMark/>
          </w:tcPr>
          <w:p w14:paraId="39566537" w14:textId="77777777" w:rsidR="002A5F50" w:rsidRPr="004A2021" w:rsidRDefault="002A5F50" w:rsidP="002A5F50">
            <w:pPr>
              <w:spacing w:after="0" w:line="360" w:lineRule="auto"/>
              <w:jc w:val="center"/>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xml:space="preserve">Presupuesto Vigente </w:t>
            </w:r>
          </w:p>
        </w:tc>
        <w:tc>
          <w:tcPr>
            <w:tcW w:w="1985" w:type="dxa"/>
            <w:tcBorders>
              <w:top w:val="single" w:sz="4" w:space="0" w:color="auto"/>
              <w:left w:val="nil"/>
              <w:bottom w:val="single" w:sz="4" w:space="0" w:color="auto"/>
              <w:right w:val="single" w:sz="4" w:space="0" w:color="auto"/>
            </w:tcBorders>
            <w:shd w:val="clear" w:color="auto" w:fill="002060"/>
            <w:vAlign w:val="center"/>
            <w:hideMark/>
          </w:tcPr>
          <w:p w14:paraId="4275D2AC" w14:textId="77777777" w:rsidR="002A5F50" w:rsidRPr="004A2021" w:rsidRDefault="002A5F50" w:rsidP="002A5F50">
            <w:pPr>
              <w:spacing w:after="0" w:line="360" w:lineRule="auto"/>
              <w:jc w:val="center"/>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Ejecución (*)</w:t>
            </w:r>
          </w:p>
        </w:tc>
        <w:tc>
          <w:tcPr>
            <w:tcW w:w="1842" w:type="dxa"/>
            <w:tcBorders>
              <w:top w:val="single" w:sz="4" w:space="0" w:color="auto"/>
              <w:left w:val="nil"/>
              <w:bottom w:val="single" w:sz="4" w:space="0" w:color="auto"/>
              <w:right w:val="single" w:sz="4" w:space="0" w:color="auto"/>
            </w:tcBorders>
            <w:shd w:val="clear" w:color="auto" w:fill="002060"/>
            <w:vAlign w:val="center"/>
            <w:hideMark/>
          </w:tcPr>
          <w:p w14:paraId="3D1FF0FE" w14:textId="77777777" w:rsidR="002A5F50" w:rsidRPr="004A2021" w:rsidRDefault="002A5F50" w:rsidP="002A5F50">
            <w:pPr>
              <w:spacing w:after="0" w:line="360" w:lineRule="auto"/>
              <w:jc w:val="center"/>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de Ejecución</w:t>
            </w:r>
          </w:p>
        </w:tc>
      </w:tr>
      <w:tr w:rsidR="002A5F50" w:rsidRPr="004A2021" w14:paraId="43D1215F" w14:textId="77777777" w:rsidTr="004A2021">
        <w:trPr>
          <w:trHeight w:val="50"/>
        </w:trPr>
        <w:tc>
          <w:tcPr>
            <w:tcW w:w="5387" w:type="dxa"/>
            <w:gridSpan w:val="2"/>
            <w:tcBorders>
              <w:top w:val="single" w:sz="4" w:space="0" w:color="auto"/>
              <w:left w:val="single" w:sz="4" w:space="0" w:color="auto"/>
              <w:bottom w:val="single" w:sz="4" w:space="0" w:color="auto"/>
              <w:right w:val="nil"/>
            </w:tcBorders>
            <w:shd w:val="clear" w:color="000000" w:fill="B8CCE4"/>
            <w:noWrap/>
            <w:hideMark/>
          </w:tcPr>
          <w:p w14:paraId="2D4A9F50" w14:textId="77777777" w:rsidR="002A5F50" w:rsidRPr="004A2021" w:rsidRDefault="002A5F50" w:rsidP="002A5F50">
            <w:pPr>
              <w:spacing w:after="0" w:line="360" w:lineRule="auto"/>
              <w:rPr>
                <w:rFonts w:eastAsia="Times New Roman"/>
                <w:b/>
                <w:bCs/>
                <w:spacing w:val="0"/>
                <w:sz w:val="18"/>
                <w:szCs w:val="18"/>
                <w:lang w:val="es-DO" w:eastAsia="es-DO"/>
              </w:rPr>
            </w:pPr>
            <w:r w:rsidRPr="004A2021">
              <w:rPr>
                <w:rFonts w:eastAsia="Times New Roman"/>
                <w:b/>
                <w:bCs/>
                <w:spacing w:val="0"/>
                <w:sz w:val="18"/>
                <w:szCs w:val="18"/>
                <w:lang w:val="es-DO" w:eastAsia="es-DO"/>
              </w:rPr>
              <w:t>Gastos</w:t>
            </w:r>
          </w:p>
        </w:tc>
        <w:tc>
          <w:tcPr>
            <w:tcW w:w="2126" w:type="dxa"/>
            <w:tcBorders>
              <w:top w:val="nil"/>
              <w:left w:val="single" w:sz="4" w:space="0" w:color="auto"/>
              <w:bottom w:val="single" w:sz="4" w:space="0" w:color="auto"/>
              <w:right w:val="single" w:sz="4" w:space="0" w:color="auto"/>
            </w:tcBorders>
            <w:shd w:val="clear" w:color="000000" w:fill="B8CCE4"/>
            <w:noWrap/>
            <w:hideMark/>
          </w:tcPr>
          <w:p w14:paraId="22CE8945" w14:textId="77777777" w:rsidR="002A5F50" w:rsidRPr="004A2021" w:rsidRDefault="002A5F50" w:rsidP="002A5F50">
            <w:pPr>
              <w:spacing w:after="0" w:line="360" w:lineRule="auto"/>
              <w:jc w:val="right"/>
              <w:rPr>
                <w:rFonts w:eastAsia="Times New Roman"/>
                <w:b/>
                <w:bCs/>
                <w:spacing w:val="0"/>
                <w:sz w:val="18"/>
                <w:szCs w:val="18"/>
                <w:lang w:val="es-DO" w:eastAsia="es-DO"/>
              </w:rPr>
            </w:pPr>
            <w:r w:rsidRPr="004A2021">
              <w:rPr>
                <w:rFonts w:eastAsia="Times New Roman"/>
                <w:b/>
                <w:bCs/>
                <w:spacing w:val="0"/>
                <w:sz w:val="18"/>
                <w:szCs w:val="18"/>
                <w:lang w:val="es-DO" w:eastAsia="es-DO"/>
              </w:rPr>
              <w:t>209,551,923.00</w:t>
            </w:r>
          </w:p>
        </w:tc>
        <w:tc>
          <w:tcPr>
            <w:tcW w:w="2268" w:type="dxa"/>
            <w:tcBorders>
              <w:top w:val="nil"/>
              <w:left w:val="nil"/>
              <w:bottom w:val="single" w:sz="4" w:space="0" w:color="auto"/>
              <w:right w:val="single" w:sz="4" w:space="0" w:color="auto"/>
            </w:tcBorders>
            <w:shd w:val="clear" w:color="000000" w:fill="B8CCE4"/>
            <w:noWrap/>
            <w:hideMark/>
          </w:tcPr>
          <w:p w14:paraId="6874E14C" w14:textId="77777777" w:rsidR="002A5F50" w:rsidRPr="004A2021" w:rsidRDefault="002A5F50" w:rsidP="002A5F50">
            <w:pPr>
              <w:spacing w:after="0" w:line="360" w:lineRule="auto"/>
              <w:jc w:val="right"/>
              <w:rPr>
                <w:rFonts w:eastAsia="Times New Roman"/>
                <w:b/>
                <w:bCs/>
                <w:spacing w:val="0"/>
                <w:sz w:val="18"/>
                <w:szCs w:val="18"/>
                <w:lang w:val="es-DO" w:eastAsia="es-DO"/>
              </w:rPr>
            </w:pPr>
            <w:r w:rsidRPr="004A2021">
              <w:rPr>
                <w:rFonts w:eastAsia="Times New Roman"/>
                <w:b/>
                <w:bCs/>
                <w:spacing w:val="0"/>
                <w:sz w:val="18"/>
                <w:szCs w:val="18"/>
                <w:lang w:val="es-DO" w:eastAsia="es-DO"/>
              </w:rPr>
              <w:t>245,741,613.00</w:t>
            </w:r>
          </w:p>
        </w:tc>
        <w:tc>
          <w:tcPr>
            <w:tcW w:w="1985" w:type="dxa"/>
            <w:tcBorders>
              <w:top w:val="nil"/>
              <w:left w:val="nil"/>
              <w:bottom w:val="single" w:sz="4" w:space="0" w:color="auto"/>
              <w:right w:val="single" w:sz="4" w:space="0" w:color="auto"/>
            </w:tcBorders>
            <w:shd w:val="clear" w:color="000000" w:fill="B8CCE4"/>
            <w:noWrap/>
            <w:hideMark/>
          </w:tcPr>
          <w:p w14:paraId="66F41A84" w14:textId="77777777" w:rsidR="002A5F50" w:rsidRPr="004A2021" w:rsidRDefault="002A5F50" w:rsidP="002A5F50">
            <w:pPr>
              <w:spacing w:after="0" w:line="360" w:lineRule="auto"/>
              <w:jc w:val="right"/>
              <w:rPr>
                <w:rFonts w:eastAsia="Times New Roman"/>
                <w:b/>
                <w:bCs/>
                <w:spacing w:val="0"/>
                <w:sz w:val="18"/>
                <w:szCs w:val="18"/>
                <w:lang w:val="es-DO" w:eastAsia="es-DO"/>
              </w:rPr>
            </w:pPr>
            <w:r w:rsidRPr="004A2021">
              <w:rPr>
                <w:rFonts w:eastAsia="Times New Roman"/>
                <w:b/>
                <w:bCs/>
                <w:spacing w:val="0"/>
                <w:sz w:val="18"/>
                <w:szCs w:val="18"/>
                <w:lang w:val="es-DO" w:eastAsia="es-DO"/>
              </w:rPr>
              <w:t>207,057,256.40</w:t>
            </w:r>
          </w:p>
        </w:tc>
        <w:tc>
          <w:tcPr>
            <w:tcW w:w="1842" w:type="dxa"/>
            <w:tcBorders>
              <w:top w:val="nil"/>
              <w:left w:val="nil"/>
              <w:bottom w:val="single" w:sz="4" w:space="0" w:color="auto"/>
              <w:right w:val="single" w:sz="4" w:space="0" w:color="auto"/>
            </w:tcBorders>
            <w:shd w:val="clear" w:color="000000" w:fill="B8CCE4"/>
            <w:noWrap/>
            <w:hideMark/>
          </w:tcPr>
          <w:p w14:paraId="3DAA2819" w14:textId="77777777" w:rsidR="002A5F50" w:rsidRPr="004A2021" w:rsidRDefault="002A5F50" w:rsidP="002A5F50">
            <w:pPr>
              <w:spacing w:after="0" w:line="360" w:lineRule="auto"/>
              <w:jc w:val="right"/>
              <w:rPr>
                <w:rFonts w:eastAsia="Times New Roman"/>
                <w:b/>
                <w:bCs/>
                <w:spacing w:val="0"/>
                <w:sz w:val="18"/>
                <w:szCs w:val="18"/>
                <w:lang w:val="es-DO" w:eastAsia="es-DO"/>
              </w:rPr>
            </w:pPr>
            <w:r w:rsidRPr="004A2021">
              <w:rPr>
                <w:rFonts w:eastAsia="Times New Roman"/>
                <w:b/>
                <w:bCs/>
                <w:spacing w:val="0"/>
                <w:sz w:val="18"/>
                <w:szCs w:val="18"/>
                <w:lang w:val="es-DO" w:eastAsia="es-DO"/>
              </w:rPr>
              <w:t>84.2581</w:t>
            </w:r>
          </w:p>
        </w:tc>
      </w:tr>
      <w:tr w:rsidR="002A5F50" w:rsidRPr="004A2021" w14:paraId="779EC24D" w14:textId="77777777" w:rsidTr="002A5F50">
        <w:trPr>
          <w:trHeight w:val="137"/>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48FA0EA1"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2.1</w:t>
            </w:r>
          </w:p>
        </w:tc>
        <w:tc>
          <w:tcPr>
            <w:tcW w:w="4932" w:type="dxa"/>
            <w:tcBorders>
              <w:top w:val="nil"/>
              <w:left w:val="nil"/>
              <w:bottom w:val="single" w:sz="4" w:space="0" w:color="auto"/>
              <w:right w:val="single" w:sz="4" w:space="0" w:color="auto"/>
            </w:tcBorders>
            <w:shd w:val="clear" w:color="auto" w:fill="auto"/>
            <w:hideMark/>
          </w:tcPr>
          <w:p w14:paraId="3C101D84"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Remuneraciones y contribuciones</w:t>
            </w:r>
          </w:p>
        </w:tc>
        <w:tc>
          <w:tcPr>
            <w:tcW w:w="2126" w:type="dxa"/>
            <w:tcBorders>
              <w:top w:val="nil"/>
              <w:left w:val="nil"/>
              <w:bottom w:val="single" w:sz="4" w:space="0" w:color="auto"/>
              <w:right w:val="single" w:sz="4" w:space="0" w:color="auto"/>
            </w:tcBorders>
            <w:shd w:val="clear" w:color="auto" w:fill="auto"/>
            <w:noWrap/>
            <w:hideMark/>
          </w:tcPr>
          <w:p w14:paraId="5149216D"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184,591,602.00</w:t>
            </w:r>
          </w:p>
        </w:tc>
        <w:tc>
          <w:tcPr>
            <w:tcW w:w="2268" w:type="dxa"/>
            <w:tcBorders>
              <w:top w:val="nil"/>
              <w:left w:val="nil"/>
              <w:bottom w:val="single" w:sz="4" w:space="0" w:color="auto"/>
              <w:right w:val="single" w:sz="4" w:space="0" w:color="auto"/>
            </w:tcBorders>
            <w:shd w:val="clear" w:color="auto" w:fill="auto"/>
            <w:noWrap/>
            <w:hideMark/>
          </w:tcPr>
          <w:p w14:paraId="7D942F95"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184,591,602.00</w:t>
            </w:r>
          </w:p>
        </w:tc>
        <w:tc>
          <w:tcPr>
            <w:tcW w:w="1985" w:type="dxa"/>
            <w:tcBorders>
              <w:top w:val="nil"/>
              <w:left w:val="nil"/>
              <w:bottom w:val="single" w:sz="4" w:space="0" w:color="auto"/>
              <w:right w:val="single" w:sz="4" w:space="0" w:color="auto"/>
            </w:tcBorders>
            <w:shd w:val="clear" w:color="auto" w:fill="auto"/>
            <w:noWrap/>
            <w:hideMark/>
          </w:tcPr>
          <w:p w14:paraId="38F250EE"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165,294,247.80</w:t>
            </w:r>
          </w:p>
        </w:tc>
        <w:tc>
          <w:tcPr>
            <w:tcW w:w="1842" w:type="dxa"/>
            <w:tcBorders>
              <w:top w:val="nil"/>
              <w:left w:val="nil"/>
              <w:bottom w:val="single" w:sz="4" w:space="0" w:color="auto"/>
              <w:right w:val="single" w:sz="4" w:space="0" w:color="auto"/>
            </w:tcBorders>
            <w:shd w:val="clear" w:color="auto" w:fill="auto"/>
            <w:noWrap/>
            <w:hideMark/>
          </w:tcPr>
          <w:p w14:paraId="43178038"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89.5459</w:t>
            </w:r>
          </w:p>
        </w:tc>
      </w:tr>
      <w:tr w:rsidR="002A5F50" w:rsidRPr="004A2021" w14:paraId="2DEAB204"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2090FBA3"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2.2</w:t>
            </w:r>
          </w:p>
        </w:tc>
        <w:tc>
          <w:tcPr>
            <w:tcW w:w="4932" w:type="dxa"/>
            <w:tcBorders>
              <w:top w:val="nil"/>
              <w:left w:val="nil"/>
              <w:bottom w:val="single" w:sz="4" w:space="0" w:color="auto"/>
              <w:right w:val="single" w:sz="4" w:space="0" w:color="auto"/>
            </w:tcBorders>
            <w:shd w:val="clear" w:color="auto" w:fill="auto"/>
            <w:noWrap/>
            <w:hideMark/>
          </w:tcPr>
          <w:p w14:paraId="751252D6"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Contrataciones de Servicios</w:t>
            </w:r>
          </w:p>
        </w:tc>
        <w:tc>
          <w:tcPr>
            <w:tcW w:w="2126" w:type="dxa"/>
            <w:tcBorders>
              <w:top w:val="nil"/>
              <w:left w:val="nil"/>
              <w:bottom w:val="single" w:sz="4" w:space="0" w:color="auto"/>
              <w:right w:val="single" w:sz="4" w:space="0" w:color="auto"/>
            </w:tcBorders>
            <w:shd w:val="clear" w:color="auto" w:fill="auto"/>
            <w:noWrap/>
            <w:hideMark/>
          </w:tcPr>
          <w:p w14:paraId="5B00C58A"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19,831,800.00</w:t>
            </w:r>
          </w:p>
        </w:tc>
        <w:tc>
          <w:tcPr>
            <w:tcW w:w="2268" w:type="dxa"/>
            <w:tcBorders>
              <w:top w:val="nil"/>
              <w:left w:val="nil"/>
              <w:bottom w:val="single" w:sz="4" w:space="0" w:color="auto"/>
              <w:right w:val="single" w:sz="4" w:space="0" w:color="auto"/>
            </w:tcBorders>
            <w:shd w:val="clear" w:color="auto" w:fill="auto"/>
            <w:noWrap/>
            <w:hideMark/>
          </w:tcPr>
          <w:p w14:paraId="47A72B41"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27,778,468.00</w:t>
            </w:r>
          </w:p>
        </w:tc>
        <w:tc>
          <w:tcPr>
            <w:tcW w:w="1985" w:type="dxa"/>
            <w:tcBorders>
              <w:top w:val="nil"/>
              <w:left w:val="nil"/>
              <w:bottom w:val="single" w:sz="4" w:space="0" w:color="auto"/>
              <w:right w:val="single" w:sz="4" w:space="0" w:color="auto"/>
            </w:tcBorders>
            <w:shd w:val="clear" w:color="auto" w:fill="auto"/>
            <w:noWrap/>
            <w:hideMark/>
          </w:tcPr>
          <w:p w14:paraId="73333A92"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19,835,869.33</w:t>
            </w:r>
          </w:p>
        </w:tc>
        <w:tc>
          <w:tcPr>
            <w:tcW w:w="1842" w:type="dxa"/>
            <w:tcBorders>
              <w:top w:val="nil"/>
              <w:left w:val="nil"/>
              <w:bottom w:val="single" w:sz="4" w:space="0" w:color="auto"/>
              <w:right w:val="single" w:sz="4" w:space="0" w:color="auto"/>
            </w:tcBorders>
            <w:shd w:val="clear" w:color="auto" w:fill="auto"/>
            <w:noWrap/>
            <w:hideMark/>
          </w:tcPr>
          <w:p w14:paraId="0F5AEAB4"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71.4074</w:t>
            </w:r>
          </w:p>
        </w:tc>
      </w:tr>
      <w:tr w:rsidR="002A5F50" w:rsidRPr="004A2021" w14:paraId="57B96663"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FBC06E4"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2.3</w:t>
            </w:r>
          </w:p>
        </w:tc>
        <w:tc>
          <w:tcPr>
            <w:tcW w:w="4932" w:type="dxa"/>
            <w:tcBorders>
              <w:top w:val="nil"/>
              <w:left w:val="nil"/>
              <w:bottom w:val="single" w:sz="4" w:space="0" w:color="auto"/>
              <w:right w:val="single" w:sz="4" w:space="0" w:color="auto"/>
            </w:tcBorders>
            <w:shd w:val="clear" w:color="auto" w:fill="auto"/>
            <w:noWrap/>
            <w:hideMark/>
          </w:tcPr>
          <w:p w14:paraId="0B611E97"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Materiales y Suministros</w:t>
            </w:r>
          </w:p>
        </w:tc>
        <w:tc>
          <w:tcPr>
            <w:tcW w:w="2126" w:type="dxa"/>
            <w:tcBorders>
              <w:top w:val="nil"/>
              <w:left w:val="nil"/>
              <w:bottom w:val="single" w:sz="4" w:space="0" w:color="auto"/>
              <w:right w:val="single" w:sz="4" w:space="0" w:color="auto"/>
            </w:tcBorders>
            <w:shd w:val="clear" w:color="auto" w:fill="auto"/>
            <w:noWrap/>
            <w:hideMark/>
          </w:tcPr>
          <w:p w14:paraId="27DF3E74"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5,128,521.00</w:t>
            </w:r>
          </w:p>
        </w:tc>
        <w:tc>
          <w:tcPr>
            <w:tcW w:w="2268" w:type="dxa"/>
            <w:tcBorders>
              <w:top w:val="nil"/>
              <w:left w:val="nil"/>
              <w:bottom w:val="single" w:sz="4" w:space="0" w:color="auto"/>
              <w:right w:val="single" w:sz="4" w:space="0" w:color="auto"/>
            </w:tcBorders>
            <w:shd w:val="clear" w:color="auto" w:fill="auto"/>
            <w:noWrap/>
            <w:hideMark/>
          </w:tcPr>
          <w:p w14:paraId="3A6BB970"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14,166,800.00</w:t>
            </w:r>
          </w:p>
        </w:tc>
        <w:tc>
          <w:tcPr>
            <w:tcW w:w="1985" w:type="dxa"/>
            <w:tcBorders>
              <w:top w:val="nil"/>
              <w:left w:val="nil"/>
              <w:bottom w:val="single" w:sz="4" w:space="0" w:color="auto"/>
              <w:right w:val="single" w:sz="4" w:space="0" w:color="auto"/>
            </w:tcBorders>
            <w:shd w:val="clear" w:color="auto" w:fill="auto"/>
            <w:noWrap/>
            <w:hideMark/>
          </w:tcPr>
          <w:p w14:paraId="51B5DA99"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7,411,858.37</w:t>
            </w:r>
          </w:p>
        </w:tc>
        <w:tc>
          <w:tcPr>
            <w:tcW w:w="1842" w:type="dxa"/>
            <w:tcBorders>
              <w:top w:val="nil"/>
              <w:left w:val="nil"/>
              <w:bottom w:val="single" w:sz="4" w:space="0" w:color="auto"/>
              <w:right w:val="single" w:sz="4" w:space="0" w:color="auto"/>
            </w:tcBorders>
            <w:shd w:val="clear" w:color="auto" w:fill="auto"/>
            <w:noWrap/>
            <w:hideMark/>
          </w:tcPr>
          <w:p w14:paraId="4890026A" w14:textId="77777777" w:rsidR="002A5F50" w:rsidRPr="004A2021" w:rsidRDefault="002A5F50" w:rsidP="002A5F50">
            <w:pPr>
              <w:spacing w:after="0" w:line="360" w:lineRule="auto"/>
              <w:jc w:val="right"/>
              <w:rPr>
                <w:rFonts w:eastAsia="Times New Roman"/>
                <w:spacing w:val="0"/>
                <w:sz w:val="18"/>
                <w:szCs w:val="18"/>
                <w:lang w:eastAsia="es-DO"/>
              </w:rPr>
            </w:pPr>
            <w:r w:rsidRPr="004A2021">
              <w:rPr>
                <w:rFonts w:eastAsia="Times New Roman"/>
                <w:spacing w:val="0"/>
                <w:sz w:val="18"/>
                <w:szCs w:val="18"/>
                <w:lang w:eastAsia="es-DO"/>
              </w:rPr>
              <w:t>52.3185</w:t>
            </w:r>
          </w:p>
        </w:tc>
      </w:tr>
      <w:tr w:rsidR="002A5F50" w:rsidRPr="004A2021" w14:paraId="446DC94A"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7E99C18C"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2.4</w:t>
            </w:r>
          </w:p>
        </w:tc>
        <w:tc>
          <w:tcPr>
            <w:tcW w:w="4932" w:type="dxa"/>
            <w:tcBorders>
              <w:top w:val="nil"/>
              <w:left w:val="nil"/>
              <w:bottom w:val="single" w:sz="4" w:space="0" w:color="auto"/>
              <w:right w:val="single" w:sz="4" w:space="0" w:color="auto"/>
            </w:tcBorders>
            <w:shd w:val="clear" w:color="auto" w:fill="auto"/>
            <w:noWrap/>
            <w:hideMark/>
          </w:tcPr>
          <w:p w14:paraId="6BA3130A"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Transferencias corrientes</w:t>
            </w:r>
          </w:p>
        </w:tc>
        <w:tc>
          <w:tcPr>
            <w:tcW w:w="2126" w:type="dxa"/>
            <w:tcBorders>
              <w:top w:val="nil"/>
              <w:left w:val="nil"/>
              <w:bottom w:val="single" w:sz="4" w:space="0" w:color="auto"/>
              <w:right w:val="single" w:sz="4" w:space="0" w:color="auto"/>
            </w:tcBorders>
            <w:shd w:val="clear" w:color="auto" w:fill="auto"/>
            <w:noWrap/>
            <w:hideMark/>
          </w:tcPr>
          <w:p w14:paraId="6A1E5826"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29288AD7"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13631633"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5B576FED"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0370491B"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42CFEED4"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2.5</w:t>
            </w:r>
          </w:p>
        </w:tc>
        <w:tc>
          <w:tcPr>
            <w:tcW w:w="4932" w:type="dxa"/>
            <w:tcBorders>
              <w:top w:val="nil"/>
              <w:left w:val="nil"/>
              <w:bottom w:val="single" w:sz="4" w:space="0" w:color="auto"/>
              <w:right w:val="single" w:sz="4" w:space="0" w:color="auto"/>
            </w:tcBorders>
            <w:shd w:val="clear" w:color="auto" w:fill="auto"/>
            <w:noWrap/>
            <w:hideMark/>
          </w:tcPr>
          <w:p w14:paraId="3E0A17C7"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Transferencias de Capital</w:t>
            </w:r>
          </w:p>
        </w:tc>
        <w:tc>
          <w:tcPr>
            <w:tcW w:w="2126" w:type="dxa"/>
            <w:tcBorders>
              <w:top w:val="nil"/>
              <w:left w:val="nil"/>
              <w:bottom w:val="single" w:sz="4" w:space="0" w:color="auto"/>
              <w:right w:val="single" w:sz="4" w:space="0" w:color="auto"/>
            </w:tcBorders>
            <w:shd w:val="clear" w:color="auto" w:fill="auto"/>
            <w:noWrap/>
            <w:hideMark/>
          </w:tcPr>
          <w:p w14:paraId="243F0230"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2043BD90"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61CBF3C9"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685441E1"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7F0FD49E" w14:textId="77777777" w:rsidTr="002A5F50">
        <w:trPr>
          <w:trHeight w:val="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05B147A9"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2.6</w:t>
            </w:r>
          </w:p>
        </w:tc>
        <w:tc>
          <w:tcPr>
            <w:tcW w:w="4932" w:type="dxa"/>
            <w:tcBorders>
              <w:top w:val="nil"/>
              <w:left w:val="nil"/>
              <w:bottom w:val="single" w:sz="4" w:space="0" w:color="auto"/>
              <w:right w:val="single" w:sz="4" w:space="0" w:color="auto"/>
            </w:tcBorders>
            <w:shd w:val="clear" w:color="auto" w:fill="auto"/>
            <w:hideMark/>
          </w:tcPr>
          <w:p w14:paraId="7D16D05E"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Bienes Muebles, Inmuebles e intangibles</w:t>
            </w:r>
          </w:p>
        </w:tc>
        <w:tc>
          <w:tcPr>
            <w:tcW w:w="2126" w:type="dxa"/>
            <w:tcBorders>
              <w:top w:val="nil"/>
              <w:left w:val="nil"/>
              <w:bottom w:val="single" w:sz="4" w:space="0" w:color="auto"/>
              <w:right w:val="single" w:sz="4" w:space="0" w:color="auto"/>
            </w:tcBorders>
            <w:shd w:val="clear" w:color="auto" w:fill="auto"/>
            <w:noWrap/>
            <w:hideMark/>
          </w:tcPr>
          <w:p w14:paraId="6F44AC44"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3891B24D"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19,204,743.00</w:t>
            </w:r>
          </w:p>
        </w:tc>
        <w:tc>
          <w:tcPr>
            <w:tcW w:w="1985" w:type="dxa"/>
            <w:tcBorders>
              <w:top w:val="nil"/>
              <w:left w:val="nil"/>
              <w:bottom w:val="single" w:sz="4" w:space="0" w:color="auto"/>
              <w:right w:val="single" w:sz="4" w:space="0" w:color="auto"/>
            </w:tcBorders>
            <w:shd w:val="clear" w:color="auto" w:fill="auto"/>
            <w:noWrap/>
            <w:hideMark/>
          </w:tcPr>
          <w:p w14:paraId="487208B7"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14,515,280.90</w:t>
            </w:r>
          </w:p>
        </w:tc>
        <w:tc>
          <w:tcPr>
            <w:tcW w:w="1842" w:type="dxa"/>
            <w:tcBorders>
              <w:top w:val="nil"/>
              <w:left w:val="nil"/>
              <w:bottom w:val="single" w:sz="4" w:space="0" w:color="auto"/>
              <w:right w:val="single" w:sz="4" w:space="0" w:color="auto"/>
            </w:tcBorders>
            <w:shd w:val="clear" w:color="auto" w:fill="auto"/>
            <w:noWrap/>
            <w:hideMark/>
          </w:tcPr>
          <w:p w14:paraId="59C53F07"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75.5817503</w:t>
            </w:r>
          </w:p>
        </w:tc>
      </w:tr>
      <w:tr w:rsidR="002A5F50" w:rsidRPr="004A2021" w14:paraId="039042EA"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D5CB2E1"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2.7</w:t>
            </w:r>
          </w:p>
        </w:tc>
        <w:tc>
          <w:tcPr>
            <w:tcW w:w="4932" w:type="dxa"/>
            <w:tcBorders>
              <w:top w:val="nil"/>
              <w:left w:val="nil"/>
              <w:bottom w:val="single" w:sz="4" w:space="0" w:color="auto"/>
              <w:right w:val="single" w:sz="4" w:space="0" w:color="auto"/>
            </w:tcBorders>
            <w:shd w:val="clear" w:color="auto" w:fill="auto"/>
            <w:noWrap/>
            <w:hideMark/>
          </w:tcPr>
          <w:p w14:paraId="0847106C"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Obras</w:t>
            </w:r>
          </w:p>
        </w:tc>
        <w:tc>
          <w:tcPr>
            <w:tcW w:w="2126" w:type="dxa"/>
            <w:tcBorders>
              <w:top w:val="nil"/>
              <w:left w:val="nil"/>
              <w:bottom w:val="single" w:sz="4" w:space="0" w:color="auto"/>
              <w:right w:val="single" w:sz="4" w:space="0" w:color="auto"/>
            </w:tcBorders>
            <w:shd w:val="clear" w:color="auto" w:fill="auto"/>
            <w:noWrap/>
            <w:hideMark/>
          </w:tcPr>
          <w:p w14:paraId="294DB8EE"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25BC570F"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456490B3"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3E0FE9FC"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432FE6FD" w14:textId="77777777" w:rsidTr="002A5F50">
        <w:trPr>
          <w:trHeight w:val="581"/>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5063C0BB"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2.8</w:t>
            </w:r>
          </w:p>
        </w:tc>
        <w:tc>
          <w:tcPr>
            <w:tcW w:w="4932" w:type="dxa"/>
            <w:tcBorders>
              <w:top w:val="nil"/>
              <w:left w:val="nil"/>
              <w:bottom w:val="single" w:sz="4" w:space="0" w:color="auto"/>
              <w:right w:val="single" w:sz="4" w:space="0" w:color="auto"/>
            </w:tcBorders>
            <w:shd w:val="clear" w:color="auto" w:fill="auto"/>
            <w:hideMark/>
          </w:tcPr>
          <w:p w14:paraId="1DE5A8D7"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Adquisición de activos financieros con fines de política</w:t>
            </w:r>
          </w:p>
        </w:tc>
        <w:tc>
          <w:tcPr>
            <w:tcW w:w="2126" w:type="dxa"/>
            <w:tcBorders>
              <w:top w:val="nil"/>
              <w:left w:val="nil"/>
              <w:bottom w:val="single" w:sz="4" w:space="0" w:color="auto"/>
              <w:right w:val="single" w:sz="4" w:space="0" w:color="auto"/>
            </w:tcBorders>
            <w:shd w:val="clear" w:color="auto" w:fill="auto"/>
            <w:noWrap/>
            <w:hideMark/>
          </w:tcPr>
          <w:p w14:paraId="0E8B10F5"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08163A1C"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57BFF300"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79DA34FE"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24600B69"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FBD5559"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2.9</w:t>
            </w:r>
          </w:p>
        </w:tc>
        <w:tc>
          <w:tcPr>
            <w:tcW w:w="4932" w:type="dxa"/>
            <w:tcBorders>
              <w:top w:val="nil"/>
              <w:left w:val="nil"/>
              <w:bottom w:val="single" w:sz="4" w:space="0" w:color="auto"/>
              <w:right w:val="single" w:sz="4" w:space="0" w:color="auto"/>
            </w:tcBorders>
            <w:shd w:val="clear" w:color="auto" w:fill="auto"/>
            <w:noWrap/>
            <w:hideMark/>
          </w:tcPr>
          <w:p w14:paraId="3D7FFE37"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Gastos Financieros</w:t>
            </w:r>
          </w:p>
        </w:tc>
        <w:tc>
          <w:tcPr>
            <w:tcW w:w="2126" w:type="dxa"/>
            <w:tcBorders>
              <w:top w:val="nil"/>
              <w:left w:val="nil"/>
              <w:bottom w:val="single" w:sz="4" w:space="0" w:color="auto"/>
              <w:right w:val="single" w:sz="4" w:space="0" w:color="auto"/>
            </w:tcBorders>
            <w:shd w:val="clear" w:color="auto" w:fill="auto"/>
            <w:noWrap/>
            <w:hideMark/>
          </w:tcPr>
          <w:p w14:paraId="7248575F"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5C4CDE15"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0BF0AE2A"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2B562F44"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14D03572" w14:textId="77777777" w:rsidTr="002A5F50">
        <w:trPr>
          <w:trHeight w:val="375"/>
        </w:trPr>
        <w:tc>
          <w:tcPr>
            <w:tcW w:w="5387" w:type="dxa"/>
            <w:gridSpan w:val="2"/>
            <w:tcBorders>
              <w:top w:val="single" w:sz="4" w:space="0" w:color="auto"/>
              <w:left w:val="single" w:sz="4" w:space="0" w:color="auto"/>
              <w:bottom w:val="single" w:sz="4" w:space="0" w:color="auto"/>
              <w:right w:val="nil"/>
            </w:tcBorders>
            <w:shd w:val="clear" w:color="auto" w:fill="002060"/>
            <w:noWrap/>
            <w:hideMark/>
          </w:tcPr>
          <w:p w14:paraId="13A28E78" w14:textId="77777777" w:rsidR="002A5F50" w:rsidRPr="004A2021" w:rsidRDefault="002A5F50" w:rsidP="002A5F50">
            <w:pPr>
              <w:spacing w:after="0" w:line="360" w:lineRule="auto"/>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Aplicaciones Financieras</w:t>
            </w:r>
          </w:p>
        </w:tc>
        <w:tc>
          <w:tcPr>
            <w:tcW w:w="2126" w:type="dxa"/>
            <w:tcBorders>
              <w:top w:val="nil"/>
              <w:left w:val="single" w:sz="4" w:space="0" w:color="auto"/>
              <w:bottom w:val="single" w:sz="4" w:space="0" w:color="auto"/>
              <w:right w:val="single" w:sz="4" w:space="0" w:color="auto"/>
            </w:tcBorders>
            <w:shd w:val="clear" w:color="auto" w:fill="002060"/>
            <w:noWrap/>
            <w:hideMark/>
          </w:tcPr>
          <w:p w14:paraId="5E404478" w14:textId="77777777" w:rsidR="002A5F50" w:rsidRPr="004A2021" w:rsidRDefault="002A5F50" w:rsidP="002A5F50">
            <w:pPr>
              <w:spacing w:after="0" w:line="360" w:lineRule="auto"/>
              <w:jc w:val="right"/>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2268" w:type="dxa"/>
            <w:tcBorders>
              <w:top w:val="nil"/>
              <w:left w:val="nil"/>
              <w:bottom w:val="single" w:sz="4" w:space="0" w:color="auto"/>
              <w:right w:val="single" w:sz="4" w:space="0" w:color="auto"/>
            </w:tcBorders>
            <w:shd w:val="clear" w:color="auto" w:fill="002060"/>
            <w:noWrap/>
            <w:hideMark/>
          </w:tcPr>
          <w:p w14:paraId="628F963E" w14:textId="77777777" w:rsidR="002A5F50" w:rsidRPr="004A2021" w:rsidRDefault="002A5F50" w:rsidP="002A5F50">
            <w:pPr>
              <w:spacing w:after="0" w:line="360" w:lineRule="auto"/>
              <w:jc w:val="right"/>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1985" w:type="dxa"/>
            <w:tcBorders>
              <w:top w:val="nil"/>
              <w:left w:val="nil"/>
              <w:bottom w:val="single" w:sz="4" w:space="0" w:color="auto"/>
              <w:right w:val="single" w:sz="4" w:space="0" w:color="auto"/>
            </w:tcBorders>
            <w:shd w:val="clear" w:color="auto" w:fill="002060"/>
            <w:noWrap/>
            <w:hideMark/>
          </w:tcPr>
          <w:p w14:paraId="3983C2E2" w14:textId="77777777" w:rsidR="002A5F50" w:rsidRPr="004A2021" w:rsidRDefault="002A5F50" w:rsidP="002A5F50">
            <w:pPr>
              <w:spacing w:after="0" w:line="360" w:lineRule="auto"/>
              <w:jc w:val="right"/>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1842" w:type="dxa"/>
            <w:tcBorders>
              <w:top w:val="nil"/>
              <w:left w:val="nil"/>
              <w:bottom w:val="single" w:sz="4" w:space="0" w:color="auto"/>
              <w:right w:val="single" w:sz="4" w:space="0" w:color="auto"/>
            </w:tcBorders>
            <w:shd w:val="clear" w:color="auto" w:fill="002060"/>
            <w:noWrap/>
            <w:hideMark/>
          </w:tcPr>
          <w:p w14:paraId="0ED82355" w14:textId="77777777" w:rsidR="002A5F50" w:rsidRPr="004A2021" w:rsidRDefault="002A5F50" w:rsidP="002A5F50">
            <w:pPr>
              <w:spacing w:after="0" w:line="360" w:lineRule="auto"/>
              <w:jc w:val="right"/>
              <w:rPr>
                <w:rFonts w:eastAsia="Times New Roman"/>
                <w:color w:val="FFFFFF" w:themeColor="background1"/>
                <w:spacing w:val="0"/>
                <w:sz w:val="18"/>
                <w:szCs w:val="18"/>
                <w:lang w:val="es-DO" w:eastAsia="es-DO"/>
              </w:rPr>
            </w:pPr>
            <w:r w:rsidRPr="004A2021">
              <w:rPr>
                <w:rFonts w:eastAsia="Times New Roman"/>
                <w:color w:val="FFFFFF" w:themeColor="background1"/>
                <w:spacing w:val="0"/>
                <w:sz w:val="18"/>
                <w:szCs w:val="18"/>
                <w:lang w:val="es-DO" w:eastAsia="es-DO"/>
              </w:rPr>
              <w:t> </w:t>
            </w:r>
          </w:p>
        </w:tc>
      </w:tr>
      <w:tr w:rsidR="002A5F50" w:rsidRPr="004A2021" w14:paraId="1971E44F" w14:textId="77777777" w:rsidTr="002A5F50">
        <w:trPr>
          <w:trHeight w:val="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129F076C"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4.1</w:t>
            </w:r>
          </w:p>
        </w:tc>
        <w:tc>
          <w:tcPr>
            <w:tcW w:w="4932" w:type="dxa"/>
            <w:tcBorders>
              <w:top w:val="nil"/>
              <w:left w:val="nil"/>
              <w:bottom w:val="single" w:sz="4" w:space="0" w:color="auto"/>
              <w:right w:val="single" w:sz="4" w:space="0" w:color="auto"/>
            </w:tcBorders>
            <w:shd w:val="clear" w:color="auto" w:fill="auto"/>
            <w:hideMark/>
          </w:tcPr>
          <w:p w14:paraId="79EC65C4"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Incremento de activos financieros</w:t>
            </w:r>
          </w:p>
        </w:tc>
        <w:tc>
          <w:tcPr>
            <w:tcW w:w="2126" w:type="dxa"/>
            <w:tcBorders>
              <w:top w:val="nil"/>
              <w:left w:val="nil"/>
              <w:bottom w:val="single" w:sz="4" w:space="0" w:color="auto"/>
              <w:right w:val="single" w:sz="4" w:space="0" w:color="auto"/>
            </w:tcBorders>
            <w:shd w:val="clear" w:color="auto" w:fill="auto"/>
            <w:noWrap/>
            <w:hideMark/>
          </w:tcPr>
          <w:p w14:paraId="7D08FE7F"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5D18365C"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04EA5ABE"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2DA7CD0B"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6492F5EB" w14:textId="77777777" w:rsidTr="002A5F50">
        <w:trPr>
          <w:trHeight w:val="375"/>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41505ED9"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4.2</w:t>
            </w:r>
          </w:p>
        </w:tc>
        <w:tc>
          <w:tcPr>
            <w:tcW w:w="4932" w:type="dxa"/>
            <w:tcBorders>
              <w:top w:val="nil"/>
              <w:left w:val="nil"/>
              <w:bottom w:val="single" w:sz="4" w:space="0" w:color="auto"/>
              <w:right w:val="single" w:sz="4" w:space="0" w:color="auto"/>
            </w:tcBorders>
            <w:shd w:val="clear" w:color="auto" w:fill="auto"/>
            <w:noWrap/>
            <w:hideMark/>
          </w:tcPr>
          <w:p w14:paraId="435394DB"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Disminución de Pasivos</w:t>
            </w:r>
          </w:p>
        </w:tc>
        <w:tc>
          <w:tcPr>
            <w:tcW w:w="2126" w:type="dxa"/>
            <w:tcBorders>
              <w:top w:val="nil"/>
              <w:left w:val="nil"/>
              <w:bottom w:val="single" w:sz="4" w:space="0" w:color="auto"/>
              <w:right w:val="single" w:sz="4" w:space="0" w:color="auto"/>
            </w:tcBorders>
            <w:shd w:val="clear" w:color="auto" w:fill="auto"/>
            <w:noWrap/>
            <w:hideMark/>
          </w:tcPr>
          <w:p w14:paraId="78827038"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3F180C4E"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189CDED6"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551D6AB1"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4A2021" w14:paraId="3291016E" w14:textId="77777777" w:rsidTr="002A5F50">
        <w:trPr>
          <w:trHeight w:val="7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14:paraId="74F12E9B"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4.3</w:t>
            </w:r>
          </w:p>
        </w:tc>
        <w:tc>
          <w:tcPr>
            <w:tcW w:w="4932" w:type="dxa"/>
            <w:tcBorders>
              <w:top w:val="nil"/>
              <w:left w:val="nil"/>
              <w:bottom w:val="single" w:sz="4" w:space="0" w:color="auto"/>
              <w:right w:val="single" w:sz="4" w:space="0" w:color="auto"/>
            </w:tcBorders>
            <w:shd w:val="clear" w:color="auto" w:fill="auto"/>
            <w:hideMark/>
          </w:tcPr>
          <w:p w14:paraId="6395E246" w14:textId="77777777" w:rsidR="002A5F50" w:rsidRPr="004A2021" w:rsidRDefault="002A5F50" w:rsidP="002A5F50">
            <w:pPr>
              <w:spacing w:after="0" w:line="360" w:lineRule="auto"/>
              <w:rPr>
                <w:rFonts w:eastAsia="Times New Roman"/>
                <w:spacing w:val="0"/>
                <w:sz w:val="18"/>
                <w:szCs w:val="18"/>
                <w:lang w:val="es-DO" w:eastAsia="es-DO"/>
              </w:rPr>
            </w:pPr>
            <w:r w:rsidRPr="004A2021">
              <w:rPr>
                <w:rFonts w:eastAsia="Times New Roman"/>
                <w:spacing w:val="0"/>
                <w:sz w:val="18"/>
                <w:szCs w:val="18"/>
                <w:lang w:val="es-DO" w:eastAsia="es-DO"/>
              </w:rPr>
              <w:t>Disminución de fondos de terceros</w:t>
            </w:r>
          </w:p>
        </w:tc>
        <w:tc>
          <w:tcPr>
            <w:tcW w:w="2126" w:type="dxa"/>
            <w:tcBorders>
              <w:top w:val="nil"/>
              <w:left w:val="nil"/>
              <w:bottom w:val="single" w:sz="4" w:space="0" w:color="auto"/>
              <w:right w:val="single" w:sz="4" w:space="0" w:color="auto"/>
            </w:tcBorders>
            <w:shd w:val="clear" w:color="auto" w:fill="auto"/>
            <w:noWrap/>
            <w:hideMark/>
          </w:tcPr>
          <w:p w14:paraId="08167BEA"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2268" w:type="dxa"/>
            <w:tcBorders>
              <w:top w:val="nil"/>
              <w:left w:val="nil"/>
              <w:bottom w:val="single" w:sz="4" w:space="0" w:color="auto"/>
              <w:right w:val="single" w:sz="4" w:space="0" w:color="auto"/>
            </w:tcBorders>
            <w:shd w:val="clear" w:color="auto" w:fill="auto"/>
            <w:noWrap/>
            <w:hideMark/>
          </w:tcPr>
          <w:p w14:paraId="619C635F"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985" w:type="dxa"/>
            <w:tcBorders>
              <w:top w:val="nil"/>
              <w:left w:val="nil"/>
              <w:bottom w:val="single" w:sz="4" w:space="0" w:color="auto"/>
              <w:right w:val="single" w:sz="4" w:space="0" w:color="auto"/>
            </w:tcBorders>
            <w:shd w:val="clear" w:color="auto" w:fill="auto"/>
            <w:noWrap/>
            <w:hideMark/>
          </w:tcPr>
          <w:p w14:paraId="479D2986"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0.00</w:t>
            </w:r>
          </w:p>
        </w:tc>
        <w:tc>
          <w:tcPr>
            <w:tcW w:w="1842" w:type="dxa"/>
            <w:tcBorders>
              <w:top w:val="nil"/>
              <w:left w:val="nil"/>
              <w:bottom w:val="single" w:sz="4" w:space="0" w:color="auto"/>
              <w:right w:val="single" w:sz="4" w:space="0" w:color="auto"/>
            </w:tcBorders>
            <w:shd w:val="clear" w:color="auto" w:fill="auto"/>
            <w:noWrap/>
            <w:hideMark/>
          </w:tcPr>
          <w:p w14:paraId="734ED6BD" w14:textId="77777777" w:rsidR="002A5F50" w:rsidRPr="004A2021" w:rsidRDefault="002A5F50" w:rsidP="002A5F50">
            <w:pPr>
              <w:spacing w:after="0" w:line="360" w:lineRule="auto"/>
              <w:jc w:val="right"/>
              <w:rPr>
                <w:rFonts w:eastAsia="Times New Roman"/>
                <w:spacing w:val="0"/>
                <w:sz w:val="18"/>
                <w:szCs w:val="18"/>
                <w:lang w:val="es-DO" w:eastAsia="es-DO"/>
              </w:rPr>
            </w:pPr>
            <w:r w:rsidRPr="004A2021">
              <w:rPr>
                <w:rFonts w:eastAsia="Times New Roman"/>
                <w:spacing w:val="0"/>
                <w:sz w:val="18"/>
                <w:szCs w:val="18"/>
                <w:lang w:val="es-DO" w:eastAsia="es-DO"/>
              </w:rPr>
              <w:t>0</w:t>
            </w:r>
          </w:p>
        </w:tc>
      </w:tr>
      <w:tr w:rsidR="002A5F50" w:rsidRPr="00820943" w14:paraId="1635E0EB" w14:textId="77777777" w:rsidTr="002A5F50">
        <w:trPr>
          <w:trHeight w:val="375"/>
        </w:trPr>
        <w:tc>
          <w:tcPr>
            <w:tcW w:w="5387" w:type="dxa"/>
            <w:gridSpan w:val="2"/>
            <w:tcBorders>
              <w:top w:val="single" w:sz="4" w:space="0" w:color="auto"/>
              <w:left w:val="single" w:sz="4" w:space="0" w:color="auto"/>
              <w:bottom w:val="single" w:sz="4" w:space="0" w:color="auto"/>
              <w:right w:val="nil"/>
            </w:tcBorders>
            <w:shd w:val="clear" w:color="auto" w:fill="002060"/>
            <w:noWrap/>
            <w:vAlign w:val="bottom"/>
            <w:hideMark/>
          </w:tcPr>
          <w:p w14:paraId="7FF09AAB" w14:textId="77777777" w:rsidR="002A5F50" w:rsidRPr="004A2021" w:rsidRDefault="002A5F50" w:rsidP="002A5F50">
            <w:pPr>
              <w:spacing w:after="0" w:line="360" w:lineRule="auto"/>
              <w:rPr>
                <w:rFonts w:eastAsia="Times New Roman"/>
                <w:b/>
                <w:bCs/>
                <w:color w:val="FFFFFF" w:themeColor="background1"/>
                <w:spacing w:val="0"/>
                <w:sz w:val="18"/>
                <w:szCs w:val="18"/>
                <w:lang w:val="es-DO" w:eastAsia="es-DO"/>
              </w:rPr>
            </w:pPr>
            <w:proofErr w:type="gramStart"/>
            <w:r w:rsidRPr="004A2021">
              <w:rPr>
                <w:rFonts w:eastAsia="Times New Roman"/>
                <w:b/>
                <w:bCs/>
                <w:color w:val="FFFFFF" w:themeColor="background1"/>
                <w:spacing w:val="0"/>
                <w:sz w:val="18"/>
                <w:szCs w:val="18"/>
                <w:lang w:val="es-DO" w:eastAsia="es-DO"/>
              </w:rPr>
              <w:t>Total</w:t>
            </w:r>
            <w:proofErr w:type="gramEnd"/>
            <w:r w:rsidRPr="004A2021">
              <w:rPr>
                <w:rFonts w:eastAsia="Times New Roman"/>
                <w:b/>
                <w:bCs/>
                <w:color w:val="FFFFFF" w:themeColor="background1"/>
                <w:spacing w:val="0"/>
                <w:sz w:val="18"/>
                <w:szCs w:val="18"/>
                <w:lang w:val="es-DO" w:eastAsia="es-DO"/>
              </w:rPr>
              <w:t xml:space="preserve"> gastos y aplicaciones financieras</w:t>
            </w:r>
          </w:p>
        </w:tc>
        <w:tc>
          <w:tcPr>
            <w:tcW w:w="2126" w:type="dxa"/>
            <w:tcBorders>
              <w:top w:val="nil"/>
              <w:left w:val="single" w:sz="4" w:space="0" w:color="auto"/>
              <w:bottom w:val="single" w:sz="4" w:space="0" w:color="auto"/>
              <w:right w:val="single" w:sz="4" w:space="0" w:color="auto"/>
            </w:tcBorders>
            <w:shd w:val="clear" w:color="auto" w:fill="002060"/>
            <w:noWrap/>
            <w:vAlign w:val="center"/>
            <w:hideMark/>
          </w:tcPr>
          <w:p w14:paraId="4C6A9DC9" w14:textId="77777777" w:rsidR="002A5F50" w:rsidRPr="004A2021" w:rsidRDefault="002A5F50" w:rsidP="002A5F50">
            <w:pPr>
              <w:spacing w:after="0" w:line="360" w:lineRule="auto"/>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2268" w:type="dxa"/>
            <w:tcBorders>
              <w:top w:val="nil"/>
              <w:left w:val="nil"/>
              <w:bottom w:val="single" w:sz="4" w:space="0" w:color="auto"/>
              <w:right w:val="single" w:sz="4" w:space="0" w:color="auto"/>
            </w:tcBorders>
            <w:shd w:val="clear" w:color="auto" w:fill="002060"/>
            <w:noWrap/>
            <w:vAlign w:val="center"/>
            <w:hideMark/>
          </w:tcPr>
          <w:p w14:paraId="3134180A" w14:textId="77777777" w:rsidR="002A5F50" w:rsidRPr="004A2021" w:rsidRDefault="002A5F50" w:rsidP="002A5F50">
            <w:pPr>
              <w:spacing w:after="0" w:line="360" w:lineRule="auto"/>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1985" w:type="dxa"/>
            <w:tcBorders>
              <w:top w:val="nil"/>
              <w:left w:val="nil"/>
              <w:bottom w:val="single" w:sz="4" w:space="0" w:color="auto"/>
              <w:right w:val="single" w:sz="4" w:space="0" w:color="auto"/>
            </w:tcBorders>
            <w:shd w:val="clear" w:color="auto" w:fill="002060"/>
            <w:noWrap/>
            <w:vAlign w:val="center"/>
            <w:hideMark/>
          </w:tcPr>
          <w:p w14:paraId="368B0050" w14:textId="77777777" w:rsidR="002A5F50" w:rsidRPr="004A2021" w:rsidRDefault="002A5F50" w:rsidP="002A5F50">
            <w:pPr>
              <w:spacing w:after="0" w:line="360" w:lineRule="auto"/>
              <w:rPr>
                <w:rFonts w:eastAsia="Times New Roman"/>
                <w:b/>
                <w:bCs/>
                <w:color w:val="FFFFFF" w:themeColor="background1"/>
                <w:spacing w:val="0"/>
                <w:sz w:val="18"/>
                <w:szCs w:val="18"/>
                <w:lang w:val="es-DO" w:eastAsia="es-DO"/>
              </w:rPr>
            </w:pPr>
            <w:r w:rsidRPr="004A2021">
              <w:rPr>
                <w:rFonts w:eastAsia="Times New Roman"/>
                <w:b/>
                <w:bCs/>
                <w:color w:val="FFFFFF" w:themeColor="background1"/>
                <w:spacing w:val="0"/>
                <w:sz w:val="18"/>
                <w:szCs w:val="18"/>
                <w:lang w:val="es-DO" w:eastAsia="es-DO"/>
              </w:rPr>
              <w:t> </w:t>
            </w:r>
          </w:p>
        </w:tc>
        <w:tc>
          <w:tcPr>
            <w:tcW w:w="1842" w:type="dxa"/>
            <w:tcBorders>
              <w:top w:val="nil"/>
              <w:left w:val="nil"/>
              <w:bottom w:val="single" w:sz="4" w:space="0" w:color="auto"/>
              <w:right w:val="single" w:sz="4" w:space="0" w:color="auto"/>
            </w:tcBorders>
            <w:shd w:val="clear" w:color="auto" w:fill="002060"/>
            <w:noWrap/>
            <w:vAlign w:val="center"/>
            <w:hideMark/>
          </w:tcPr>
          <w:p w14:paraId="0D97DE3F" w14:textId="77777777" w:rsidR="002A5F50" w:rsidRPr="004A2021" w:rsidRDefault="002A5F50" w:rsidP="002A5F50">
            <w:pPr>
              <w:spacing w:after="0" w:line="360" w:lineRule="auto"/>
              <w:jc w:val="center"/>
              <w:rPr>
                <w:rFonts w:eastAsia="Times New Roman"/>
                <w:spacing w:val="0"/>
                <w:sz w:val="18"/>
                <w:szCs w:val="18"/>
                <w:lang w:val="es-DO" w:eastAsia="es-DO"/>
              </w:rPr>
            </w:pPr>
            <w:r w:rsidRPr="004A2021">
              <w:rPr>
                <w:rFonts w:eastAsia="Times New Roman"/>
                <w:spacing w:val="0"/>
                <w:sz w:val="18"/>
                <w:szCs w:val="18"/>
                <w:lang w:val="es-DO" w:eastAsia="es-DO"/>
              </w:rPr>
              <w:t> </w:t>
            </w:r>
          </w:p>
        </w:tc>
      </w:tr>
      <w:tr w:rsidR="002A5F50" w:rsidRPr="00820943" w14:paraId="363A23D0" w14:textId="77777777" w:rsidTr="002A5F50">
        <w:trPr>
          <w:trHeight w:val="300"/>
        </w:trPr>
        <w:tc>
          <w:tcPr>
            <w:tcW w:w="455" w:type="dxa"/>
            <w:tcBorders>
              <w:top w:val="nil"/>
              <w:left w:val="nil"/>
              <w:bottom w:val="nil"/>
              <w:right w:val="nil"/>
            </w:tcBorders>
            <w:shd w:val="clear" w:color="auto" w:fill="auto"/>
            <w:noWrap/>
            <w:vAlign w:val="bottom"/>
            <w:hideMark/>
          </w:tcPr>
          <w:p w14:paraId="2C025C88" w14:textId="77777777" w:rsidR="002A5F50" w:rsidRPr="004A2021" w:rsidRDefault="002A5F50" w:rsidP="002A5F50">
            <w:pPr>
              <w:spacing w:after="0" w:line="240" w:lineRule="auto"/>
              <w:rPr>
                <w:rFonts w:eastAsia="Times New Roman"/>
                <w:spacing w:val="0"/>
                <w:sz w:val="18"/>
                <w:szCs w:val="18"/>
                <w:lang w:val="es-DO" w:eastAsia="es-DO"/>
              </w:rPr>
            </w:pPr>
            <w:r w:rsidRPr="004A2021">
              <w:rPr>
                <w:rFonts w:eastAsia="Times New Roman"/>
                <w:spacing w:val="0"/>
                <w:sz w:val="18"/>
                <w:szCs w:val="18"/>
                <w:lang w:val="es-DO" w:eastAsia="es-DO"/>
              </w:rPr>
              <w:t xml:space="preserve">(*) </w:t>
            </w:r>
          </w:p>
        </w:tc>
        <w:tc>
          <w:tcPr>
            <w:tcW w:w="9326" w:type="dxa"/>
            <w:gridSpan w:val="3"/>
            <w:tcBorders>
              <w:top w:val="nil"/>
              <w:left w:val="nil"/>
              <w:bottom w:val="nil"/>
              <w:right w:val="nil"/>
            </w:tcBorders>
            <w:shd w:val="clear" w:color="auto" w:fill="auto"/>
            <w:noWrap/>
            <w:vAlign w:val="bottom"/>
            <w:hideMark/>
          </w:tcPr>
          <w:p w14:paraId="71A499FB" w14:textId="77777777" w:rsidR="002A5F50" w:rsidRPr="004A2021" w:rsidRDefault="002A5F50" w:rsidP="002A5F50">
            <w:pPr>
              <w:spacing w:after="0" w:line="240" w:lineRule="auto"/>
              <w:rPr>
                <w:rFonts w:eastAsia="Times New Roman"/>
                <w:spacing w:val="0"/>
                <w:sz w:val="18"/>
                <w:szCs w:val="18"/>
                <w:lang w:val="es-DO" w:eastAsia="es-DO"/>
              </w:rPr>
            </w:pPr>
            <w:r w:rsidRPr="004A2021">
              <w:rPr>
                <w:rFonts w:eastAsia="Times New Roman"/>
                <w:spacing w:val="0"/>
                <w:sz w:val="18"/>
                <w:szCs w:val="18"/>
                <w:lang w:val="es-DO" w:eastAsia="es-DO"/>
              </w:rPr>
              <w:t xml:space="preserve">Reporte Ejecución Cuenta </w:t>
            </w:r>
            <w:proofErr w:type="gramStart"/>
            <w:r w:rsidRPr="004A2021">
              <w:rPr>
                <w:rFonts w:eastAsia="Times New Roman"/>
                <w:spacing w:val="0"/>
                <w:sz w:val="18"/>
                <w:szCs w:val="18"/>
                <w:lang w:val="es-DO" w:eastAsia="es-DO"/>
              </w:rPr>
              <w:t>Sub cuenta</w:t>
            </w:r>
            <w:proofErr w:type="gramEnd"/>
            <w:r w:rsidRPr="004A2021">
              <w:rPr>
                <w:rFonts w:eastAsia="Times New Roman"/>
                <w:spacing w:val="0"/>
                <w:sz w:val="18"/>
                <w:szCs w:val="18"/>
                <w:lang w:val="es-DO" w:eastAsia="es-DO"/>
              </w:rPr>
              <w:t xml:space="preserve"> del SIGEF al 30 de noviembre del 2024</w:t>
            </w:r>
          </w:p>
        </w:tc>
        <w:tc>
          <w:tcPr>
            <w:tcW w:w="1985" w:type="dxa"/>
            <w:tcBorders>
              <w:top w:val="nil"/>
              <w:left w:val="nil"/>
              <w:bottom w:val="nil"/>
              <w:right w:val="nil"/>
            </w:tcBorders>
            <w:shd w:val="clear" w:color="auto" w:fill="auto"/>
            <w:noWrap/>
            <w:vAlign w:val="bottom"/>
            <w:hideMark/>
          </w:tcPr>
          <w:p w14:paraId="52B42473" w14:textId="77777777" w:rsidR="002A5F50" w:rsidRPr="004A2021" w:rsidRDefault="002A5F50" w:rsidP="002A5F50">
            <w:pPr>
              <w:spacing w:after="0" w:line="240" w:lineRule="auto"/>
              <w:rPr>
                <w:rFonts w:eastAsia="Times New Roman"/>
                <w:spacing w:val="0"/>
                <w:sz w:val="18"/>
                <w:szCs w:val="18"/>
                <w:lang w:val="es-DO" w:eastAsia="es-DO"/>
              </w:rPr>
            </w:pPr>
          </w:p>
        </w:tc>
        <w:tc>
          <w:tcPr>
            <w:tcW w:w="1842" w:type="dxa"/>
            <w:tcBorders>
              <w:top w:val="nil"/>
              <w:left w:val="nil"/>
              <w:bottom w:val="nil"/>
              <w:right w:val="nil"/>
            </w:tcBorders>
            <w:shd w:val="clear" w:color="auto" w:fill="auto"/>
            <w:noWrap/>
            <w:vAlign w:val="bottom"/>
            <w:hideMark/>
          </w:tcPr>
          <w:p w14:paraId="63E729C4" w14:textId="77777777" w:rsidR="002A5F50" w:rsidRPr="004A2021" w:rsidRDefault="002A5F50" w:rsidP="002A5F50">
            <w:pPr>
              <w:spacing w:after="0" w:line="240" w:lineRule="auto"/>
              <w:rPr>
                <w:rFonts w:eastAsia="Times New Roman"/>
                <w:spacing w:val="0"/>
                <w:sz w:val="18"/>
                <w:szCs w:val="18"/>
                <w:lang w:val="es-DO" w:eastAsia="es-DO"/>
              </w:rPr>
            </w:pPr>
          </w:p>
        </w:tc>
      </w:tr>
    </w:tbl>
    <w:p w14:paraId="36912FE7" w14:textId="2F97F67F" w:rsidR="00CB3966" w:rsidRDefault="00CB3966" w:rsidP="00CB3966">
      <w:pPr>
        <w:rPr>
          <w:lang w:val="es-DO"/>
        </w:rPr>
      </w:pPr>
    </w:p>
    <w:p w14:paraId="73D83063" w14:textId="47C54664" w:rsidR="004A2021" w:rsidRDefault="004A2021" w:rsidP="00CB3966">
      <w:pPr>
        <w:rPr>
          <w:lang w:val="es-DO"/>
        </w:rPr>
      </w:pPr>
    </w:p>
    <w:p w14:paraId="762A510D" w14:textId="77777777" w:rsidR="004A2021" w:rsidRDefault="004A2021" w:rsidP="00CB3966">
      <w:pPr>
        <w:rPr>
          <w:lang w:val="es-DO"/>
        </w:rPr>
      </w:pPr>
    </w:p>
    <w:p w14:paraId="281D9A80" w14:textId="4BF60C1A" w:rsidR="00CB3966" w:rsidRPr="00CB3966" w:rsidRDefault="00CB3966" w:rsidP="00CB3966">
      <w:pPr>
        <w:rPr>
          <w:lang w:val="es-DO"/>
        </w:rPr>
      </w:pPr>
    </w:p>
    <w:p w14:paraId="5F418DC9" w14:textId="77E45D17" w:rsidR="00CB3966" w:rsidRPr="007F7656" w:rsidRDefault="00CB3966" w:rsidP="00EE5FD0">
      <w:pPr>
        <w:pStyle w:val="Ttulo2"/>
        <w:numPr>
          <w:ilvl w:val="0"/>
          <w:numId w:val="40"/>
        </w:numPr>
        <w:rPr>
          <w:b/>
          <w:bCs/>
          <w:lang w:val="es-DO"/>
        </w:rPr>
      </w:pPr>
      <w:bookmarkStart w:id="95" w:name="_Toc172239034"/>
      <w:bookmarkStart w:id="96" w:name="_Toc184896100"/>
      <w:r w:rsidRPr="007F7656">
        <w:rPr>
          <w:b/>
          <w:bCs/>
          <w:lang w:val="es-DO"/>
        </w:rPr>
        <w:lastRenderedPageBreak/>
        <w:t>Matriz de Principales Indicadores del POA.</w:t>
      </w:r>
      <w:bookmarkEnd w:id="95"/>
      <w:bookmarkEnd w:id="96"/>
    </w:p>
    <w:p w14:paraId="589E0078" w14:textId="77777777" w:rsidR="00CB3966" w:rsidRPr="00CB3966" w:rsidRDefault="00CB3966" w:rsidP="00CB3966">
      <w:pPr>
        <w:rPr>
          <w:lang w:val="es-DO"/>
        </w:rPr>
      </w:pPr>
    </w:p>
    <w:tbl>
      <w:tblPr>
        <w:tblW w:w="5254" w:type="pct"/>
        <w:tblInd w:w="-5" w:type="dxa"/>
        <w:tblLayout w:type="fixed"/>
        <w:tblCellMar>
          <w:left w:w="70" w:type="dxa"/>
          <w:right w:w="70" w:type="dxa"/>
        </w:tblCellMar>
        <w:tblLook w:val="04A0" w:firstRow="1" w:lastRow="0" w:firstColumn="1" w:lastColumn="0" w:noHBand="0" w:noVBand="1"/>
      </w:tblPr>
      <w:tblGrid>
        <w:gridCol w:w="499"/>
        <w:gridCol w:w="920"/>
        <w:gridCol w:w="3685"/>
        <w:gridCol w:w="3402"/>
        <w:gridCol w:w="1132"/>
        <w:gridCol w:w="857"/>
        <w:gridCol w:w="680"/>
        <w:gridCol w:w="1015"/>
        <w:gridCol w:w="1418"/>
      </w:tblGrid>
      <w:tr w:rsidR="004A2021" w:rsidRPr="004A2021" w14:paraId="628C3534" w14:textId="77777777" w:rsidTr="00655FA2">
        <w:trPr>
          <w:trHeight w:val="363"/>
        </w:trPr>
        <w:tc>
          <w:tcPr>
            <w:tcW w:w="18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0D3D5A43"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w:t>
            </w:r>
          </w:p>
        </w:tc>
        <w:tc>
          <w:tcPr>
            <w:tcW w:w="338" w:type="pct"/>
            <w:tcBorders>
              <w:top w:val="single" w:sz="4" w:space="0" w:color="auto"/>
              <w:left w:val="nil"/>
              <w:bottom w:val="single" w:sz="4" w:space="0" w:color="auto"/>
              <w:right w:val="single" w:sz="4" w:space="0" w:color="auto"/>
            </w:tcBorders>
            <w:shd w:val="clear" w:color="000000" w:fill="002060"/>
            <w:vAlign w:val="center"/>
            <w:hideMark/>
          </w:tcPr>
          <w:p w14:paraId="05BC64F4"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Área</w:t>
            </w:r>
          </w:p>
        </w:tc>
        <w:tc>
          <w:tcPr>
            <w:tcW w:w="1354" w:type="pct"/>
            <w:tcBorders>
              <w:top w:val="single" w:sz="4" w:space="0" w:color="auto"/>
              <w:left w:val="nil"/>
              <w:bottom w:val="single" w:sz="4" w:space="0" w:color="auto"/>
              <w:right w:val="single" w:sz="4" w:space="0" w:color="auto"/>
            </w:tcBorders>
            <w:shd w:val="clear" w:color="000000" w:fill="002060"/>
            <w:vAlign w:val="center"/>
            <w:hideMark/>
          </w:tcPr>
          <w:p w14:paraId="2779A95A"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Producto</w:t>
            </w:r>
          </w:p>
        </w:tc>
        <w:tc>
          <w:tcPr>
            <w:tcW w:w="1250" w:type="pct"/>
            <w:tcBorders>
              <w:top w:val="single" w:sz="4" w:space="0" w:color="auto"/>
              <w:left w:val="nil"/>
              <w:bottom w:val="single" w:sz="4" w:space="0" w:color="auto"/>
              <w:right w:val="single" w:sz="4" w:space="0" w:color="auto"/>
            </w:tcBorders>
            <w:shd w:val="clear" w:color="000000" w:fill="002060"/>
            <w:vAlign w:val="center"/>
            <w:hideMark/>
          </w:tcPr>
          <w:p w14:paraId="0162AAD4"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Nombre del Indicador</w:t>
            </w:r>
          </w:p>
        </w:tc>
        <w:tc>
          <w:tcPr>
            <w:tcW w:w="416" w:type="pct"/>
            <w:tcBorders>
              <w:top w:val="single" w:sz="4" w:space="0" w:color="auto"/>
              <w:left w:val="nil"/>
              <w:bottom w:val="single" w:sz="4" w:space="0" w:color="auto"/>
              <w:right w:val="single" w:sz="4" w:space="0" w:color="auto"/>
            </w:tcBorders>
            <w:shd w:val="clear" w:color="000000" w:fill="002060"/>
            <w:vAlign w:val="center"/>
            <w:hideMark/>
          </w:tcPr>
          <w:p w14:paraId="41404548"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Frecuencia</w:t>
            </w:r>
          </w:p>
        </w:tc>
        <w:tc>
          <w:tcPr>
            <w:tcW w:w="315" w:type="pct"/>
            <w:tcBorders>
              <w:top w:val="single" w:sz="4" w:space="0" w:color="auto"/>
              <w:left w:val="nil"/>
              <w:bottom w:val="single" w:sz="4" w:space="0" w:color="auto"/>
              <w:right w:val="single" w:sz="4" w:space="0" w:color="auto"/>
            </w:tcBorders>
            <w:shd w:val="clear" w:color="000000" w:fill="002060"/>
            <w:vAlign w:val="center"/>
            <w:hideMark/>
          </w:tcPr>
          <w:p w14:paraId="59AEB2D3"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Línea Base</w:t>
            </w:r>
          </w:p>
        </w:tc>
        <w:tc>
          <w:tcPr>
            <w:tcW w:w="250" w:type="pct"/>
            <w:tcBorders>
              <w:top w:val="single" w:sz="4" w:space="0" w:color="auto"/>
              <w:left w:val="nil"/>
              <w:bottom w:val="single" w:sz="4" w:space="0" w:color="auto"/>
              <w:right w:val="single" w:sz="4" w:space="0" w:color="auto"/>
            </w:tcBorders>
            <w:shd w:val="clear" w:color="000000" w:fill="002060"/>
            <w:vAlign w:val="center"/>
            <w:hideMark/>
          </w:tcPr>
          <w:p w14:paraId="1E0F1B87"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Meta</w:t>
            </w:r>
          </w:p>
        </w:tc>
        <w:tc>
          <w:tcPr>
            <w:tcW w:w="373" w:type="pct"/>
            <w:tcBorders>
              <w:top w:val="single" w:sz="4" w:space="0" w:color="auto"/>
              <w:left w:val="nil"/>
              <w:bottom w:val="single" w:sz="4" w:space="0" w:color="auto"/>
              <w:right w:val="single" w:sz="4" w:space="0" w:color="auto"/>
            </w:tcBorders>
            <w:shd w:val="clear" w:color="000000" w:fill="002060"/>
            <w:vAlign w:val="center"/>
            <w:hideMark/>
          </w:tcPr>
          <w:p w14:paraId="449FB979"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Resultado</w:t>
            </w:r>
          </w:p>
        </w:tc>
        <w:tc>
          <w:tcPr>
            <w:tcW w:w="521" w:type="pct"/>
            <w:tcBorders>
              <w:top w:val="single" w:sz="4" w:space="0" w:color="auto"/>
              <w:left w:val="nil"/>
              <w:bottom w:val="single" w:sz="4" w:space="0" w:color="auto"/>
              <w:right w:val="single" w:sz="4" w:space="0" w:color="auto"/>
            </w:tcBorders>
            <w:shd w:val="clear" w:color="000000" w:fill="002060"/>
            <w:vAlign w:val="center"/>
            <w:hideMark/>
          </w:tcPr>
          <w:p w14:paraId="3E9B2FF9" w14:textId="77777777" w:rsidR="00CB3966" w:rsidRPr="004A2021" w:rsidRDefault="00CB3966" w:rsidP="002A5F50">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 xml:space="preserve">Porcentaje de Avance </w:t>
            </w:r>
          </w:p>
        </w:tc>
      </w:tr>
      <w:tr w:rsidR="00655FA2" w:rsidRPr="004A2021" w14:paraId="7DE34FB0" w14:textId="77777777" w:rsidTr="00655FA2">
        <w:trPr>
          <w:trHeight w:val="825"/>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37E1EC40" w14:textId="37A5B5B0" w:rsidR="00CB3966" w:rsidRPr="004A2021" w:rsidRDefault="00BB7F60" w:rsidP="002A5F50">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w:t>
            </w:r>
            <w:r w:rsidR="00CB3966" w:rsidRPr="004A2021">
              <w:rPr>
                <w:rFonts w:eastAsia="Times New Roman"/>
                <w:spacing w:val="0"/>
                <w:sz w:val="20"/>
                <w:szCs w:val="20"/>
                <w:lang w:val="es-DO" w:eastAsia="es-DO"/>
              </w:rPr>
              <w:t> </w:t>
            </w:r>
          </w:p>
        </w:tc>
        <w:tc>
          <w:tcPr>
            <w:tcW w:w="338" w:type="pct"/>
            <w:tcBorders>
              <w:top w:val="nil"/>
              <w:left w:val="nil"/>
              <w:bottom w:val="single" w:sz="4" w:space="0" w:color="auto"/>
              <w:right w:val="single" w:sz="4" w:space="0" w:color="auto"/>
            </w:tcBorders>
            <w:shd w:val="clear" w:color="auto" w:fill="auto"/>
            <w:noWrap/>
            <w:vAlign w:val="center"/>
            <w:hideMark/>
          </w:tcPr>
          <w:p w14:paraId="71311D5A"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043FF831"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Personal técnico y servicios mejorado</w:t>
            </w:r>
          </w:p>
        </w:tc>
        <w:tc>
          <w:tcPr>
            <w:tcW w:w="1250" w:type="pct"/>
            <w:tcBorders>
              <w:top w:val="nil"/>
              <w:left w:val="nil"/>
              <w:bottom w:val="single" w:sz="4" w:space="0" w:color="auto"/>
              <w:right w:val="single" w:sz="4" w:space="0" w:color="auto"/>
            </w:tcBorders>
            <w:shd w:val="clear" w:color="auto" w:fill="auto"/>
            <w:vAlign w:val="center"/>
            <w:hideMark/>
          </w:tcPr>
          <w:p w14:paraId="252111E5"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Capacitaciones impartidas a los técnicos</w:t>
            </w:r>
          </w:p>
        </w:tc>
        <w:tc>
          <w:tcPr>
            <w:tcW w:w="416" w:type="pct"/>
            <w:tcBorders>
              <w:top w:val="nil"/>
              <w:left w:val="nil"/>
              <w:bottom w:val="single" w:sz="4" w:space="0" w:color="auto"/>
              <w:right w:val="single" w:sz="4" w:space="0" w:color="auto"/>
            </w:tcBorders>
            <w:shd w:val="clear" w:color="auto" w:fill="auto"/>
            <w:noWrap/>
            <w:vAlign w:val="center"/>
            <w:hideMark/>
          </w:tcPr>
          <w:p w14:paraId="00B84A79"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390DB3FD"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5DBEB4F2"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21</w:t>
            </w:r>
          </w:p>
        </w:tc>
        <w:tc>
          <w:tcPr>
            <w:tcW w:w="373" w:type="pct"/>
            <w:tcBorders>
              <w:top w:val="nil"/>
              <w:left w:val="nil"/>
              <w:bottom w:val="single" w:sz="4" w:space="0" w:color="auto"/>
              <w:right w:val="single" w:sz="4" w:space="0" w:color="auto"/>
            </w:tcBorders>
            <w:shd w:val="clear" w:color="auto" w:fill="auto"/>
            <w:noWrap/>
            <w:vAlign w:val="center"/>
            <w:hideMark/>
          </w:tcPr>
          <w:p w14:paraId="78308A84" w14:textId="6665A356" w:rsidR="00CB3966" w:rsidRPr="004A2021" w:rsidRDefault="009872FB"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13</w:t>
            </w:r>
          </w:p>
        </w:tc>
        <w:tc>
          <w:tcPr>
            <w:tcW w:w="521" w:type="pct"/>
            <w:tcBorders>
              <w:top w:val="nil"/>
              <w:left w:val="nil"/>
              <w:bottom w:val="single" w:sz="4" w:space="0" w:color="auto"/>
              <w:right w:val="single" w:sz="4" w:space="0" w:color="auto"/>
            </w:tcBorders>
            <w:shd w:val="clear" w:color="auto" w:fill="auto"/>
            <w:noWrap/>
            <w:vAlign w:val="center"/>
            <w:hideMark/>
          </w:tcPr>
          <w:p w14:paraId="793EEBA7" w14:textId="322283CE" w:rsidR="00CB3966" w:rsidRPr="004A2021" w:rsidRDefault="009872FB"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62</w:t>
            </w:r>
            <w:r w:rsidR="00CB3966" w:rsidRPr="004A2021">
              <w:rPr>
                <w:rFonts w:eastAsia="Times New Roman"/>
                <w:spacing w:val="0"/>
                <w:sz w:val="20"/>
                <w:szCs w:val="20"/>
                <w:lang w:val="es-DO" w:eastAsia="es-DO"/>
              </w:rPr>
              <w:t>%</w:t>
            </w:r>
          </w:p>
        </w:tc>
      </w:tr>
      <w:tr w:rsidR="00655FA2" w:rsidRPr="004A2021" w14:paraId="6F42CBA9" w14:textId="77777777" w:rsidTr="00655FA2">
        <w:trPr>
          <w:trHeight w:val="72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1475140B" w14:textId="6B37E9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 </w:t>
            </w:r>
            <w:r w:rsidR="00BB7F60">
              <w:rPr>
                <w:rFonts w:eastAsia="Times New Roman"/>
                <w:spacing w:val="0"/>
                <w:sz w:val="20"/>
                <w:szCs w:val="20"/>
                <w:lang w:val="es-DO" w:eastAsia="es-DO"/>
              </w:rPr>
              <w:t>2</w:t>
            </w:r>
          </w:p>
        </w:tc>
        <w:tc>
          <w:tcPr>
            <w:tcW w:w="338" w:type="pct"/>
            <w:tcBorders>
              <w:top w:val="nil"/>
              <w:left w:val="nil"/>
              <w:bottom w:val="single" w:sz="4" w:space="0" w:color="auto"/>
              <w:right w:val="single" w:sz="4" w:space="0" w:color="auto"/>
            </w:tcBorders>
            <w:shd w:val="clear" w:color="auto" w:fill="auto"/>
            <w:noWrap/>
            <w:vAlign w:val="center"/>
            <w:hideMark/>
          </w:tcPr>
          <w:p w14:paraId="6A8E9C45"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7C0DFEB2"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Personal técnico y servicios mejorado</w:t>
            </w:r>
          </w:p>
        </w:tc>
        <w:tc>
          <w:tcPr>
            <w:tcW w:w="1250" w:type="pct"/>
            <w:tcBorders>
              <w:top w:val="nil"/>
              <w:left w:val="nil"/>
              <w:bottom w:val="single" w:sz="4" w:space="0" w:color="auto"/>
              <w:right w:val="single" w:sz="4" w:space="0" w:color="auto"/>
            </w:tcBorders>
            <w:shd w:val="clear" w:color="auto" w:fill="auto"/>
            <w:vAlign w:val="center"/>
            <w:hideMark/>
          </w:tcPr>
          <w:p w14:paraId="3FF0E7A1"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Porciento de resultado de las evaluaciones realizadas a los técnicos</w:t>
            </w:r>
          </w:p>
        </w:tc>
        <w:tc>
          <w:tcPr>
            <w:tcW w:w="416" w:type="pct"/>
            <w:tcBorders>
              <w:top w:val="nil"/>
              <w:left w:val="nil"/>
              <w:bottom w:val="single" w:sz="4" w:space="0" w:color="auto"/>
              <w:right w:val="single" w:sz="4" w:space="0" w:color="auto"/>
            </w:tcBorders>
            <w:shd w:val="clear" w:color="auto" w:fill="auto"/>
            <w:noWrap/>
            <w:vAlign w:val="center"/>
            <w:hideMark/>
          </w:tcPr>
          <w:p w14:paraId="17F2D3CC"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59B3F773"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6828D569"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w:t>
            </w:r>
          </w:p>
        </w:tc>
        <w:tc>
          <w:tcPr>
            <w:tcW w:w="373" w:type="pct"/>
            <w:tcBorders>
              <w:top w:val="nil"/>
              <w:left w:val="nil"/>
              <w:bottom w:val="single" w:sz="4" w:space="0" w:color="auto"/>
              <w:right w:val="single" w:sz="4" w:space="0" w:color="auto"/>
            </w:tcBorders>
            <w:shd w:val="clear" w:color="auto" w:fill="auto"/>
            <w:noWrap/>
            <w:vAlign w:val="center"/>
            <w:hideMark/>
          </w:tcPr>
          <w:p w14:paraId="019006CC" w14:textId="2E5A5E96" w:rsidR="00CB3966" w:rsidRPr="004A2021" w:rsidRDefault="007F765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w:t>
            </w:r>
          </w:p>
        </w:tc>
        <w:tc>
          <w:tcPr>
            <w:tcW w:w="521" w:type="pct"/>
            <w:tcBorders>
              <w:top w:val="nil"/>
              <w:left w:val="nil"/>
              <w:bottom w:val="single" w:sz="4" w:space="0" w:color="auto"/>
              <w:right w:val="single" w:sz="4" w:space="0" w:color="auto"/>
            </w:tcBorders>
            <w:shd w:val="clear" w:color="auto" w:fill="auto"/>
            <w:noWrap/>
            <w:vAlign w:val="center"/>
            <w:hideMark/>
          </w:tcPr>
          <w:p w14:paraId="0D6177EF" w14:textId="5D02372B" w:rsidR="00CB3966" w:rsidRPr="004A2021" w:rsidRDefault="007F765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100</w:t>
            </w:r>
            <w:r w:rsidR="00CB3966" w:rsidRPr="004A2021">
              <w:rPr>
                <w:rFonts w:eastAsia="Times New Roman"/>
                <w:spacing w:val="0"/>
                <w:sz w:val="20"/>
                <w:szCs w:val="20"/>
                <w:lang w:val="es-DO" w:eastAsia="es-DO"/>
              </w:rPr>
              <w:t>%</w:t>
            </w:r>
          </w:p>
        </w:tc>
      </w:tr>
      <w:tr w:rsidR="00655FA2" w:rsidRPr="004A2021" w14:paraId="6F505706" w14:textId="77777777" w:rsidTr="00655FA2">
        <w:trPr>
          <w:trHeight w:val="224"/>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708C14CE" w14:textId="5B0473D6"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 </w:t>
            </w:r>
            <w:r w:rsidR="00BB7F60">
              <w:rPr>
                <w:rFonts w:eastAsia="Times New Roman"/>
                <w:spacing w:val="0"/>
                <w:sz w:val="20"/>
                <w:szCs w:val="20"/>
                <w:lang w:val="es-DO" w:eastAsia="es-DO"/>
              </w:rPr>
              <w:t>3</w:t>
            </w:r>
          </w:p>
        </w:tc>
        <w:tc>
          <w:tcPr>
            <w:tcW w:w="338" w:type="pct"/>
            <w:tcBorders>
              <w:top w:val="nil"/>
              <w:left w:val="nil"/>
              <w:bottom w:val="single" w:sz="4" w:space="0" w:color="auto"/>
              <w:right w:val="single" w:sz="4" w:space="0" w:color="auto"/>
            </w:tcBorders>
            <w:shd w:val="clear" w:color="auto" w:fill="auto"/>
            <w:noWrap/>
            <w:vAlign w:val="center"/>
            <w:hideMark/>
          </w:tcPr>
          <w:p w14:paraId="4907158D"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2FD29FA9"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Personal técnico y servicios mejorado</w:t>
            </w:r>
          </w:p>
        </w:tc>
        <w:tc>
          <w:tcPr>
            <w:tcW w:w="1250" w:type="pct"/>
            <w:tcBorders>
              <w:top w:val="nil"/>
              <w:left w:val="nil"/>
              <w:bottom w:val="single" w:sz="4" w:space="0" w:color="auto"/>
              <w:right w:val="single" w:sz="4" w:space="0" w:color="auto"/>
            </w:tcBorders>
            <w:shd w:val="clear" w:color="auto" w:fill="auto"/>
            <w:vAlign w:val="center"/>
            <w:hideMark/>
          </w:tcPr>
          <w:p w14:paraId="3E43DD47"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porcentaje de satisfacción del usuario que recibe el servicio</w:t>
            </w:r>
          </w:p>
        </w:tc>
        <w:tc>
          <w:tcPr>
            <w:tcW w:w="416" w:type="pct"/>
            <w:tcBorders>
              <w:top w:val="nil"/>
              <w:left w:val="nil"/>
              <w:bottom w:val="single" w:sz="4" w:space="0" w:color="auto"/>
              <w:right w:val="single" w:sz="4" w:space="0" w:color="auto"/>
            </w:tcBorders>
            <w:shd w:val="clear" w:color="auto" w:fill="auto"/>
            <w:noWrap/>
            <w:vAlign w:val="center"/>
            <w:hideMark/>
          </w:tcPr>
          <w:p w14:paraId="4C8CC030"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4EB5D1A5"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30388979"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0.8</w:t>
            </w:r>
          </w:p>
        </w:tc>
        <w:tc>
          <w:tcPr>
            <w:tcW w:w="373" w:type="pct"/>
            <w:tcBorders>
              <w:top w:val="nil"/>
              <w:left w:val="nil"/>
              <w:bottom w:val="single" w:sz="4" w:space="0" w:color="auto"/>
              <w:right w:val="single" w:sz="4" w:space="0" w:color="auto"/>
            </w:tcBorders>
            <w:shd w:val="clear" w:color="auto" w:fill="auto"/>
            <w:noWrap/>
            <w:vAlign w:val="center"/>
            <w:hideMark/>
          </w:tcPr>
          <w:p w14:paraId="03FEBB55"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0</w:t>
            </w:r>
          </w:p>
        </w:tc>
        <w:tc>
          <w:tcPr>
            <w:tcW w:w="521" w:type="pct"/>
            <w:tcBorders>
              <w:top w:val="nil"/>
              <w:left w:val="nil"/>
              <w:bottom w:val="single" w:sz="4" w:space="0" w:color="auto"/>
              <w:right w:val="single" w:sz="4" w:space="0" w:color="auto"/>
            </w:tcBorders>
            <w:shd w:val="clear" w:color="auto" w:fill="auto"/>
            <w:noWrap/>
            <w:vAlign w:val="center"/>
            <w:hideMark/>
          </w:tcPr>
          <w:p w14:paraId="5E654D38"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0%</w:t>
            </w:r>
          </w:p>
        </w:tc>
      </w:tr>
      <w:tr w:rsidR="00655FA2" w:rsidRPr="004A2021" w14:paraId="7D7EE071" w14:textId="77777777" w:rsidTr="00655FA2">
        <w:trPr>
          <w:trHeight w:val="72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782780C8" w14:textId="06722FD2"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 </w:t>
            </w:r>
            <w:r w:rsidR="00BB7F60">
              <w:rPr>
                <w:rFonts w:eastAsia="Times New Roman"/>
                <w:spacing w:val="0"/>
                <w:sz w:val="20"/>
                <w:szCs w:val="20"/>
                <w:lang w:val="es-DO" w:eastAsia="es-DO"/>
              </w:rPr>
              <w:t>4</w:t>
            </w:r>
          </w:p>
        </w:tc>
        <w:tc>
          <w:tcPr>
            <w:tcW w:w="338" w:type="pct"/>
            <w:tcBorders>
              <w:top w:val="nil"/>
              <w:left w:val="nil"/>
              <w:bottom w:val="single" w:sz="4" w:space="0" w:color="auto"/>
              <w:right w:val="single" w:sz="4" w:space="0" w:color="auto"/>
            </w:tcBorders>
            <w:shd w:val="clear" w:color="auto" w:fill="auto"/>
            <w:noWrap/>
            <w:vAlign w:val="center"/>
            <w:hideMark/>
          </w:tcPr>
          <w:p w14:paraId="1E845F63"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574C0DA3"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Convenios monitoreados</w:t>
            </w:r>
          </w:p>
        </w:tc>
        <w:tc>
          <w:tcPr>
            <w:tcW w:w="1250" w:type="pct"/>
            <w:tcBorders>
              <w:top w:val="nil"/>
              <w:left w:val="nil"/>
              <w:bottom w:val="single" w:sz="4" w:space="0" w:color="auto"/>
              <w:right w:val="single" w:sz="4" w:space="0" w:color="auto"/>
            </w:tcBorders>
            <w:shd w:val="clear" w:color="auto" w:fill="auto"/>
            <w:vAlign w:val="center"/>
            <w:hideMark/>
          </w:tcPr>
          <w:p w14:paraId="1BB41AA8"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Porcentaje de monitoreos realizados entre el total de convenios vigente</w:t>
            </w:r>
          </w:p>
        </w:tc>
        <w:tc>
          <w:tcPr>
            <w:tcW w:w="416" w:type="pct"/>
            <w:tcBorders>
              <w:top w:val="nil"/>
              <w:left w:val="nil"/>
              <w:bottom w:val="single" w:sz="4" w:space="0" w:color="auto"/>
              <w:right w:val="single" w:sz="4" w:space="0" w:color="auto"/>
            </w:tcBorders>
            <w:shd w:val="clear" w:color="auto" w:fill="auto"/>
            <w:noWrap/>
            <w:vAlign w:val="center"/>
            <w:hideMark/>
          </w:tcPr>
          <w:p w14:paraId="676F5CD8"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3649C50D"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471963DB"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0.95</w:t>
            </w:r>
          </w:p>
        </w:tc>
        <w:tc>
          <w:tcPr>
            <w:tcW w:w="373" w:type="pct"/>
            <w:tcBorders>
              <w:top w:val="nil"/>
              <w:left w:val="nil"/>
              <w:bottom w:val="single" w:sz="4" w:space="0" w:color="auto"/>
              <w:right w:val="single" w:sz="4" w:space="0" w:color="auto"/>
            </w:tcBorders>
            <w:shd w:val="clear" w:color="auto" w:fill="auto"/>
            <w:noWrap/>
            <w:vAlign w:val="center"/>
            <w:hideMark/>
          </w:tcPr>
          <w:p w14:paraId="3418A41F"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0.95</w:t>
            </w:r>
          </w:p>
        </w:tc>
        <w:tc>
          <w:tcPr>
            <w:tcW w:w="521" w:type="pct"/>
            <w:tcBorders>
              <w:top w:val="nil"/>
              <w:left w:val="nil"/>
              <w:bottom w:val="single" w:sz="4" w:space="0" w:color="auto"/>
              <w:right w:val="single" w:sz="4" w:space="0" w:color="auto"/>
            </w:tcBorders>
            <w:shd w:val="clear" w:color="auto" w:fill="auto"/>
            <w:noWrap/>
            <w:vAlign w:val="center"/>
            <w:hideMark/>
          </w:tcPr>
          <w:p w14:paraId="305D11C1"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100%</w:t>
            </w:r>
          </w:p>
        </w:tc>
      </w:tr>
      <w:tr w:rsidR="00655FA2" w:rsidRPr="004A2021" w14:paraId="1324115E" w14:textId="77777777" w:rsidTr="00655FA2">
        <w:trPr>
          <w:trHeight w:val="1209"/>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07754C42" w14:textId="65A1340C" w:rsidR="00CB3966" w:rsidRPr="004A2021" w:rsidRDefault="00BB7F60" w:rsidP="002A5F50">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5</w:t>
            </w:r>
            <w:r w:rsidR="00CB3966" w:rsidRPr="004A2021">
              <w:rPr>
                <w:rFonts w:eastAsia="Times New Roman"/>
                <w:spacing w:val="0"/>
                <w:sz w:val="20"/>
                <w:szCs w:val="20"/>
                <w:lang w:val="es-DO" w:eastAsia="es-DO"/>
              </w:rPr>
              <w:t> </w:t>
            </w:r>
          </w:p>
        </w:tc>
        <w:tc>
          <w:tcPr>
            <w:tcW w:w="338" w:type="pct"/>
            <w:tcBorders>
              <w:top w:val="nil"/>
              <w:left w:val="nil"/>
              <w:bottom w:val="single" w:sz="4" w:space="0" w:color="auto"/>
              <w:right w:val="single" w:sz="4" w:space="0" w:color="auto"/>
            </w:tcBorders>
            <w:shd w:val="clear" w:color="auto" w:fill="auto"/>
            <w:noWrap/>
            <w:vAlign w:val="center"/>
            <w:hideMark/>
          </w:tcPr>
          <w:p w14:paraId="39FB4789"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77F41826"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Instrumento, herramientas e intervenciones de prevención universal, selectiva e indicada elaborados</w:t>
            </w:r>
          </w:p>
        </w:tc>
        <w:tc>
          <w:tcPr>
            <w:tcW w:w="1250" w:type="pct"/>
            <w:tcBorders>
              <w:top w:val="nil"/>
              <w:left w:val="nil"/>
              <w:bottom w:val="single" w:sz="4" w:space="0" w:color="auto"/>
              <w:right w:val="single" w:sz="4" w:space="0" w:color="auto"/>
            </w:tcBorders>
            <w:shd w:val="clear" w:color="auto" w:fill="auto"/>
            <w:vAlign w:val="center"/>
            <w:hideMark/>
          </w:tcPr>
          <w:p w14:paraId="6A4F71A6" w14:textId="4348712A"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Instrumentos/herramientas/</w:t>
            </w:r>
            <w:r w:rsidR="00902274" w:rsidRPr="004A2021">
              <w:rPr>
                <w:rFonts w:eastAsia="Times New Roman"/>
                <w:spacing w:val="0"/>
                <w:sz w:val="20"/>
                <w:szCs w:val="20"/>
                <w:lang w:val="es-DO" w:eastAsia="es-DO"/>
              </w:rPr>
              <w:t>intervenciones elaboradas</w:t>
            </w:r>
          </w:p>
        </w:tc>
        <w:tc>
          <w:tcPr>
            <w:tcW w:w="416" w:type="pct"/>
            <w:tcBorders>
              <w:top w:val="nil"/>
              <w:left w:val="nil"/>
              <w:bottom w:val="single" w:sz="4" w:space="0" w:color="auto"/>
              <w:right w:val="single" w:sz="4" w:space="0" w:color="auto"/>
            </w:tcBorders>
            <w:shd w:val="clear" w:color="auto" w:fill="auto"/>
            <w:noWrap/>
            <w:vAlign w:val="center"/>
            <w:hideMark/>
          </w:tcPr>
          <w:p w14:paraId="04C7D349" w14:textId="77777777" w:rsidR="00CB3966" w:rsidRPr="004A2021" w:rsidRDefault="00CB3966" w:rsidP="002A5F50">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0101532B"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2AE03C37" w14:textId="77777777" w:rsidR="00CB3966" w:rsidRPr="004A2021" w:rsidRDefault="00CB396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3</w:t>
            </w:r>
          </w:p>
        </w:tc>
        <w:tc>
          <w:tcPr>
            <w:tcW w:w="373" w:type="pct"/>
            <w:tcBorders>
              <w:top w:val="nil"/>
              <w:left w:val="nil"/>
              <w:bottom w:val="single" w:sz="4" w:space="0" w:color="auto"/>
              <w:right w:val="single" w:sz="4" w:space="0" w:color="auto"/>
            </w:tcBorders>
            <w:shd w:val="clear" w:color="auto" w:fill="auto"/>
            <w:noWrap/>
            <w:vAlign w:val="center"/>
            <w:hideMark/>
          </w:tcPr>
          <w:p w14:paraId="7772C82B" w14:textId="0401E75B" w:rsidR="00CB3966" w:rsidRPr="004A2021" w:rsidRDefault="007F765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3</w:t>
            </w:r>
          </w:p>
        </w:tc>
        <w:tc>
          <w:tcPr>
            <w:tcW w:w="521" w:type="pct"/>
            <w:tcBorders>
              <w:top w:val="nil"/>
              <w:left w:val="nil"/>
              <w:bottom w:val="single" w:sz="4" w:space="0" w:color="auto"/>
              <w:right w:val="single" w:sz="4" w:space="0" w:color="auto"/>
            </w:tcBorders>
            <w:shd w:val="clear" w:color="auto" w:fill="auto"/>
            <w:noWrap/>
            <w:vAlign w:val="center"/>
            <w:hideMark/>
          </w:tcPr>
          <w:p w14:paraId="09761C30" w14:textId="380A3892" w:rsidR="00CB3966" w:rsidRPr="004A2021" w:rsidRDefault="007F7656" w:rsidP="002A5F50">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100</w:t>
            </w:r>
            <w:r w:rsidR="00CB3966" w:rsidRPr="004A2021">
              <w:rPr>
                <w:rFonts w:eastAsia="Times New Roman"/>
                <w:spacing w:val="0"/>
                <w:sz w:val="20"/>
                <w:szCs w:val="20"/>
                <w:lang w:val="es-DO" w:eastAsia="es-DO"/>
              </w:rPr>
              <w:t>%</w:t>
            </w:r>
          </w:p>
        </w:tc>
      </w:tr>
      <w:tr w:rsidR="00655FA2" w:rsidRPr="006B628E" w14:paraId="4DD7727D" w14:textId="77777777" w:rsidTr="00655FA2">
        <w:trPr>
          <w:trHeight w:val="72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14:paraId="7E2AC2ED" w14:textId="7456A95E" w:rsidR="002A5F50" w:rsidRPr="00A4589F" w:rsidRDefault="00BB7F60" w:rsidP="00AA1F4C">
            <w:pPr>
              <w:spacing w:after="0" w:line="360" w:lineRule="auto"/>
              <w:jc w:val="center"/>
              <w:rPr>
                <w:rFonts w:eastAsia="Times New Roman"/>
                <w:spacing w:val="0"/>
                <w:lang w:val="es-DO" w:eastAsia="es-DO"/>
              </w:rPr>
            </w:pPr>
            <w:r>
              <w:rPr>
                <w:rFonts w:eastAsia="Times New Roman"/>
                <w:spacing w:val="0"/>
                <w:lang w:val="es-DO" w:eastAsia="es-DO"/>
              </w:rPr>
              <w:t>6</w:t>
            </w:r>
            <w:r w:rsidR="002A5F50" w:rsidRPr="00A4589F">
              <w:rPr>
                <w:rFonts w:eastAsia="Times New Roman"/>
                <w:spacing w:val="0"/>
                <w:lang w:val="es-DO" w:eastAsia="es-DO"/>
              </w:rPr>
              <w:t> </w:t>
            </w:r>
          </w:p>
        </w:tc>
        <w:tc>
          <w:tcPr>
            <w:tcW w:w="338" w:type="pct"/>
            <w:tcBorders>
              <w:top w:val="nil"/>
              <w:left w:val="nil"/>
              <w:bottom w:val="single" w:sz="4" w:space="0" w:color="auto"/>
              <w:right w:val="single" w:sz="4" w:space="0" w:color="auto"/>
            </w:tcBorders>
            <w:shd w:val="clear" w:color="auto" w:fill="auto"/>
            <w:noWrap/>
            <w:vAlign w:val="center"/>
            <w:hideMark/>
          </w:tcPr>
          <w:p w14:paraId="49850618" w14:textId="77777777" w:rsidR="002A5F50" w:rsidRPr="004A2021" w:rsidRDefault="002A5F50" w:rsidP="00AA1F4C">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hideMark/>
          </w:tcPr>
          <w:p w14:paraId="0F479446" w14:textId="77777777" w:rsidR="002A5F50" w:rsidRPr="004A2021" w:rsidRDefault="002A5F50" w:rsidP="00AA1F4C">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Comunicación y difusión de información en materia de drogas dirigido a los diferentes grupos ocupacionales</w:t>
            </w:r>
          </w:p>
        </w:tc>
        <w:tc>
          <w:tcPr>
            <w:tcW w:w="1250" w:type="pct"/>
            <w:tcBorders>
              <w:top w:val="nil"/>
              <w:left w:val="nil"/>
              <w:bottom w:val="single" w:sz="4" w:space="0" w:color="auto"/>
              <w:right w:val="single" w:sz="4" w:space="0" w:color="auto"/>
            </w:tcBorders>
            <w:shd w:val="clear" w:color="auto" w:fill="auto"/>
            <w:vAlign w:val="center"/>
            <w:hideMark/>
          </w:tcPr>
          <w:p w14:paraId="480FF4D5" w14:textId="77777777" w:rsidR="002A5F50" w:rsidRPr="004A2021" w:rsidRDefault="002A5F50" w:rsidP="00AA1F4C">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Campañas de prevención y promoción de la salud</w:t>
            </w:r>
          </w:p>
        </w:tc>
        <w:tc>
          <w:tcPr>
            <w:tcW w:w="416" w:type="pct"/>
            <w:tcBorders>
              <w:top w:val="nil"/>
              <w:left w:val="nil"/>
              <w:bottom w:val="single" w:sz="4" w:space="0" w:color="auto"/>
              <w:right w:val="single" w:sz="4" w:space="0" w:color="auto"/>
            </w:tcBorders>
            <w:shd w:val="clear" w:color="auto" w:fill="auto"/>
            <w:noWrap/>
            <w:vAlign w:val="center"/>
            <w:hideMark/>
          </w:tcPr>
          <w:p w14:paraId="27305A16" w14:textId="77777777" w:rsidR="002A5F50" w:rsidRPr="004A2021" w:rsidRDefault="002A5F50" w:rsidP="00AA1F4C">
            <w:pPr>
              <w:spacing w:after="0" w:line="360" w:lineRule="auto"/>
              <w:rPr>
                <w:rFonts w:eastAsia="Times New Roman"/>
                <w:spacing w:val="0"/>
                <w:sz w:val="20"/>
                <w:szCs w:val="20"/>
                <w:lang w:val="es-DO" w:eastAsia="es-DO"/>
              </w:rPr>
            </w:pPr>
            <w:r w:rsidRPr="004A2021">
              <w:rPr>
                <w:rFonts w:eastAsia="Times New Roman"/>
                <w:spacing w:val="0"/>
                <w:sz w:val="20"/>
                <w:szCs w:val="20"/>
                <w:lang w:val="es-DO" w:eastAsia="es-DO"/>
              </w:rPr>
              <w:t>Trimestral</w:t>
            </w:r>
          </w:p>
        </w:tc>
        <w:tc>
          <w:tcPr>
            <w:tcW w:w="315" w:type="pct"/>
            <w:tcBorders>
              <w:top w:val="nil"/>
              <w:left w:val="nil"/>
              <w:bottom w:val="single" w:sz="4" w:space="0" w:color="auto"/>
              <w:right w:val="single" w:sz="4" w:space="0" w:color="auto"/>
            </w:tcBorders>
            <w:shd w:val="clear" w:color="auto" w:fill="auto"/>
            <w:noWrap/>
            <w:vAlign w:val="center"/>
            <w:hideMark/>
          </w:tcPr>
          <w:p w14:paraId="04FCB525" w14:textId="77777777" w:rsidR="002A5F50" w:rsidRPr="004A2021" w:rsidRDefault="002A5F50" w:rsidP="00AA1F4C">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N/D</w:t>
            </w:r>
          </w:p>
        </w:tc>
        <w:tc>
          <w:tcPr>
            <w:tcW w:w="250" w:type="pct"/>
            <w:tcBorders>
              <w:top w:val="nil"/>
              <w:left w:val="nil"/>
              <w:bottom w:val="single" w:sz="4" w:space="0" w:color="auto"/>
              <w:right w:val="single" w:sz="4" w:space="0" w:color="auto"/>
            </w:tcBorders>
            <w:shd w:val="clear" w:color="auto" w:fill="auto"/>
            <w:noWrap/>
            <w:vAlign w:val="center"/>
            <w:hideMark/>
          </w:tcPr>
          <w:p w14:paraId="6DBDF3ED" w14:textId="77777777" w:rsidR="002A5F50" w:rsidRPr="004A2021" w:rsidRDefault="002A5F50" w:rsidP="00AA1F4C">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w:t>
            </w:r>
          </w:p>
        </w:tc>
        <w:tc>
          <w:tcPr>
            <w:tcW w:w="373" w:type="pct"/>
            <w:tcBorders>
              <w:top w:val="nil"/>
              <w:left w:val="nil"/>
              <w:bottom w:val="single" w:sz="4" w:space="0" w:color="auto"/>
              <w:right w:val="single" w:sz="4" w:space="0" w:color="auto"/>
            </w:tcBorders>
            <w:shd w:val="clear" w:color="auto" w:fill="auto"/>
            <w:noWrap/>
            <w:vAlign w:val="center"/>
            <w:hideMark/>
          </w:tcPr>
          <w:p w14:paraId="2B43C0BD" w14:textId="77777777" w:rsidR="002A5F50" w:rsidRPr="004A2021" w:rsidRDefault="002A5F50" w:rsidP="00AA1F4C">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w:t>
            </w:r>
          </w:p>
        </w:tc>
        <w:tc>
          <w:tcPr>
            <w:tcW w:w="521" w:type="pct"/>
            <w:tcBorders>
              <w:top w:val="nil"/>
              <w:left w:val="nil"/>
              <w:bottom w:val="single" w:sz="4" w:space="0" w:color="auto"/>
              <w:right w:val="single" w:sz="4" w:space="0" w:color="auto"/>
            </w:tcBorders>
            <w:shd w:val="clear" w:color="auto" w:fill="auto"/>
            <w:noWrap/>
            <w:vAlign w:val="center"/>
            <w:hideMark/>
          </w:tcPr>
          <w:p w14:paraId="6145CD07" w14:textId="77777777" w:rsidR="002A5F50" w:rsidRPr="004A2021" w:rsidRDefault="002A5F50" w:rsidP="00AA1F4C">
            <w:pPr>
              <w:spacing w:after="0" w:line="360" w:lineRule="auto"/>
              <w:jc w:val="center"/>
              <w:rPr>
                <w:rFonts w:eastAsia="Times New Roman"/>
                <w:spacing w:val="0"/>
                <w:sz w:val="20"/>
                <w:szCs w:val="20"/>
                <w:lang w:val="es-DO" w:eastAsia="es-DO"/>
              </w:rPr>
            </w:pPr>
            <w:r w:rsidRPr="004A2021">
              <w:rPr>
                <w:rFonts w:eastAsia="Times New Roman"/>
                <w:spacing w:val="0"/>
                <w:sz w:val="20"/>
                <w:szCs w:val="20"/>
                <w:lang w:val="es-DO" w:eastAsia="es-DO"/>
              </w:rPr>
              <w:t>100%</w:t>
            </w:r>
          </w:p>
        </w:tc>
      </w:tr>
    </w:tbl>
    <w:p w14:paraId="095B450C" w14:textId="57DF95B9" w:rsidR="00655FA2" w:rsidRDefault="00655FA2"/>
    <w:p w14:paraId="377FB5FF" w14:textId="77777777" w:rsidR="00655FA2" w:rsidRDefault="00655FA2"/>
    <w:tbl>
      <w:tblPr>
        <w:tblW w:w="5254" w:type="pct"/>
        <w:tblInd w:w="-5" w:type="dxa"/>
        <w:tblLayout w:type="fixed"/>
        <w:tblCellMar>
          <w:left w:w="70" w:type="dxa"/>
          <w:right w:w="70" w:type="dxa"/>
        </w:tblCellMar>
        <w:tblLook w:val="04A0" w:firstRow="1" w:lastRow="0" w:firstColumn="1" w:lastColumn="0" w:noHBand="0" w:noVBand="1"/>
      </w:tblPr>
      <w:tblGrid>
        <w:gridCol w:w="567"/>
        <w:gridCol w:w="993"/>
        <w:gridCol w:w="2975"/>
        <w:gridCol w:w="3949"/>
        <w:gridCol w:w="11"/>
        <w:gridCol w:w="1151"/>
        <w:gridCol w:w="713"/>
        <w:gridCol w:w="136"/>
        <w:gridCol w:w="574"/>
        <w:gridCol w:w="1135"/>
        <w:gridCol w:w="11"/>
        <w:gridCol w:w="1393"/>
      </w:tblGrid>
      <w:tr w:rsidR="00655FA2" w:rsidRPr="004A2021" w14:paraId="41E474B3" w14:textId="77777777" w:rsidTr="00655FA2">
        <w:trPr>
          <w:trHeight w:val="363"/>
        </w:trPr>
        <w:tc>
          <w:tcPr>
            <w:tcW w:w="20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4574D3F9"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lastRenderedPageBreak/>
              <w:t>No.</w:t>
            </w:r>
          </w:p>
        </w:tc>
        <w:tc>
          <w:tcPr>
            <w:tcW w:w="365" w:type="pct"/>
            <w:tcBorders>
              <w:top w:val="single" w:sz="4" w:space="0" w:color="auto"/>
              <w:left w:val="nil"/>
              <w:bottom w:val="single" w:sz="4" w:space="0" w:color="auto"/>
              <w:right w:val="single" w:sz="4" w:space="0" w:color="auto"/>
            </w:tcBorders>
            <w:shd w:val="clear" w:color="000000" w:fill="002060"/>
            <w:vAlign w:val="center"/>
            <w:hideMark/>
          </w:tcPr>
          <w:p w14:paraId="2DF4C370"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Área</w:t>
            </w:r>
          </w:p>
        </w:tc>
        <w:tc>
          <w:tcPr>
            <w:tcW w:w="1093" w:type="pct"/>
            <w:tcBorders>
              <w:top w:val="single" w:sz="4" w:space="0" w:color="auto"/>
              <w:left w:val="nil"/>
              <w:bottom w:val="single" w:sz="4" w:space="0" w:color="auto"/>
              <w:right w:val="single" w:sz="4" w:space="0" w:color="auto"/>
            </w:tcBorders>
            <w:shd w:val="clear" w:color="000000" w:fill="002060"/>
            <w:vAlign w:val="center"/>
            <w:hideMark/>
          </w:tcPr>
          <w:p w14:paraId="21FA5A35"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Producto</w:t>
            </w:r>
          </w:p>
        </w:tc>
        <w:tc>
          <w:tcPr>
            <w:tcW w:w="1455" w:type="pct"/>
            <w:gridSpan w:val="2"/>
            <w:tcBorders>
              <w:top w:val="single" w:sz="4" w:space="0" w:color="auto"/>
              <w:left w:val="nil"/>
              <w:bottom w:val="single" w:sz="4" w:space="0" w:color="auto"/>
              <w:right w:val="single" w:sz="4" w:space="0" w:color="auto"/>
            </w:tcBorders>
            <w:shd w:val="clear" w:color="000000" w:fill="002060"/>
            <w:vAlign w:val="center"/>
            <w:hideMark/>
          </w:tcPr>
          <w:p w14:paraId="1C6377C7"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Nombre del Indicador</w:t>
            </w:r>
          </w:p>
        </w:tc>
        <w:tc>
          <w:tcPr>
            <w:tcW w:w="423" w:type="pct"/>
            <w:tcBorders>
              <w:top w:val="single" w:sz="4" w:space="0" w:color="auto"/>
              <w:left w:val="nil"/>
              <w:bottom w:val="single" w:sz="4" w:space="0" w:color="auto"/>
              <w:right w:val="single" w:sz="4" w:space="0" w:color="auto"/>
            </w:tcBorders>
            <w:shd w:val="clear" w:color="000000" w:fill="002060"/>
            <w:vAlign w:val="center"/>
            <w:hideMark/>
          </w:tcPr>
          <w:p w14:paraId="2EF6BC93"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Frecuencia</w:t>
            </w:r>
          </w:p>
        </w:tc>
        <w:tc>
          <w:tcPr>
            <w:tcW w:w="262" w:type="pct"/>
            <w:tcBorders>
              <w:top w:val="single" w:sz="4" w:space="0" w:color="auto"/>
              <w:left w:val="nil"/>
              <w:bottom w:val="single" w:sz="4" w:space="0" w:color="auto"/>
              <w:right w:val="single" w:sz="4" w:space="0" w:color="auto"/>
            </w:tcBorders>
            <w:shd w:val="clear" w:color="000000" w:fill="002060"/>
            <w:vAlign w:val="center"/>
            <w:hideMark/>
          </w:tcPr>
          <w:p w14:paraId="4AAD1E7B"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Línea Base</w:t>
            </w:r>
          </w:p>
        </w:tc>
        <w:tc>
          <w:tcPr>
            <w:tcW w:w="261" w:type="pct"/>
            <w:gridSpan w:val="2"/>
            <w:tcBorders>
              <w:top w:val="single" w:sz="4" w:space="0" w:color="auto"/>
              <w:left w:val="nil"/>
              <w:bottom w:val="single" w:sz="4" w:space="0" w:color="auto"/>
              <w:right w:val="single" w:sz="4" w:space="0" w:color="auto"/>
            </w:tcBorders>
            <w:shd w:val="clear" w:color="000000" w:fill="002060"/>
            <w:vAlign w:val="center"/>
            <w:hideMark/>
          </w:tcPr>
          <w:p w14:paraId="6E772EAC"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Meta</w:t>
            </w:r>
          </w:p>
        </w:tc>
        <w:tc>
          <w:tcPr>
            <w:tcW w:w="421" w:type="pct"/>
            <w:gridSpan w:val="2"/>
            <w:tcBorders>
              <w:top w:val="single" w:sz="4" w:space="0" w:color="auto"/>
              <w:left w:val="nil"/>
              <w:bottom w:val="single" w:sz="4" w:space="0" w:color="auto"/>
              <w:right w:val="single" w:sz="4" w:space="0" w:color="auto"/>
            </w:tcBorders>
            <w:shd w:val="clear" w:color="000000" w:fill="002060"/>
            <w:vAlign w:val="center"/>
            <w:hideMark/>
          </w:tcPr>
          <w:p w14:paraId="6D465C17"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Resultado</w:t>
            </w:r>
          </w:p>
        </w:tc>
        <w:tc>
          <w:tcPr>
            <w:tcW w:w="512" w:type="pct"/>
            <w:tcBorders>
              <w:top w:val="single" w:sz="4" w:space="0" w:color="auto"/>
              <w:left w:val="nil"/>
              <w:bottom w:val="single" w:sz="4" w:space="0" w:color="auto"/>
              <w:right w:val="single" w:sz="4" w:space="0" w:color="auto"/>
            </w:tcBorders>
            <w:shd w:val="clear" w:color="000000" w:fill="002060"/>
            <w:vAlign w:val="center"/>
            <w:hideMark/>
          </w:tcPr>
          <w:p w14:paraId="3F47D5DE"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 xml:space="preserve">Porcentaje de Avance </w:t>
            </w:r>
          </w:p>
        </w:tc>
      </w:tr>
      <w:tr w:rsidR="00655FA2" w:rsidRPr="00655FA2" w14:paraId="794B90E4" w14:textId="77777777" w:rsidTr="00655FA2">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5D50034B" w14:textId="3BAC6266"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 </w:t>
            </w:r>
            <w:r w:rsidR="00BB7F60">
              <w:rPr>
                <w:rFonts w:eastAsia="Times New Roman"/>
                <w:spacing w:val="0"/>
                <w:sz w:val="20"/>
                <w:szCs w:val="20"/>
                <w:lang w:val="es-DO" w:eastAsia="es-DO"/>
              </w:rPr>
              <w:t>7</w:t>
            </w:r>
          </w:p>
        </w:tc>
        <w:tc>
          <w:tcPr>
            <w:tcW w:w="365" w:type="pct"/>
            <w:tcBorders>
              <w:top w:val="nil"/>
              <w:left w:val="nil"/>
              <w:bottom w:val="single" w:sz="4" w:space="0" w:color="auto"/>
              <w:right w:val="single" w:sz="4" w:space="0" w:color="auto"/>
            </w:tcBorders>
            <w:shd w:val="clear" w:color="auto" w:fill="auto"/>
            <w:noWrap/>
            <w:vAlign w:val="center"/>
            <w:hideMark/>
          </w:tcPr>
          <w:p w14:paraId="619B44F0"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DEPDPS</w:t>
            </w:r>
          </w:p>
        </w:tc>
        <w:tc>
          <w:tcPr>
            <w:tcW w:w="1093" w:type="pct"/>
            <w:tcBorders>
              <w:top w:val="nil"/>
              <w:left w:val="nil"/>
              <w:bottom w:val="single" w:sz="4" w:space="0" w:color="auto"/>
              <w:right w:val="single" w:sz="4" w:space="0" w:color="auto"/>
            </w:tcBorders>
            <w:shd w:val="clear" w:color="auto" w:fill="auto"/>
            <w:vAlign w:val="center"/>
            <w:hideMark/>
          </w:tcPr>
          <w:p w14:paraId="1CB08C39"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Comunicación y difusión de información en materia de drogas dirigido a los diferentes grupos ocupacionales</w:t>
            </w:r>
          </w:p>
        </w:tc>
        <w:tc>
          <w:tcPr>
            <w:tcW w:w="1451" w:type="pct"/>
            <w:tcBorders>
              <w:top w:val="nil"/>
              <w:left w:val="nil"/>
              <w:bottom w:val="single" w:sz="4" w:space="0" w:color="auto"/>
              <w:right w:val="single" w:sz="4" w:space="0" w:color="auto"/>
            </w:tcBorders>
            <w:shd w:val="clear" w:color="auto" w:fill="auto"/>
            <w:vAlign w:val="center"/>
            <w:hideMark/>
          </w:tcPr>
          <w:p w14:paraId="3C0022CD"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publicaciones realizadas</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6C43DFDF"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12" w:type="pct"/>
            <w:gridSpan w:val="2"/>
            <w:tcBorders>
              <w:top w:val="nil"/>
              <w:left w:val="nil"/>
              <w:bottom w:val="single" w:sz="4" w:space="0" w:color="auto"/>
              <w:right w:val="single" w:sz="4" w:space="0" w:color="auto"/>
            </w:tcBorders>
            <w:shd w:val="clear" w:color="auto" w:fill="auto"/>
            <w:noWrap/>
            <w:vAlign w:val="center"/>
            <w:hideMark/>
          </w:tcPr>
          <w:p w14:paraId="02F06035"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11" w:type="pct"/>
            <w:tcBorders>
              <w:top w:val="nil"/>
              <w:left w:val="nil"/>
              <w:bottom w:val="single" w:sz="4" w:space="0" w:color="auto"/>
              <w:right w:val="single" w:sz="4" w:space="0" w:color="auto"/>
            </w:tcBorders>
            <w:shd w:val="clear" w:color="auto" w:fill="auto"/>
            <w:noWrap/>
            <w:vAlign w:val="center"/>
            <w:hideMark/>
          </w:tcPr>
          <w:p w14:paraId="5AA77DD6"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5</w:t>
            </w:r>
          </w:p>
        </w:tc>
        <w:tc>
          <w:tcPr>
            <w:tcW w:w="421" w:type="pct"/>
            <w:gridSpan w:val="2"/>
            <w:tcBorders>
              <w:top w:val="nil"/>
              <w:left w:val="nil"/>
              <w:bottom w:val="single" w:sz="4" w:space="0" w:color="auto"/>
              <w:right w:val="single" w:sz="4" w:space="0" w:color="auto"/>
            </w:tcBorders>
            <w:shd w:val="clear" w:color="auto" w:fill="auto"/>
            <w:noWrap/>
            <w:vAlign w:val="center"/>
            <w:hideMark/>
          </w:tcPr>
          <w:p w14:paraId="66935781"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5</w:t>
            </w:r>
          </w:p>
        </w:tc>
        <w:tc>
          <w:tcPr>
            <w:tcW w:w="512" w:type="pct"/>
            <w:tcBorders>
              <w:top w:val="nil"/>
              <w:left w:val="nil"/>
              <w:bottom w:val="single" w:sz="4" w:space="0" w:color="auto"/>
              <w:right w:val="single" w:sz="4" w:space="0" w:color="auto"/>
            </w:tcBorders>
            <w:shd w:val="clear" w:color="auto" w:fill="auto"/>
            <w:noWrap/>
            <w:vAlign w:val="center"/>
            <w:hideMark/>
          </w:tcPr>
          <w:p w14:paraId="3D90DBC3"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655FA2" w:rsidRPr="00655FA2" w14:paraId="16EA5DFC" w14:textId="77777777" w:rsidTr="00655FA2">
        <w:trPr>
          <w:trHeight w:val="12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3027EDA" w14:textId="5F47C895"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 </w:t>
            </w:r>
            <w:r w:rsidR="00BB7F60">
              <w:rPr>
                <w:rFonts w:eastAsia="Times New Roman"/>
                <w:spacing w:val="0"/>
                <w:sz w:val="20"/>
                <w:szCs w:val="20"/>
                <w:lang w:val="es-DO" w:eastAsia="es-DO"/>
              </w:rPr>
              <w:t>8</w:t>
            </w:r>
          </w:p>
        </w:tc>
        <w:tc>
          <w:tcPr>
            <w:tcW w:w="365" w:type="pct"/>
            <w:tcBorders>
              <w:top w:val="nil"/>
              <w:left w:val="nil"/>
              <w:bottom w:val="single" w:sz="4" w:space="0" w:color="auto"/>
              <w:right w:val="single" w:sz="4" w:space="0" w:color="auto"/>
            </w:tcBorders>
            <w:shd w:val="clear" w:color="auto" w:fill="auto"/>
            <w:noWrap/>
            <w:vAlign w:val="center"/>
            <w:hideMark/>
          </w:tcPr>
          <w:p w14:paraId="71C94D21"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DEPDPS</w:t>
            </w:r>
          </w:p>
        </w:tc>
        <w:tc>
          <w:tcPr>
            <w:tcW w:w="1093" w:type="pct"/>
            <w:tcBorders>
              <w:top w:val="nil"/>
              <w:left w:val="nil"/>
              <w:bottom w:val="single" w:sz="4" w:space="0" w:color="auto"/>
              <w:right w:val="single" w:sz="4" w:space="0" w:color="auto"/>
            </w:tcBorders>
            <w:shd w:val="clear" w:color="auto" w:fill="auto"/>
            <w:vAlign w:val="center"/>
            <w:hideMark/>
          </w:tcPr>
          <w:p w14:paraId="52A0E652"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Creación e inserción de mecanismo de coordinación con Instituciones públicas, academias, sociedad civil y otros actores sociales para apoyar la formulación y ejecución de programas en reducción de la demanda</w:t>
            </w:r>
          </w:p>
        </w:tc>
        <w:tc>
          <w:tcPr>
            <w:tcW w:w="1451" w:type="pct"/>
            <w:tcBorders>
              <w:top w:val="nil"/>
              <w:left w:val="nil"/>
              <w:bottom w:val="single" w:sz="4" w:space="0" w:color="auto"/>
              <w:right w:val="single" w:sz="4" w:space="0" w:color="auto"/>
            </w:tcBorders>
            <w:shd w:val="clear" w:color="auto" w:fill="auto"/>
            <w:vAlign w:val="center"/>
            <w:hideMark/>
          </w:tcPr>
          <w:p w14:paraId="01B0B108"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Porciento de ejecución del proyecto COPOLAD</w:t>
            </w:r>
          </w:p>
        </w:tc>
        <w:tc>
          <w:tcPr>
            <w:tcW w:w="427" w:type="pct"/>
            <w:gridSpan w:val="2"/>
            <w:tcBorders>
              <w:top w:val="nil"/>
              <w:left w:val="nil"/>
              <w:bottom w:val="single" w:sz="4" w:space="0" w:color="auto"/>
              <w:right w:val="single" w:sz="4" w:space="0" w:color="auto"/>
            </w:tcBorders>
            <w:shd w:val="clear" w:color="auto" w:fill="auto"/>
            <w:noWrap/>
            <w:vAlign w:val="center"/>
            <w:hideMark/>
          </w:tcPr>
          <w:p w14:paraId="72844031" w14:textId="77777777" w:rsidR="002A5F50" w:rsidRPr="00655FA2" w:rsidRDefault="002A5F5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12" w:type="pct"/>
            <w:gridSpan w:val="2"/>
            <w:tcBorders>
              <w:top w:val="nil"/>
              <w:left w:val="nil"/>
              <w:bottom w:val="single" w:sz="4" w:space="0" w:color="auto"/>
              <w:right w:val="single" w:sz="4" w:space="0" w:color="auto"/>
            </w:tcBorders>
            <w:shd w:val="clear" w:color="auto" w:fill="auto"/>
            <w:noWrap/>
            <w:vAlign w:val="center"/>
            <w:hideMark/>
          </w:tcPr>
          <w:p w14:paraId="569F9229"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11" w:type="pct"/>
            <w:tcBorders>
              <w:top w:val="nil"/>
              <w:left w:val="nil"/>
              <w:bottom w:val="single" w:sz="4" w:space="0" w:color="auto"/>
              <w:right w:val="single" w:sz="4" w:space="0" w:color="auto"/>
            </w:tcBorders>
            <w:shd w:val="clear" w:color="auto" w:fill="auto"/>
            <w:noWrap/>
            <w:vAlign w:val="center"/>
            <w:hideMark/>
          </w:tcPr>
          <w:p w14:paraId="42B71120"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21" w:type="pct"/>
            <w:gridSpan w:val="2"/>
            <w:tcBorders>
              <w:top w:val="nil"/>
              <w:left w:val="nil"/>
              <w:bottom w:val="single" w:sz="4" w:space="0" w:color="auto"/>
              <w:right w:val="single" w:sz="4" w:space="0" w:color="auto"/>
            </w:tcBorders>
            <w:shd w:val="clear" w:color="auto" w:fill="auto"/>
            <w:noWrap/>
            <w:vAlign w:val="center"/>
            <w:hideMark/>
          </w:tcPr>
          <w:p w14:paraId="0418D77D"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512" w:type="pct"/>
            <w:tcBorders>
              <w:top w:val="nil"/>
              <w:left w:val="nil"/>
              <w:bottom w:val="single" w:sz="4" w:space="0" w:color="auto"/>
              <w:right w:val="single" w:sz="4" w:space="0" w:color="auto"/>
            </w:tcBorders>
            <w:shd w:val="clear" w:color="auto" w:fill="auto"/>
            <w:noWrap/>
            <w:vAlign w:val="center"/>
            <w:hideMark/>
          </w:tcPr>
          <w:p w14:paraId="480F883D" w14:textId="77777777" w:rsidR="002A5F50" w:rsidRPr="00655FA2" w:rsidRDefault="002A5F5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655FA2" w:rsidRPr="00655FA2" w14:paraId="3C385F04" w14:textId="77777777" w:rsidTr="00655FA2">
        <w:trPr>
          <w:trHeight w:val="120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5197B1B1" w14:textId="5FE6DAB0"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 </w:t>
            </w:r>
            <w:r w:rsidR="00BB7F60">
              <w:rPr>
                <w:rFonts w:eastAsia="Times New Roman"/>
                <w:spacing w:val="0"/>
                <w:sz w:val="20"/>
                <w:szCs w:val="20"/>
                <w:lang w:val="es-DO" w:eastAsia="es-DO"/>
              </w:rPr>
              <w:t>9</w:t>
            </w:r>
          </w:p>
        </w:tc>
        <w:tc>
          <w:tcPr>
            <w:tcW w:w="365" w:type="pct"/>
            <w:tcBorders>
              <w:top w:val="nil"/>
              <w:left w:val="nil"/>
              <w:bottom w:val="single" w:sz="4" w:space="0" w:color="auto"/>
              <w:right w:val="single" w:sz="4" w:space="0" w:color="auto"/>
            </w:tcBorders>
            <w:shd w:val="clear" w:color="auto" w:fill="auto"/>
            <w:noWrap/>
            <w:vAlign w:val="center"/>
            <w:hideMark/>
          </w:tcPr>
          <w:p w14:paraId="4388A2A6"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DEPDPS</w:t>
            </w:r>
          </w:p>
        </w:tc>
        <w:tc>
          <w:tcPr>
            <w:tcW w:w="1093" w:type="pct"/>
            <w:tcBorders>
              <w:top w:val="nil"/>
              <w:left w:val="nil"/>
              <w:bottom w:val="single" w:sz="4" w:space="0" w:color="auto"/>
              <w:right w:val="single" w:sz="4" w:space="0" w:color="auto"/>
            </w:tcBorders>
            <w:shd w:val="clear" w:color="auto" w:fill="auto"/>
            <w:vAlign w:val="center"/>
            <w:hideMark/>
          </w:tcPr>
          <w:p w14:paraId="6BD4A1DA"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Creación e inserción de mecanismo de coordinación con Instituciones públicas, academias, sociedad civil y otros actores sociales para apoyar la formulación y ejecución de programas en reducción de la demanda</w:t>
            </w:r>
          </w:p>
        </w:tc>
        <w:tc>
          <w:tcPr>
            <w:tcW w:w="1455" w:type="pct"/>
            <w:gridSpan w:val="2"/>
            <w:tcBorders>
              <w:top w:val="nil"/>
              <w:left w:val="nil"/>
              <w:bottom w:val="single" w:sz="4" w:space="0" w:color="auto"/>
              <w:right w:val="single" w:sz="4" w:space="0" w:color="auto"/>
            </w:tcBorders>
            <w:shd w:val="clear" w:color="auto" w:fill="auto"/>
            <w:vAlign w:val="center"/>
            <w:hideMark/>
          </w:tcPr>
          <w:p w14:paraId="57522972"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Porciento de ejecución del proyecto CADCA</w:t>
            </w:r>
          </w:p>
        </w:tc>
        <w:tc>
          <w:tcPr>
            <w:tcW w:w="423" w:type="pct"/>
            <w:tcBorders>
              <w:top w:val="nil"/>
              <w:left w:val="nil"/>
              <w:bottom w:val="single" w:sz="4" w:space="0" w:color="auto"/>
              <w:right w:val="single" w:sz="4" w:space="0" w:color="auto"/>
            </w:tcBorders>
            <w:shd w:val="clear" w:color="auto" w:fill="auto"/>
            <w:noWrap/>
            <w:vAlign w:val="center"/>
            <w:hideMark/>
          </w:tcPr>
          <w:p w14:paraId="060CE0FF"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12" w:type="pct"/>
            <w:gridSpan w:val="2"/>
            <w:tcBorders>
              <w:top w:val="nil"/>
              <w:left w:val="nil"/>
              <w:bottom w:val="single" w:sz="4" w:space="0" w:color="auto"/>
              <w:right w:val="single" w:sz="4" w:space="0" w:color="auto"/>
            </w:tcBorders>
            <w:shd w:val="clear" w:color="auto" w:fill="auto"/>
            <w:noWrap/>
            <w:vAlign w:val="center"/>
            <w:hideMark/>
          </w:tcPr>
          <w:p w14:paraId="37203D4D"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11" w:type="pct"/>
            <w:tcBorders>
              <w:top w:val="nil"/>
              <w:left w:val="nil"/>
              <w:bottom w:val="single" w:sz="4" w:space="0" w:color="auto"/>
              <w:right w:val="single" w:sz="4" w:space="0" w:color="auto"/>
            </w:tcBorders>
            <w:shd w:val="clear" w:color="auto" w:fill="auto"/>
            <w:noWrap/>
            <w:vAlign w:val="center"/>
            <w:hideMark/>
          </w:tcPr>
          <w:p w14:paraId="6ADC8252"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28806B57"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516" w:type="pct"/>
            <w:gridSpan w:val="2"/>
            <w:tcBorders>
              <w:top w:val="nil"/>
              <w:left w:val="nil"/>
              <w:bottom w:val="single" w:sz="4" w:space="0" w:color="auto"/>
              <w:right w:val="single" w:sz="4" w:space="0" w:color="auto"/>
            </w:tcBorders>
            <w:shd w:val="clear" w:color="auto" w:fill="auto"/>
            <w:noWrap/>
            <w:vAlign w:val="center"/>
            <w:hideMark/>
          </w:tcPr>
          <w:p w14:paraId="61A2C3A4"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bl>
    <w:p w14:paraId="0E7F7EDC" w14:textId="4C326F00" w:rsidR="00655FA2" w:rsidRDefault="00655FA2"/>
    <w:tbl>
      <w:tblPr>
        <w:tblW w:w="5254" w:type="pct"/>
        <w:tblInd w:w="-5" w:type="dxa"/>
        <w:tblLayout w:type="fixed"/>
        <w:tblCellMar>
          <w:left w:w="70" w:type="dxa"/>
          <w:right w:w="70" w:type="dxa"/>
        </w:tblCellMar>
        <w:tblLook w:val="04A0" w:firstRow="1" w:lastRow="0" w:firstColumn="1" w:lastColumn="0" w:noHBand="0" w:noVBand="1"/>
      </w:tblPr>
      <w:tblGrid>
        <w:gridCol w:w="567"/>
        <w:gridCol w:w="993"/>
        <w:gridCol w:w="3685"/>
        <w:gridCol w:w="3260"/>
        <w:gridCol w:w="1140"/>
        <w:gridCol w:w="11"/>
        <w:gridCol w:w="841"/>
        <w:gridCol w:w="710"/>
        <w:gridCol w:w="1135"/>
        <w:gridCol w:w="1266"/>
      </w:tblGrid>
      <w:tr w:rsidR="00655FA2" w:rsidRPr="004A2021" w14:paraId="44971D13" w14:textId="77777777" w:rsidTr="00BB7F60">
        <w:trPr>
          <w:trHeight w:val="363"/>
        </w:trPr>
        <w:tc>
          <w:tcPr>
            <w:tcW w:w="20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7C7CB444"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bookmarkStart w:id="97" w:name="_Hlk185251602"/>
            <w:r w:rsidRPr="004A2021">
              <w:rPr>
                <w:rFonts w:eastAsia="Times New Roman"/>
                <w:b/>
                <w:bCs/>
                <w:color w:val="FFFFFF"/>
                <w:spacing w:val="0"/>
                <w:sz w:val="20"/>
                <w:szCs w:val="20"/>
                <w:lang w:val="es-DO" w:eastAsia="es-DO"/>
              </w:rPr>
              <w:lastRenderedPageBreak/>
              <w:t>No.</w:t>
            </w:r>
          </w:p>
        </w:tc>
        <w:tc>
          <w:tcPr>
            <w:tcW w:w="365" w:type="pct"/>
            <w:tcBorders>
              <w:top w:val="single" w:sz="4" w:space="0" w:color="auto"/>
              <w:left w:val="nil"/>
              <w:bottom w:val="single" w:sz="4" w:space="0" w:color="auto"/>
              <w:right w:val="single" w:sz="4" w:space="0" w:color="auto"/>
            </w:tcBorders>
            <w:shd w:val="clear" w:color="000000" w:fill="002060"/>
            <w:vAlign w:val="center"/>
            <w:hideMark/>
          </w:tcPr>
          <w:p w14:paraId="571C7F7A"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Área</w:t>
            </w:r>
          </w:p>
        </w:tc>
        <w:tc>
          <w:tcPr>
            <w:tcW w:w="1354" w:type="pct"/>
            <w:tcBorders>
              <w:top w:val="single" w:sz="4" w:space="0" w:color="auto"/>
              <w:left w:val="nil"/>
              <w:bottom w:val="single" w:sz="4" w:space="0" w:color="auto"/>
              <w:right w:val="single" w:sz="4" w:space="0" w:color="auto"/>
            </w:tcBorders>
            <w:shd w:val="clear" w:color="000000" w:fill="002060"/>
            <w:vAlign w:val="center"/>
            <w:hideMark/>
          </w:tcPr>
          <w:p w14:paraId="7B533F03"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Producto</w:t>
            </w:r>
          </w:p>
        </w:tc>
        <w:tc>
          <w:tcPr>
            <w:tcW w:w="1198" w:type="pct"/>
            <w:tcBorders>
              <w:top w:val="single" w:sz="4" w:space="0" w:color="auto"/>
              <w:left w:val="nil"/>
              <w:bottom w:val="single" w:sz="4" w:space="0" w:color="auto"/>
              <w:right w:val="single" w:sz="4" w:space="0" w:color="auto"/>
            </w:tcBorders>
            <w:shd w:val="clear" w:color="000000" w:fill="002060"/>
            <w:vAlign w:val="center"/>
            <w:hideMark/>
          </w:tcPr>
          <w:p w14:paraId="43A5522C"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Nombre del Indicador</w:t>
            </w:r>
          </w:p>
        </w:tc>
        <w:tc>
          <w:tcPr>
            <w:tcW w:w="423" w:type="pct"/>
            <w:gridSpan w:val="2"/>
            <w:tcBorders>
              <w:top w:val="single" w:sz="4" w:space="0" w:color="auto"/>
              <w:left w:val="nil"/>
              <w:bottom w:val="single" w:sz="4" w:space="0" w:color="auto"/>
              <w:right w:val="single" w:sz="4" w:space="0" w:color="auto"/>
            </w:tcBorders>
            <w:shd w:val="clear" w:color="000000" w:fill="002060"/>
            <w:vAlign w:val="center"/>
            <w:hideMark/>
          </w:tcPr>
          <w:p w14:paraId="384E3408"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Frecuencia</w:t>
            </w:r>
          </w:p>
        </w:tc>
        <w:tc>
          <w:tcPr>
            <w:tcW w:w="309" w:type="pct"/>
            <w:tcBorders>
              <w:top w:val="single" w:sz="4" w:space="0" w:color="auto"/>
              <w:left w:val="nil"/>
              <w:bottom w:val="single" w:sz="4" w:space="0" w:color="auto"/>
              <w:right w:val="single" w:sz="4" w:space="0" w:color="auto"/>
            </w:tcBorders>
            <w:shd w:val="clear" w:color="000000" w:fill="002060"/>
            <w:vAlign w:val="center"/>
            <w:hideMark/>
          </w:tcPr>
          <w:p w14:paraId="2B2EECC7"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Línea Base</w:t>
            </w:r>
          </w:p>
        </w:tc>
        <w:tc>
          <w:tcPr>
            <w:tcW w:w="261" w:type="pct"/>
            <w:tcBorders>
              <w:top w:val="single" w:sz="4" w:space="0" w:color="auto"/>
              <w:left w:val="nil"/>
              <w:bottom w:val="single" w:sz="4" w:space="0" w:color="auto"/>
              <w:right w:val="single" w:sz="4" w:space="0" w:color="auto"/>
            </w:tcBorders>
            <w:shd w:val="clear" w:color="000000" w:fill="002060"/>
            <w:vAlign w:val="center"/>
            <w:hideMark/>
          </w:tcPr>
          <w:p w14:paraId="423E47EA"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Meta</w:t>
            </w:r>
          </w:p>
        </w:tc>
        <w:tc>
          <w:tcPr>
            <w:tcW w:w="417" w:type="pct"/>
            <w:tcBorders>
              <w:top w:val="single" w:sz="4" w:space="0" w:color="auto"/>
              <w:left w:val="nil"/>
              <w:bottom w:val="single" w:sz="4" w:space="0" w:color="auto"/>
              <w:right w:val="single" w:sz="4" w:space="0" w:color="auto"/>
            </w:tcBorders>
            <w:shd w:val="clear" w:color="000000" w:fill="002060"/>
            <w:vAlign w:val="center"/>
            <w:hideMark/>
          </w:tcPr>
          <w:p w14:paraId="6A59A9A2"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Resultado</w:t>
            </w:r>
          </w:p>
        </w:tc>
        <w:tc>
          <w:tcPr>
            <w:tcW w:w="465" w:type="pct"/>
            <w:tcBorders>
              <w:top w:val="single" w:sz="4" w:space="0" w:color="auto"/>
              <w:left w:val="nil"/>
              <w:bottom w:val="single" w:sz="4" w:space="0" w:color="auto"/>
              <w:right w:val="single" w:sz="4" w:space="0" w:color="auto"/>
            </w:tcBorders>
            <w:shd w:val="clear" w:color="000000" w:fill="002060"/>
            <w:vAlign w:val="center"/>
            <w:hideMark/>
          </w:tcPr>
          <w:p w14:paraId="0CCD8C96"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 xml:space="preserve">Porcentaje de Avance </w:t>
            </w:r>
          </w:p>
        </w:tc>
      </w:tr>
      <w:bookmarkEnd w:id="97"/>
      <w:tr w:rsidR="00655FA2" w:rsidRPr="00655FA2" w14:paraId="6A4A07DB" w14:textId="77777777" w:rsidTr="00BB7F60">
        <w:trPr>
          <w:trHeight w:val="1200"/>
        </w:trPr>
        <w:tc>
          <w:tcPr>
            <w:tcW w:w="208" w:type="pct"/>
            <w:tcBorders>
              <w:top w:val="nil"/>
              <w:left w:val="single" w:sz="4" w:space="0" w:color="auto"/>
              <w:bottom w:val="single" w:sz="4" w:space="0" w:color="auto"/>
              <w:right w:val="single" w:sz="4" w:space="0" w:color="auto"/>
            </w:tcBorders>
            <w:shd w:val="clear" w:color="auto" w:fill="auto"/>
            <w:noWrap/>
            <w:vAlign w:val="center"/>
          </w:tcPr>
          <w:p w14:paraId="59A200A2" w14:textId="2D66B3B5" w:rsidR="00A76B1C"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10</w:t>
            </w:r>
          </w:p>
        </w:tc>
        <w:tc>
          <w:tcPr>
            <w:tcW w:w="365" w:type="pct"/>
            <w:tcBorders>
              <w:top w:val="nil"/>
              <w:left w:val="nil"/>
              <w:bottom w:val="single" w:sz="4" w:space="0" w:color="auto"/>
              <w:right w:val="single" w:sz="4" w:space="0" w:color="auto"/>
            </w:tcBorders>
            <w:shd w:val="clear" w:color="auto" w:fill="auto"/>
            <w:noWrap/>
            <w:vAlign w:val="center"/>
          </w:tcPr>
          <w:p w14:paraId="36FF1B12"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DEPDPS</w:t>
            </w:r>
          </w:p>
        </w:tc>
        <w:tc>
          <w:tcPr>
            <w:tcW w:w="1354" w:type="pct"/>
            <w:tcBorders>
              <w:top w:val="nil"/>
              <w:left w:val="nil"/>
              <w:bottom w:val="single" w:sz="4" w:space="0" w:color="auto"/>
              <w:right w:val="single" w:sz="4" w:space="0" w:color="auto"/>
            </w:tcBorders>
            <w:shd w:val="clear" w:color="auto" w:fill="auto"/>
            <w:vAlign w:val="center"/>
          </w:tcPr>
          <w:p w14:paraId="73BE61AB"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Creación e inserción de mecanismo de coordinación con Instituciones públicas, academias, sociedad civil y otros actores sociales para apoyar la formulación y ejecución de programas en reducción de la demanda</w:t>
            </w:r>
          </w:p>
        </w:tc>
        <w:tc>
          <w:tcPr>
            <w:tcW w:w="1198" w:type="pct"/>
            <w:tcBorders>
              <w:top w:val="nil"/>
              <w:left w:val="nil"/>
              <w:bottom w:val="single" w:sz="4" w:space="0" w:color="auto"/>
              <w:right w:val="single" w:sz="4" w:space="0" w:color="auto"/>
            </w:tcBorders>
            <w:shd w:val="clear" w:color="auto" w:fill="auto"/>
            <w:vAlign w:val="center"/>
          </w:tcPr>
          <w:p w14:paraId="69B5DF0B"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Coordinación y seguimiento de las mesas conformadas</w:t>
            </w:r>
          </w:p>
        </w:tc>
        <w:tc>
          <w:tcPr>
            <w:tcW w:w="423" w:type="pct"/>
            <w:gridSpan w:val="2"/>
            <w:tcBorders>
              <w:top w:val="nil"/>
              <w:left w:val="nil"/>
              <w:bottom w:val="single" w:sz="4" w:space="0" w:color="auto"/>
              <w:right w:val="single" w:sz="4" w:space="0" w:color="auto"/>
            </w:tcBorders>
            <w:shd w:val="clear" w:color="auto" w:fill="auto"/>
            <w:noWrap/>
            <w:vAlign w:val="center"/>
          </w:tcPr>
          <w:p w14:paraId="013AA801"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tcPr>
          <w:p w14:paraId="424BDD45"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tcPr>
          <w:p w14:paraId="73746EAA"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w:t>
            </w:r>
          </w:p>
        </w:tc>
        <w:tc>
          <w:tcPr>
            <w:tcW w:w="417" w:type="pct"/>
            <w:tcBorders>
              <w:top w:val="nil"/>
              <w:left w:val="nil"/>
              <w:bottom w:val="single" w:sz="4" w:space="0" w:color="auto"/>
              <w:right w:val="single" w:sz="4" w:space="0" w:color="auto"/>
            </w:tcBorders>
            <w:shd w:val="clear" w:color="auto" w:fill="auto"/>
            <w:noWrap/>
            <w:vAlign w:val="center"/>
          </w:tcPr>
          <w:p w14:paraId="54C669D1"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w:t>
            </w:r>
          </w:p>
        </w:tc>
        <w:tc>
          <w:tcPr>
            <w:tcW w:w="465" w:type="pct"/>
            <w:tcBorders>
              <w:top w:val="nil"/>
              <w:left w:val="nil"/>
              <w:bottom w:val="single" w:sz="4" w:space="0" w:color="auto"/>
              <w:right w:val="single" w:sz="4" w:space="0" w:color="auto"/>
            </w:tcBorders>
            <w:shd w:val="clear" w:color="auto" w:fill="auto"/>
            <w:noWrap/>
            <w:vAlign w:val="center"/>
          </w:tcPr>
          <w:p w14:paraId="5AD64CB8"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655FA2" w:rsidRPr="00655FA2" w14:paraId="470C456A"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2213BAE6" w14:textId="6874C669"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 </w:t>
            </w:r>
            <w:r w:rsidR="00BB7F60">
              <w:rPr>
                <w:rFonts w:eastAsia="Times New Roman"/>
                <w:spacing w:val="0"/>
                <w:sz w:val="20"/>
                <w:szCs w:val="20"/>
                <w:lang w:val="es-DO" w:eastAsia="es-DO"/>
              </w:rPr>
              <w:t>11</w:t>
            </w:r>
          </w:p>
        </w:tc>
        <w:tc>
          <w:tcPr>
            <w:tcW w:w="365" w:type="pct"/>
            <w:tcBorders>
              <w:top w:val="nil"/>
              <w:left w:val="nil"/>
              <w:bottom w:val="single" w:sz="4" w:space="0" w:color="auto"/>
              <w:right w:val="single" w:sz="4" w:space="0" w:color="auto"/>
            </w:tcBorders>
            <w:shd w:val="clear" w:color="auto" w:fill="auto"/>
            <w:noWrap/>
            <w:vAlign w:val="center"/>
            <w:hideMark/>
          </w:tcPr>
          <w:p w14:paraId="69F5E0FE"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18C56F81"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Apoyo al MSP para el desarrollo de protocolos de atención, tratamiento, rehabilitación e inclusión</w:t>
            </w:r>
          </w:p>
        </w:tc>
        <w:tc>
          <w:tcPr>
            <w:tcW w:w="1198" w:type="pct"/>
            <w:tcBorders>
              <w:top w:val="nil"/>
              <w:left w:val="nil"/>
              <w:bottom w:val="single" w:sz="4" w:space="0" w:color="auto"/>
              <w:right w:val="single" w:sz="4" w:space="0" w:color="auto"/>
            </w:tcBorders>
            <w:shd w:val="clear" w:color="auto" w:fill="auto"/>
            <w:vAlign w:val="center"/>
            <w:hideMark/>
          </w:tcPr>
          <w:p w14:paraId="69536BAC"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Borradores de protocolos/programas trabajados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40568E16"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5395AB59"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2FDB4881"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0A79482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65" w:type="pct"/>
            <w:tcBorders>
              <w:top w:val="nil"/>
              <w:left w:val="nil"/>
              <w:bottom w:val="single" w:sz="4" w:space="0" w:color="auto"/>
              <w:right w:val="single" w:sz="4" w:space="0" w:color="auto"/>
            </w:tcBorders>
            <w:shd w:val="clear" w:color="auto" w:fill="auto"/>
            <w:noWrap/>
            <w:vAlign w:val="center"/>
            <w:hideMark/>
          </w:tcPr>
          <w:p w14:paraId="69D2622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BB7F60" w:rsidRPr="00655FA2" w14:paraId="1E071C0A"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5E6BD505" w14:textId="2B2AB732" w:rsidR="00A76B1C"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12</w:t>
            </w:r>
            <w:r w:rsidR="00A76B1C" w:rsidRPr="00655FA2">
              <w:rPr>
                <w:rFonts w:eastAsia="Times New Roman"/>
                <w:spacing w:val="0"/>
                <w:sz w:val="20"/>
                <w:szCs w:val="20"/>
                <w:lang w:val="es-DO" w:eastAsia="es-DO"/>
              </w:rPr>
              <w:t> </w:t>
            </w:r>
          </w:p>
        </w:tc>
        <w:tc>
          <w:tcPr>
            <w:tcW w:w="365" w:type="pct"/>
            <w:tcBorders>
              <w:top w:val="nil"/>
              <w:left w:val="nil"/>
              <w:bottom w:val="single" w:sz="4" w:space="0" w:color="auto"/>
              <w:right w:val="single" w:sz="4" w:space="0" w:color="auto"/>
            </w:tcBorders>
            <w:shd w:val="clear" w:color="auto" w:fill="auto"/>
            <w:noWrap/>
            <w:vAlign w:val="center"/>
            <w:hideMark/>
          </w:tcPr>
          <w:p w14:paraId="69D7FC27"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1DF14E1E"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Apoyo al MSP para el desarrollo de protocolos de atención, tratamiento, rehabilitación e inclusión</w:t>
            </w:r>
          </w:p>
        </w:tc>
        <w:tc>
          <w:tcPr>
            <w:tcW w:w="1198" w:type="pct"/>
            <w:tcBorders>
              <w:top w:val="nil"/>
              <w:left w:val="nil"/>
              <w:bottom w:val="single" w:sz="4" w:space="0" w:color="auto"/>
              <w:right w:val="single" w:sz="4" w:space="0" w:color="auto"/>
            </w:tcBorders>
            <w:shd w:val="clear" w:color="auto" w:fill="auto"/>
            <w:vAlign w:val="center"/>
            <w:hideMark/>
          </w:tcPr>
          <w:p w14:paraId="4D4EA898"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Análisis de las necesidades actuales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5DA6A4EF"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5D125D3C"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248F9CAB"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347A05BE"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2</w:t>
            </w:r>
          </w:p>
        </w:tc>
        <w:tc>
          <w:tcPr>
            <w:tcW w:w="465" w:type="pct"/>
            <w:tcBorders>
              <w:top w:val="nil"/>
              <w:left w:val="nil"/>
              <w:bottom w:val="single" w:sz="4" w:space="0" w:color="auto"/>
              <w:right w:val="single" w:sz="4" w:space="0" w:color="auto"/>
            </w:tcBorders>
            <w:shd w:val="clear" w:color="auto" w:fill="auto"/>
            <w:noWrap/>
            <w:vAlign w:val="center"/>
            <w:hideMark/>
          </w:tcPr>
          <w:p w14:paraId="483B17A6"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200%</w:t>
            </w:r>
          </w:p>
        </w:tc>
      </w:tr>
      <w:tr w:rsidR="00BB7F60" w:rsidRPr="00655FA2" w14:paraId="7E0BF272"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1CB7238" w14:textId="6CD522A7" w:rsidR="00A76B1C"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13</w:t>
            </w:r>
            <w:r w:rsidR="00A76B1C" w:rsidRPr="00655FA2">
              <w:rPr>
                <w:rFonts w:eastAsia="Times New Roman"/>
                <w:spacing w:val="0"/>
                <w:sz w:val="20"/>
                <w:szCs w:val="20"/>
                <w:lang w:val="es-DO" w:eastAsia="es-DO"/>
              </w:rPr>
              <w:t> </w:t>
            </w:r>
          </w:p>
        </w:tc>
        <w:tc>
          <w:tcPr>
            <w:tcW w:w="365" w:type="pct"/>
            <w:tcBorders>
              <w:top w:val="nil"/>
              <w:left w:val="nil"/>
              <w:bottom w:val="single" w:sz="4" w:space="0" w:color="auto"/>
              <w:right w:val="single" w:sz="4" w:space="0" w:color="auto"/>
            </w:tcBorders>
            <w:shd w:val="clear" w:color="auto" w:fill="auto"/>
            <w:noWrap/>
            <w:vAlign w:val="center"/>
            <w:hideMark/>
          </w:tcPr>
          <w:p w14:paraId="44E985DE"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4DC15FFA"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Apoyo al MSP para el desarrollo de protocolos de atención, tratamiento, rehabilitación e inclusión</w:t>
            </w:r>
          </w:p>
        </w:tc>
        <w:tc>
          <w:tcPr>
            <w:tcW w:w="1198" w:type="pct"/>
            <w:tcBorders>
              <w:top w:val="nil"/>
              <w:left w:val="nil"/>
              <w:bottom w:val="single" w:sz="4" w:space="0" w:color="auto"/>
              <w:right w:val="single" w:sz="4" w:space="0" w:color="auto"/>
            </w:tcBorders>
            <w:shd w:val="clear" w:color="auto" w:fill="auto"/>
            <w:vAlign w:val="center"/>
            <w:hideMark/>
          </w:tcPr>
          <w:p w14:paraId="0E8BDADB"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Acuerdo de colaboración</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2657BFA7"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0F603712"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792D795D"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6095DE18"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65" w:type="pct"/>
            <w:tcBorders>
              <w:top w:val="nil"/>
              <w:left w:val="nil"/>
              <w:bottom w:val="single" w:sz="4" w:space="0" w:color="auto"/>
              <w:right w:val="single" w:sz="4" w:space="0" w:color="auto"/>
            </w:tcBorders>
            <w:shd w:val="clear" w:color="auto" w:fill="auto"/>
            <w:noWrap/>
            <w:vAlign w:val="center"/>
            <w:hideMark/>
          </w:tcPr>
          <w:p w14:paraId="70761B8D"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BB7F60" w:rsidRPr="00655FA2" w14:paraId="12F74076"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2B60F3EE" w14:textId="484E5D04" w:rsidR="00A76B1C"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14</w:t>
            </w:r>
            <w:r w:rsidR="00A76B1C" w:rsidRPr="00655FA2">
              <w:rPr>
                <w:rFonts w:eastAsia="Times New Roman"/>
                <w:spacing w:val="0"/>
                <w:sz w:val="20"/>
                <w:szCs w:val="20"/>
                <w:lang w:val="es-DO" w:eastAsia="es-DO"/>
              </w:rPr>
              <w:t> </w:t>
            </w:r>
          </w:p>
        </w:tc>
        <w:tc>
          <w:tcPr>
            <w:tcW w:w="365" w:type="pct"/>
            <w:tcBorders>
              <w:top w:val="nil"/>
              <w:left w:val="nil"/>
              <w:bottom w:val="single" w:sz="4" w:space="0" w:color="auto"/>
              <w:right w:val="single" w:sz="4" w:space="0" w:color="auto"/>
            </w:tcBorders>
            <w:shd w:val="clear" w:color="auto" w:fill="auto"/>
            <w:noWrap/>
            <w:vAlign w:val="center"/>
            <w:hideMark/>
          </w:tcPr>
          <w:p w14:paraId="417AB652"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1BB13EDC"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Apoyo al MSP para el desarrollo de protocolos de atención, tratamiento, rehabilitación e inclusión</w:t>
            </w:r>
          </w:p>
        </w:tc>
        <w:tc>
          <w:tcPr>
            <w:tcW w:w="1198" w:type="pct"/>
            <w:tcBorders>
              <w:top w:val="nil"/>
              <w:left w:val="nil"/>
              <w:bottom w:val="single" w:sz="4" w:space="0" w:color="auto"/>
              <w:right w:val="single" w:sz="4" w:space="0" w:color="auto"/>
            </w:tcBorders>
            <w:shd w:val="clear" w:color="auto" w:fill="auto"/>
            <w:vAlign w:val="center"/>
            <w:hideMark/>
          </w:tcPr>
          <w:p w14:paraId="79C533F1"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Capacitación impartida del protocolo/programa</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1D66A355" w14:textId="77777777" w:rsidR="00A76B1C" w:rsidRPr="00655FA2" w:rsidRDefault="00A76B1C"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0594B43F"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34D3897D"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324E4785"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c>
          <w:tcPr>
            <w:tcW w:w="465" w:type="pct"/>
            <w:tcBorders>
              <w:top w:val="nil"/>
              <w:left w:val="nil"/>
              <w:bottom w:val="single" w:sz="4" w:space="0" w:color="auto"/>
              <w:right w:val="single" w:sz="4" w:space="0" w:color="auto"/>
            </w:tcBorders>
            <w:shd w:val="clear" w:color="auto" w:fill="auto"/>
            <w:noWrap/>
            <w:vAlign w:val="center"/>
            <w:hideMark/>
          </w:tcPr>
          <w:p w14:paraId="001A7B42" w14:textId="77777777" w:rsidR="00A76B1C" w:rsidRPr="00655FA2" w:rsidRDefault="00A76B1C"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r>
      <w:tr w:rsidR="00BB7F60" w:rsidRPr="00655FA2" w14:paraId="57CA3F06"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1EE732A1" w14:textId="73732170" w:rsidR="00A76B1C" w:rsidRPr="00655FA2" w:rsidRDefault="00BB7F60" w:rsidP="00CC7111">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15</w:t>
            </w:r>
            <w:r w:rsidR="00A76B1C" w:rsidRPr="00655FA2">
              <w:rPr>
                <w:rFonts w:eastAsia="Times New Roman"/>
                <w:spacing w:val="0"/>
                <w:sz w:val="20"/>
                <w:szCs w:val="20"/>
                <w:lang w:val="es-DO" w:eastAsia="es-DO"/>
              </w:rPr>
              <w:t> </w:t>
            </w:r>
          </w:p>
        </w:tc>
        <w:tc>
          <w:tcPr>
            <w:tcW w:w="365" w:type="pct"/>
            <w:tcBorders>
              <w:top w:val="nil"/>
              <w:left w:val="nil"/>
              <w:bottom w:val="single" w:sz="4" w:space="0" w:color="auto"/>
              <w:right w:val="single" w:sz="4" w:space="0" w:color="auto"/>
            </w:tcBorders>
            <w:shd w:val="clear" w:color="auto" w:fill="auto"/>
            <w:noWrap/>
            <w:vAlign w:val="center"/>
            <w:hideMark/>
          </w:tcPr>
          <w:p w14:paraId="268E09E1" w14:textId="77777777" w:rsidR="00A76B1C" w:rsidRPr="00655FA2" w:rsidRDefault="00A76B1C" w:rsidP="00CC7111">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321DC9D7" w14:textId="77777777" w:rsidR="00A76B1C" w:rsidRPr="00655FA2" w:rsidRDefault="00A76B1C" w:rsidP="00CC7111">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Formación de Capacidades para el abordaje de las adicciones en poblaciones claves</w:t>
            </w:r>
          </w:p>
        </w:tc>
        <w:tc>
          <w:tcPr>
            <w:tcW w:w="1198" w:type="pct"/>
            <w:tcBorders>
              <w:top w:val="nil"/>
              <w:left w:val="nil"/>
              <w:bottom w:val="single" w:sz="4" w:space="0" w:color="auto"/>
              <w:right w:val="single" w:sz="4" w:space="0" w:color="auto"/>
            </w:tcBorders>
            <w:shd w:val="clear" w:color="auto" w:fill="auto"/>
            <w:vAlign w:val="center"/>
            <w:hideMark/>
          </w:tcPr>
          <w:p w14:paraId="3BD5136C" w14:textId="77777777" w:rsidR="00A76B1C" w:rsidRPr="00655FA2" w:rsidRDefault="00A76B1C" w:rsidP="00CC7111">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Capacitaciones impartidas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7856F9A9" w14:textId="77777777" w:rsidR="00A76B1C" w:rsidRPr="00655FA2" w:rsidRDefault="00A76B1C" w:rsidP="00CC7111">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3BB4CA05" w14:textId="77777777" w:rsidR="00A76B1C" w:rsidRPr="00655FA2" w:rsidRDefault="00A76B1C" w:rsidP="00CC7111">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21B704F3" w14:textId="77777777" w:rsidR="00A76B1C" w:rsidRPr="00655FA2" w:rsidRDefault="00A76B1C" w:rsidP="00CC7111">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w:t>
            </w:r>
          </w:p>
        </w:tc>
        <w:tc>
          <w:tcPr>
            <w:tcW w:w="417" w:type="pct"/>
            <w:tcBorders>
              <w:top w:val="nil"/>
              <w:left w:val="nil"/>
              <w:bottom w:val="single" w:sz="4" w:space="0" w:color="auto"/>
              <w:right w:val="single" w:sz="4" w:space="0" w:color="auto"/>
            </w:tcBorders>
            <w:shd w:val="clear" w:color="auto" w:fill="auto"/>
            <w:noWrap/>
            <w:vAlign w:val="center"/>
            <w:hideMark/>
          </w:tcPr>
          <w:p w14:paraId="05459DAC" w14:textId="77777777" w:rsidR="00A76B1C" w:rsidRPr="00655FA2" w:rsidRDefault="00A76B1C" w:rsidP="00CC7111">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c>
          <w:tcPr>
            <w:tcW w:w="465" w:type="pct"/>
            <w:tcBorders>
              <w:top w:val="nil"/>
              <w:left w:val="nil"/>
              <w:bottom w:val="single" w:sz="4" w:space="0" w:color="auto"/>
              <w:right w:val="single" w:sz="4" w:space="0" w:color="auto"/>
            </w:tcBorders>
            <w:shd w:val="clear" w:color="auto" w:fill="auto"/>
            <w:noWrap/>
            <w:vAlign w:val="center"/>
            <w:hideMark/>
          </w:tcPr>
          <w:p w14:paraId="5ABE7639" w14:textId="77777777" w:rsidR="00A76B1C" w:rsidRPr="00655FA2" w:rsidRDefault="00A76B1C" w:rsidP="00CC7111">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r>
      <w:tr w:rsidR="00BB7F60" w:rsidRPr="004A2021" w14:paraId="36CD7084" w14:textId="77777777" w:rsidTr="00BB7F60">
        <w:trPr>
          <w:trHeight w:val="267"/>
        </w:trPr>
        <w:tc>
          <w:tcPr>
            <w:tcW w:w="20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7A35D7BE"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bookmarkStart w:id="98" w:name="_Hlk185251708"/>
            <w:r w:rsidRPr="004A2021">
              <w:rPr>
                <w:rFonts w:eastAsia="Times New Roman"/>
                <w:b/>
                <w:bCs/>
                <w:color w:val="FFFFFF"/>
                <w:spacing w:val="0"/>
                <w:sz w:val="20"/>
                <w:szCs w:val="20"/>
                <w:lang w:val="es-DO" w:eastAsia="es-DO"/>
              </w:rPr>
              <w:lastRenderedPageBreak/>
              <w:t>No.</w:t>
            </w:r>
          </w:p>
        </w:tc>
        <w:tc>
          <w:tcPr>
            <w:tcW w:w="365" w:type="pct"/>
            <w:tcBorders>
              <w:top w:val="single" w:sz="4" w:space="0" w:color="auto"/>
              <w:left w:val="nil"/>
              <w:bottom w:val="single" w:sz="4" w:space="0" w:color="auto"/>
              <w:right w:val="single" w:sz="4" w:space="0" w:color="auto"/>
            </w:tcBorders>
            <w:shd w:val="clear" w:color="000000" w:fill="002060"/>
            <w:vAlign w:val="center"/>
            <w:hideMark/>
          </w:tcPr>
          <w:p w14:paraId="7EA29233"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Área</w:t>
            </w:r>
          </w:p>
        </w:tc>
        <w:tc>
          <w:tcPr>
            <w:tcW w:w="1354" w:type="pct"/>
            <w:tcBorders>
              <w:top w:val="single" w:sz="4" w:space="0" w:color="auto"/>
              <w:left w:val="nil"/>
              <w:bottom w:val="single" w:sz="4" w:space="0" w:color="auto"/>
              <w:right w:val="single" w:sz="4" w:space="0" w:color="auto"/>
            </w:tcBorders>
            <w:shd w:val="clear" w:color="000000" w:fill="002060"/>
            <w:vAlign w:val="center"/>
            <w:hideMark/>
          </w:tcPr>
          <w:p w14:paraId="3DCFAA3C"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Producto</w:t>
            </w:r>
          </w:p>
        </w:tc>
        <w:tc>
          <w:tcPr>
            <w:tcW w:w="1198" w:type="pct"/>
            <w:tcBorders>
              <w:top w:val="single" w:sz="4" w:space="0" w:color="auto"/>
              <w:left w:val="nil"/>
              <w:bottom w:val="single" w:sz="4" w:space="0" w:color="auto"/>
              <w:right w:val="single" w:sz="4" w:space="0" w:color="auto"/>
            </w:tcBorders>
            <w:shd w:val="clear" w:color="000000" w:fill="002060"/>
            <w:vAlign w:val="center"/>
            <w:hideMark/>
          </w:tcPr>
          <w:p w14:paraId="62C29570"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Nombre del Indicador</w:t>
            </w:r>
          </w:p>
        </w:tc>
        <w:tc>
          <w:tcPr>
            <w:tcW w:w="419" w:type="pct"/>
            <w:tcBorders>
              <w:top w:val="single" w:sz="4" w:space="0" w:color="auto"/>
              <w:left w:val="nil"/>
              <w:bottom w:val="single" w:sz="4" w:space="0" w:color="auto"/>
              <w:right w:val="single" w:sz="4" w:space="0" w:color="auto"/>
            </w:tcBorders>
            <w:shd w:val="clear" w:color="000000" w:fill="002060"/>
            <w:vAlign w:val="center"/>
            <w:hideMark/>
          </w:tcPr>
          <w:p w14:paraId="5DEBDB21"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Frecuencia</w:t>
            </w:r>
          </w:p>
        </w:tc>
        <w:tc>
          <w:tcPr>
            <w:tcW w:w="313" w:type="pct"/>
            <w:gridSpan w:val="2"/>
            <w:tcBorders>
              <w:top w:val="single" w:sz="4" w:space="0" w:color="auto"/>
              <w:left w:val="nil"/>
              <w:bottom w:val="single" w:sz="4" w:space="0" w:color="auto"/>
              <w:right w:val="single" w:sz="4" w:space="0" w:color="auto"/>
            </w:tcBorders>
            <w:shd w:val="clear" w:color="000000" w:fill="002060"/>
            <w:vAlign w:val="center"/>
            <w:hideMark/>
          </w:tcPr>
          <w:p w14:paraId="3C425AFA"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Línea Base</w:t>
            </w:r>
          </w:p>
        </w:tc>
        <w:tc>
          <w:tcPr>
            <w:tcW w:w="261" w:type="pct"/>
            <w:tcBorders>
              <w:top w:val="single" w:sz="4" w:space="0" w:color="auto"/>
              <w:left w:val="nil"/>
              <w:bottom w:val="single" w:sz="4" w:space="0" w:color="auto"/>
              <w:right w:val="single" w:sz="4" w:space="0" w:color="auto"/>
            </w:tcBorders>
            <w:shd w:val="clear" w:color="000000" w:fill="002060"/>
            <w:vAlign w:val="center"/>
            <w:hideMark/>
          </w:tcPr>
          <w:p w14:paraId="58A9086D"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Meta</w:t>
            </w:r>
          </w:p>
        </w:tc>
        <w:tc>
          <w:tcPr>
            <w:tcW w:w="417" w:type="pct"/>
            <w:tcBorders>
              <w:top w:val="single" w:sz="4" w:space="0" w:color="auto"/>
              <w:left w:val="nil"/>
              <w:bottom w:val="single" w:sz="4" w:space="0" w:color="auto"/>
              <w:right w:val="single" w:sz="4" w:space="0" w:color="auto"/>
            </w:tcBorders>
            <w:shd w:val="clear" w:color="000000" w:fill="002060"/>
            <w:vAlign w:val="center"/>
            <w:hideMark/>
          </w:tcPr>
          <w:p w14:paraId="67B5351B"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Resultado</w:t>
            </w:r>
          </w:p>
        </w:tc>
        <w:tc>
          <w:tcPr>
            <w:tcW w:w="465" w:type="pct"/>
            <w:tcBorders>
              <w:top w:val="single" w:sz="4" w:space="0" w:color="auto"/>
              <w:left w:val="nil"/>
              <w:bottom w:val="single" w:sz="4" w:space="0" w:color="auto"/>
              <w:right w:val="single" w:sz="4" w:space="0" w:color="auto"/>
            </w:tcBorders>
            <w:shd w:val="clear" w:color="000000" w:fill="002060"/>
            <w:vAlign w:val="center"/>
            <w:hideMark/>
          </w:tcPr>
          <w:p w14:paraId="2DC34226" w14:textId="77777777" w:rsidR="00655FA2" w:rsidRPr="004A2021" w:rsidRDefault="00655FA2"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 xml:space="preserve">Porcentaje de Avance </w:t>
            </w:r>
          </w:p>
        </w:tc>
      </w:tr>
      <w:bookmarkEnd w:id="98"/>
      <w:tr w:rsidR="00BB7F60" w:rsidRPr="00655FA2" w14:paraId="15183C9C" w14:textId="77777777" w:rsidTr="00BB7F60">
        <w:trPr>
          <w:trHeight w:val="9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7952DE9" w14:textId="22D6BF39"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r w:rsidR="00BB7F60">
              <w:rPr>
                <w:rFonts w:eastAsia="Times New Roman"/>
                <w:spacing w:val="0"/>
                <w:sz w:val="20"/>
                <w:szCs w:val="20"/>
                <w:lang w:val="es-DO" w:eastAsia="es-DO"/>
              </w:rPr>
              <w:t>6</w:t>
            </w:r>
          </w:p>
        </w:tc>
        <w:tc>
          <w:tcPr>
            <w:tcW w:w="365" w:type="pct"/>
            <w:tcBorders>
              <w:top w:val="nil"/>
              <w:left w:val="nil"/>
              <w:bottom w:val="single" w:sz="4" w:space="0" w:color="auto"/>
              <w:right w:val="single" w:sz="4" w:space="0" w:color="auto"/>
            </w:tcBorders>
            <w:shd w:val="clear" w:color="auto" w:fill="auto"/>
            <w:noWrap/>
            <w:vAlign w:val="center"/>
            <w:hideMark/>
          </w:tcPr>
          <w:p w14:paraId="010EF7E0"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3647F0A4"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Formación de Capacidades para el abordaje de las adicciones en poblaciones claves</w:t>
            </w:r>
          </w:p>
        </w:tc>
        <w:tc>
          <w:tcPr>
            <w:tcW w:w="1198" w:type="pct"/>
            <w:tcBorders>
              <w:top w:val="nil"/>
              <w:left w:val="nil"/>
              <w:bottom w:val="single" w:sz="4" w:space="0" w:color="auto"/>
              <w:right w:val="single" w:sz="4" w:space="0" w:color="auto"/>
            </w:tcBorders>
            <w:shd w:val="clear" w:color="auto" w:fill="auto"/>
            <w:vAlign w:val="center"/>
            <w:hideMark/>
          </w:tcPr>
          <w:p w14:paraId="00E79A20"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Personal del cuerpo sanitario de centros de salud materno e infantil capacitado</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501074B2"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2259BDEA"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67D77280"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75</w:t>
            </w:r>
          </w:p>
        </w:tc>
        <w:tc>
          <w:tcPr>
            <w:tcW w:w="417" w:type="pct"/>
            <w:tcBorders>
              <w:top w:val="nil"/>
              <w:left w:val="nil"/>
              <w:bottom w:val="single" w:sz="4" w:space="0" w:color="auto"/>
              <w:right w:val="single" w:sz="4" w:space="0" w:color="auto"/>
            </w:tcBorders>
            <w:shd w:val="clear" w:color="auto" w:fill="auto"/>
            <w:noWrap/>
            <w:vAlign w:val="center"/>
            <w:hideMark/>
          </w:tcPr>
          <w:p w14:paraId="4F50970E"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c>
          <w:tcPr>
            <w:tcW w:w="465" w:type="pct"/>
            <w:tcBorders>
              <w:top w:val="nil"/>
              <w:left w:val="nil"/>
              <w:bottom w:val="single" w:sz="4" w:space="0" w:color="auto"/>
              <w:right w:val="single" w:sz="4" w:space="0" w:color="auto"/>
            </w:tcBorders>
            <w:shd w:val="clear" w:color="auto" w:fill="auto"/>
            <w:noWrap/>
            <w:vAlign w:val="center"/>
            <w:hideMark/>
          </w:tcPr>
          <w:p w14:paraId="61BFC5E8"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r>
      <w:tr w:rsidR="00BB7F60" w:rsidRPr="00655FA2" w14:paraId="66F86AD9"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56D27BFF" w14:textId="4AB90A2B" w:rsidR="00F573D6"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17</w:t>
            </w:r>
          </w:p>
        </w:tc>
        <w:tc>
          <w:tcPr>
            <w:tcW w:w="365" w:type="pct"/>
            <w:tcBorders>
              <w:top w:val="nil"/>
              <w:left w:val="nil"/>
              <w:bottom w:val="single" w:sz="4" w:space="0" w:color="auto"/>
              <w:right w:val="single" w:sz="4" w:space="0" w:color="auto"/>
            </w:tcBorders>
            <w:shd w:val="clear" w:color="auto" w:fill="auto"/>
            <w:noWrap/>
            <w:vAlign w:val="center"/>
            <w:hideMark/>
          </w:tcPr>
          <w:p w14:paraId="63EBC2EC"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66A1B70B"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Política de Tratamiento monitoreados</w:t>
            </w:r>
          </w:p>
        </w:tc>
        <w:tc>
          <w:tcPr>
            <w:tcW w:w="1198" w:type="pct"/>
            <w:tcBorders>
              <w:top w:val="nil"/>
              <w:left w:val="nil"/>
              <w:bottom w:val="single" w:sz="4" w:space="0" w:color="auto"/>
              <w:right w:val="single" w:sz="4" w:space="0" w:color="auto"/>
            </w:tcBorders>
            <w:shd w:val="clear" w:color="auto" w:fill="auto"/>
            <w:vAlign w:val="center"/>
            <w:hideMark/>
          </w:tcPr>
          <w:p w14:paraId="64F7FCA2"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Seguimiento al programa de Tratamiento bajo supervisión judicial</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18A3B250"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5AFC6A46"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2085D6A6"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w:t>
            </w:r>
          </w:p>
        </w:tc>
        <w:tc>
          <w:tcPr>
            <w:tcW w:w="417" w:type="pct"/>
            <w:tcBorders>
              <w:top w:val="nil"/>
              <w:left w:val="nil"/>
              <w:bottom w:val="single" w:sz="4" w:space="0" w:color="auto"/>
              <w:right w:val="single" w:sz="4" w:space="0" w:color="auto"/>
            </w:tcBorders>
            <w:shd w:val="clear" w:color="auto" w:fill="auto"/>
            <w:noWrap/>
            <w:vAlign w:val="center"/>
            <w:hideMark/>
          </w:tcPr>
          <w:p w14:paraId="49886244"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w:t>
            </w:r>
          </w:p>
        </w:tc>
        <w:tc>
          <w:tcPr>
            <w:tcW w:w="465" w:type="pct"/>
            <w:tcBorders>
              <w:top w:val="nil"/>
              <w:left w:val="nil"/>
              <w:bottom w:val="single" w:sz="4" w:space="0" w:color="auto"/>
              <w:right w:val="single" w:sz="4" w:space="0" w:color="auto"/>
            </w:tcBorders>
            <w:shd w:val="clear" w:color="auto" w:fill="auto"/>
            <w:noWrap/>
            <w:vAlign w:val="center"/>
            <w:hideMark/>
          </w:tcPr>
          <w:p w14:paraId="102E9AE1"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75%</w:t>
            </w:r>
          </w:p>
        </w:tc>
      </w:tr>
      <w:tr w:rsidR="00BB7F60" w:rsidRPr="00655FA2" w14:paraId="61260283" w14:textId="77777777" w:rsidTr="00BB7F60">
        <w:trPr>
          <w:trHeight w:val="9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328011D" w14:textId="56570D5B" w:rsidR="00F573D6"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18</w:t>
            </w:r>
          </w:p>
        </w:tc>
        <w:tc>
          <w:tcPr>
            <w:tcW w:w="365" w:type="pct"/>
            <w:tcBorders>
              <w:top w:val="nil"/>
              <w:left w:val="nil"/>
              <w:bottom w:val="single" w:sz="4" w:space="0" w:color="auto"/>
              <w:right w:val="single" w:sz="4" w:space="0" w:color="auto"/>
            </w:tcBorders>
            <w:shd w:val="clear" w:color="auto" w:fill="auto"/>
            <w:noWrap/>
            <w:vAlign w:val="center"/>
            <w:hideMark/>
          </w:tcPr>
          <w:p w14:paraId="10BFA029"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22700A94"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Política de Tratamiento monitoreados</w:t>
            </w:r>
          </w:p>
        </w:tc>
        <w:tc>
          <w:tcPr>
            <w:tcW w:w="1198" w:type="pct"/>
            <w:tcBorders>
              <w:top w:val="nil"/>
              <w:left w:val="nil"/>
              <w:bottom w:val="single" w:sz="4" w:space="0" w:color="auto"/>
              <w:right w:val="single" w:sz="4" w:space="0" w:color="auto"/>
            </w:tcBorders>
            <w:shd w:val="clear" w:color="auto" w:fill="auto"/>
            <w:vAlign w:val="center"/>
            <w:hideMark/>
          </w:tcPr>
          <w:p w14:paraId="3F52A6C2"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Seguimiento a la propuesta para la inclusión de usuarios de drogas al SENASA</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60D435E5"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48246EBA"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38B8BBEC"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w:t>
            </w:r>
          </w:p>
        </w:tc>
        <w:tc>
          <w:tcPr>
            <w:tcW w:w="417" w:type="pct"/>
            <w:tcBorders>
              <w:top w:val="nil"/>
              <w:left w:val="nil"/>
              <w:bottom w:val="single" w:sz="4" w:space="0" w:color="auto"/>
              <w:right w:val="single" w:sz="4" w:space="0" w:color="auto"/>
            </w:tcBorders>
            <w:shd w:val="clear" w:color="auto" w:fill="auto"/>
            <w:noWrap/>
            <w:vAlign w:val="center"/>
            <w:hideMark/>
          </w:tcPr>
          <w:p w14:paraId="220E2B39"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w:t>
            </w:r>
          </w:p>
        </w:tc>
        <w:tc>
          <w:tcPr>
            <w:tcW w:w="465" w:type="pct"/>
            <w:tcBorders>
              <w:top w:val="nil"/>
              <w:left w:val="nil"/>
              <w:bottom w:val="single" w:sz="4" w:space="0" w:color="auto"/>
              <w:right w:val="single" w:sz="4" w:space="0" w:color="auto"/>
            </w:tcBorders>
            <w:shd w:val="clear" w:color="auto" w:fill="auto"/>
            <w:noWrap/>
            <w:vAlign w:val="center"/>
            <w:hideMark/>
          </w:tcPr>
          <w:p w14:paraId="149CDF0F"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75%</w:t>
            </w:r>
          </w:p>
        </w:tc>
      </w:tr>
      <w:tr w:rsidR="00BB7F60" w:rsidRPr="00655FA2" w14:paraId="745137CF" w14:textId="77777777" w:rsidTr="00BB7F60">
        <w:trPr>
          <w:trHeight w:val="4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A3B410C" w14:textId="16C07B90" w:rsidR="00F573D6"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19</w:t>
            </w:r>
          </w:p>
        </w:tc>
        <w:tc>
          <w:tcPr>
            <w:tcW w:w="365" w:type="pct"/>
            <w:tcBorders>
              <w:top w:val="nil"/>
              <w:left w:val="nil"/>
              <w:bottom w:val="single" w:sz="4" w:space="0" w:color="auto"/>
              <w:right w:val="single" w:sz="4" w:space="0" w:color="auto"/>
            </w:tcBorders>
            <w:shd w:val="clear" w:color="auto" w:fill="auto"/>
            <w:noWrap/>
            <w:vAlign w:val="center"/>
            <w:hideMark/>
          </w:tcPr>
          <w:p w14:paraId="1E3B1A97"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DEATRIS</w:t>
            </w:r>
          </w:p>
        </w:tc>
        <w:tc>
          <w:tcPr>
            <w:tcW w:w="1354" w:type="pct"/>
            <w:tcBorders>
              <w:top w:val="nil"/>
              <w:left w:val="nil"/>
              <w:bottom w:val="single" w:sz="4" w:space="0" w:color="auto"/>
              <w:right w:val="single" w:sz="4" w:space="0" w:color="auto"/>
            </w:tcBorders>
            <w:shd w:val="clear" w:color="auto" w:fill="auto"/>
            <w:vAlign w:val="center"/>
            <w:hideMark/>
          </w:tcPr>
          <w:p w14:paraId="5C77D34B"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Política de Tratamiento monitoreados</w:t>
            </w:r>
          </w:p>
        </w:tc>
        <w:tc>
          <w:tcPr>
            <w:tcW w:w="1198" w:type="pct"/>
            <w:tcBorders>
              <w:top w:val="nil"/>
              <w:left w:val="nil"/>
              <w:bottom w:val="single" w:sz="4" w:space="0" w:color="auto"/>
              <w:right w:val="single" w:sz="4" w:space="0" w:color="auto"/>
            </w:tcBorders>
            <w:shd w:val="clear" w:color="auto" w:fill="auto"/>
            <w:vAlign w:val="center"/>
            <w:hideMark/>
          </w:tcPr>
          <w:p w14:paraId="7BF1C62D"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Borrador de propuesta del sistema de atención</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054C95B3"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6617B67D"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36C0B7AC"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1A53084B"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2</w:t>
            </w:r>
          </w:p>
        </w:tc>
        <w:tc>
          <w:tcPr>
            <w:tcW w:w="465" w:type="pct"/>
            <w:tcBorders>
              <w:top w:val="nil"/>
              <w:left w:val="nil"/>
              <w:bottom w:val="single" w:sz="4" w:space="0" w:color="auto"/>
              <w:right w:val="single" w:sz="4" w:space="0" w:color="auto"/>
            </w:tcBorders>
            <w:shd w:val="clear" w:color="auto" w:fill="auto"/>
            <w:noWrap/>
            <w:vAlign w:val="center"/>
            <w:hideMark/>
          </w:tcPr>
          <w:p w14:paraId="7E71F1AB"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200%</w:t>
            </w:r>
          </w:p>
        </w:tc>
      </w:tr>
      <w:tr w:rsidR="00BB7F60" w:rsidRPr="00655FA2" w14:paraId="487BFD38" w14:textId="77777777" w:rsidTr="00BB7F60">
        <w:trPr>
          <w:trHeight w:val="9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AD708CB" w14:textId="7C2199F7" w:rsidR="00F573D6"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20</w:t>
            </w:r>
          </w:p>
        </w:tc>
        <w:tc>
          <w:tcPr>
            <w:tcW w:w="365" w:type="pct"/>
            <w:tcBorders>
              <w:top w:val="nil"/>
              <w:left w:val="nil"/>
              <w:bottom w:val="single" w:sz="4" w:space="0" w:color="auto"/>
              <w:right w:val="single" w:sz="4" w:space="0" w:color="auto"/>
            </w:tcBorders>
            <w:shd w:val="clear" w:color="auto" w:fill="auto"/>
            <w:noWrap/>
            <w:vAlign w:val="center"/>
            <w:hideMark/>
          </w:tcPr>
          <w:p w14:paraId="567932AE"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029A1C73"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Centros que implementan programas de prevención y servicios de atención y tratamiento autorizados</w:t>
            </w:r>
          </w:p>
        </w:tc>
        <w:tc>
          <w:tcPr>
            <w:tcW w:w="1198" w:type="pct"/>
            <w:tcBorders>
              <w:top w:val="nil"/>
              <w:left w:val="nil"/>
              <w:bottom w:val="single" w:sz="4" w:space="0" w:color="auto"/>
              <w:right w:val="single" w:sz="4" w:space="0" w:color="auto"/>
            </w:tcBorders>
            <w:shd w:val="clear" w:color="auto" w:fill="auto"/>
            <w:vAlign w:val="center"/>
            <w:hideMark/>
          </w:tcPr>
          <w:p w14:paraId="6D421615"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Borrador de propuesta de procedimientos formales y criterios para la autorización</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1B560737" w14:textId="77777777" w:rsidR="00F573D6" w:rsidRPr="00655FA2" w:rsidRDefault="00F573D6"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4E5F7C75"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4036662D"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01FAA5BE"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65" w:type="pct"/>
            <w:tcBorders>
              <w:top w:val="nil"/>
              <w:left w:val="nil"/>
              <w:bottom w:val="single" w:sz="4" w:space="0" w:color="auto"/>
              <w:right w:val="single" w:sz="4" w:space="0" w:color="auto"/>
            </w:tcBorders>
            <w:shd w:val="clear" w:color="auto" w:fill="auto"/>
            <w:noWrap/>
            <w:vAlign w:val="center"/>
            <w:hideMark/>
          </w:tcPr>
          <w:p w14:paraId="07B511E4" w14:textId="77777777" w:rsidR="00F573D6" w:rsidRPr="00655FA2" w:rsidRDefault="00F573D6"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r w:rsidR="00BB7F60" w:rsidRPr="00655FA2" w14:paraId="77D75DC5" w14:textId="77777777" w:rsidTr="00BB7F60">
        <w:trPr>
          <w:trHeight w:val="78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FA4B391" w14:textId="7E62F66A" w:rsidR="00A56FD0" w:rsidRPr="00655FA2" w:rsidRDefault="00BB7F60" w:rsidP="00BB7F60">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21</w:t>
            </w:r>
          </w:p>
        </w:tc>
        <w:tc>
          <w:tcPr>
            <w:tcW w:w="365" w:type="pct"/>
            <w:tcBorders>
              <w:top w:val="nil"/>
              <w:left w:val="nil"/>
              <w:bottom w:val="single" w:sz="4" w:space="0" w:color="auto"/>
              <w:right w:val="single" w:sz="4" w:space="0" w:color="auto"/>
            </w:tcBorders>
            <w:shd w:val="clear" w:color="auto" w:fill="auto"/>
            <w:noWrap/>
            <w:vAlign w:val="center"/>
            <w:hideMark/>
          </w:tcPr>
          <w:p w14:paraId="1C89B6C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6A36399F"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Centros que implementan programas de prevención y servicios de atención y tratamiento autorizados</w:t>
            </w:r>
          </w:p>
        </w:tc>
        <w:tc>
          <w:tcPr>
            <w:tcW w:w="1198" w:type="pct"/>
            <w:tcBorders>
              <w:top w:val="nil"/>
              <w:left w:val="nil"/>
              <w:bottom w:val="single" w:sz="4" w:space="0" w:color="auto"/>
              <w:right w:val="single" w:sz="4" w:space="0" w:color="auto"/>
            </w:tcBorders>
            <w:shd w:val="clear" w:color="auto" w:fill="auto"/>
            <w:vAlign w:val="center"/>
            <w:hideMark/>
          </w:tcPr>
          <w:p w14:paraId="3D4D8B96" w14:textId="6E3C37A9"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Borrador de propuesta del sistema de monitoreo</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62F0D8E0"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4CBCEBF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06B5D78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w:t>
            </w:r>
          </w:p>
        </w:tc>
        <w:tc>
          <w:tcPr>
            <w:tcW w:w="417" w:type="pct"/>
            <w:tcBorders>
              <w:top w:val="nil"/>
              <w:left w:val="nil"/>
              <w:bottom w:val="single" w:sz="4" w:space="0" w:color="auto"/>
              <w:right w:val="single" w:sz="4" w:space="0" w:color="auto"/>
            </w:tcBorders>
            <w:shd w:val="clear" w:color="auto" w:fill="auto"/>
            <w:noWrap/>
            <w:vAlign w:val="center"/>
            <w:hideMark/>
          </w:tcPr>
          <w:p w14:paraId="0919F345"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c>
          <w:tcPr>
            <w:tcW w:w="465" w:type="pct"/>
            <w:tcBorders>
              <w:top w:val="nil"/>
              <w:left w:val="nil"/>
              <w:bottom w:val="single" w:sz="4" w:space="0" w:color="auto"/>
              <w:right w:val="single" w:sz="4" w:space="0" w:color="auto"/>
            </w:tcBorders>
            <w:shd w:val="clear" w:color="auto" w:fill="auto"/>
            <w:noWrap/>
            <w:vAlign w:val="center"/>
            <w:hideMark/>
          </w:tcPr>
          <w:p w14:paraId="43964B6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w:t>
            </w:r>
          </w:p>
        </w:tc>
      </w:tr>
      <w:tr w:rsidR="00BB7F60" w:rsidRPr="00655FA2" w14:paraId="1AF27644" w14:textId="77777777" w:rsidTr="00BB7F60">
        <w:trPr>
          <w:trHeight w:val="96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71C45C9" w14:textId="6B90EB0E"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22</w:t>
            </w:r>
          </w:p>
        </w:tc>
        <w:tc>
          <w:tcPr>
            <w:tcW w:w="365" w:type="pct"/>
            <w:tcBorders>
              <w:top w:val="nil"/>
              <w:left w:val="nil"/>
              <w:bottom w:val="single" w:sz="4" w:space="0" w:color="auto"/>
              <w:right w:val="single" w:sz="4" w:space="0" w:color="auto"/>
            </w:tcBorders>
            <w:shd w:val="clear" w:color="auto" w:fill="auto"/>
            <w:noWrap/>
            <w:vAlign w:val="center"/>
            <w:hideMark/>
          </w:tcPr>
          <w:p w14:paraId="62ADE49E"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44286EDE"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Registro Integral de la Demanda de Tratamiento (RIDT) gestionado</w:t>
            </w:r>
          </w:p>
        </w:tc>
        <w:tc>
          <w:tcPr>
            <w:tcW w:w="1198" w:type="pct"/>
            <w:tcBorders>
              <w:top w:val="nil"/>
              <w:left w:val="nil"/>
              <w:bottom w:val="single" w:sz="4" w:space="0" w:color="auto"/>
              <w:right w:val="single" w:sz="4" w:space="0" w:color="auto"/>
            </w:tcBorders>
            <w:shd w:val="clear" w:color="auto" w:fill="auto"/>
            <w:vAlign w:val="center"/>
            <w:hideMark/>
          </w:tcPr>
          <w:p w14:paraId="5E3222F2"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Porciento de centros que enviaron demanda de tratamiento entre total de centros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4473981F"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tcBorders>
              <w:top w:val="nil"/>
              <w:left w:val="nil"/>
              <w:bottom w:val="single" w:sz="4" w:space="0" w:color="auto"/>
              <w:right w:val="single" w:sz="4" w:space="0" w:color="auto"/>
            </w:tcBorders>
            <w:shd w:val="clear" w:color="auto" w:fill="auto"/>
            <w:noWrap/>
            <w:vAlign w:val="center"/>
            <w:hideMark/>
          </w:tcPr>
          <w:p w14:paraId="219FC0E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tcBorders>
              <w:top w:val="nil"/>
              <w:left w:val="nil"/>
              <w:bottom w:val="single" w:sz="4" w:space="0" w:color="auto"/>
              <w:right w:val="single" w:sz="4" w:space="0" w:color="auto"/>
            </w:tcBorders>
            <w:shd w:val="clear" w:color="auto" w:fill="auto"/>
            <w:noWrap/>
            <w:vAlign w:val="center"/>
            <w:hideMark/>
          </w:tcPr>
          <w:p w14:paraId="08B8C12E"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0.9</w:t>
            </w:r>
          </w:p>
        </w:tc>
        <w:tc>
          <w:tcPr>
            <w:tcW w:w="417" w:type="pct"/>
            <w:tcBorders>
              <w:top w:val="nil"/>
              <w:left w:val="nil"/>
              <w:bottom w:val="single" w:sz="4" w:space="0" w:color="auto"/>
              <w:right w:val="single" w:sz="4" w:space="0" w:color="auto"/>
            </w:tcBorders>
            <w:shd w:val="clear" w:color="auto" w:fill="auto"/>
            <w:noWrap/>
            <w:vAlign w:val="center"/>
            <w:hideMark/>
          </w:tcPr>
          <w:p w14:paraId="32D7B1F7"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0.9</w:t>
            </w:r>
          </w:p>
        </w:tc>
        <w:tc>
          <w:tcPr>
            <w:tcW w:w="465" w:type="pct"/>
            <w:tcBorders>
              <w:top w:val="nil"/>
              <w:left w:val="nil"/>
              <w:bottom w:val="single" w:sz="4" w:space="0" w:color="auto"/>
              <w:right w:val="single" w:sz="4" w:space="0" w:color="auto"/>
            </w:tcBorders>
            <w:shd w:val="clear" w:color="auto" w:fill="auto"/>
            <w:noWrap/>
            <w:vAlign w:val="center"/>
            <w:hideMark/>
          </w:tcPr>
          <w:p w14:paraId="17D329AC"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100%</w:t>
            </w:r>
          </w:p>
        </w:tc>
      </w:tr>
    </w:tbl>
    <w:p w14:paraId="51DD478A" w14:textId="310E5752" w:rsidR="00BB7F60" w:rsidRDefault="00BB7F60"/>
    <w:tbl>
      <w:tblPr>
        <w:tblW w:w="5254" w:type="pct"/>
        <w:tblInd w:w="-5" w:type="dxa"/>
        <w:tblLayout w:type="fixed"/>
        <w:tblCellMar>
          <w:left w:w="70" w:type="dxa"/>
          <w:right w:w="70" w:type="dxa"/>
        </w:tblCellMar>
        <w:tblLook w:val="04A0" w:firstRow="1" w:lastRow="0" w:firstColumn="1" w:lastColumn="0" w:noHBand="0" w:noVBand="1"/>
      </w:tblPr>
      <w:tblGrid>
        <w:gridCol w:w="567"/>
        <w:gridCol w:w="993"/>
        <w:gridCol w:w="3685"/>
        <w:gridCol w:w="3263"/>
        <w:gridCol w:w="1132"/>
        <w:gridCol w:w="19"/>
        <w:gridCol w:w="833"/>
        <w:gridCol w:w="8"/>
        <w:gridCol w:w="702"/>
        <w:gridCol w:w="8"/>
        <w:gridCol w:w="1124"/>
        <w:gridCol w:w="11"/>
        <w:gridCol w:w="1263"/>
      </w:tblGrid>
      <w:tr w:rsidR="00BB7F60" w:rsidRPr="004A2021" w14:paraId="3AE6680B" w14:textId="77777777" w:rsidTr="00BB7F60">
        <w:trPr>
          <w:trHeight w:val="267"/>
        </w:trPr>
        <w:tc>
          <w:tcPr>
            <w:tcW w:w="208"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24790663"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lastRenderedPageBreak/>
              <w:t>No.</w:t>
            </w:r>
          </w:p>
        </w:tc>
        <w:tc>
          <w:tcPr>
            <w:tcW w:w="365" w:type="pct"/>
            <w:tcBorders>
              <w:top w:val="single" w:sz="4" w:space="0" w:color="auto"/>
              <w:left w:val="nil"/>
              <w:bottom w:val="single" w:sz="4" w:space="0" w:color="auto"/>
              <w:right w:val="single" w:sz="4" w:space="0" w:color="auto"/>
            </w:tcBorders>
            <w:shd w:val="clear" w:color="000000" w:fill="002060"/>
            <w:vAlign w:val="center"/>
            <w:hideMark/>
          </w:tcPr>
          <w:p w14:paraId="51F6CA19"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Área</w:t>
            </w:r>
          </w:p>
        </w:tc>
        <w:tc>
          <w:tcPr>
            <w:tcW w:w="1354" w:type="pct"/>
            <w:tcBorders>
              <w:top w:val="single" w:sz="4" w:space="0" w:color="auto"/>
              <w:left w:val="nil"/>
              <w:bottom w:val="single" w:sz="4" w:space="0" w:color="auto"/>
              <w:right w:val="single" w:sz="4" w:space="0" w:color="auto"/>
            </w:tcBorders>
            <w:shd w:val="clear" w:color="000000" w:fill="002060"/>
            <w:vAlign w:val="center"/>
            <w:hideMark/>
          </w:tcPr>
          <w:p w14:paraId="03B3FB86"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Producto</w:t>
            </w:r>
          </w:p>
        </w:tc>
        <w:tc>
          <w:tcPr>
            <w:tcW w:w="1199" w:type="pct"/>
            <w:tcBorders>
              <w:top w:val="single" w:sz="4" w:space="0" w:color="auto"/>
              <w:left w:val="nil"/>
              <w:bottom w:val="single" w:sz="4" w:space="0" w:color="auto"/>
              <w:right w:val="single" w:sz="4" w:space="0" w:color="auto"/>
            </w:tcBorders>
            <w:shd w:val="clear" w:color="000000" w:fill="002060"/>
            <w:vAlign w:val="center"/>
            <w:hideMark/>
          </w:tcPr>
          <w:p w14:paraId="2AC50060"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Nombre del Indicador</w:t>
            </w:r>
          </w:p>
        </w:tc>
        <w:tc>
          <w:tcPr>
            <w:tcW w:w="416" w:type="pct"/>
            <w:tcBorders>
              <w:top w:val="single" w:sz="4" w:space="0" w:color="auto"/>
              <w:left w:val="nil"/>
              <w:bottom w:val="single" w:sz="4" w:space="0" w:color="auto"/>
              <w:right w:val="single" w:sz="4" w:space="0" w:color="auto"/>
            </w:tcBorders>
            <w:shd w:val="clear" w:color="000000" w:fill="002060"/>
            <w:vAlign w:val="center"/>
            <w:hideMark/>
          </w:tcPr>
          <w:p w14:paraId="62AC1B4B"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Frecuencia</w:t>
            </w:r>
          </w:p>
        </w:tc>
        <w:tc>
          <w:tcPr>
            <w:tcW w:w="313" w:type="pct"/>
            <w:gridSpan w:val="2"/>
            <w:tcBorders>
              <w:top w:val="single" w:sz="4" w:space="0" w:color="auto"/>
              <w:left w:val="nil"/>
              <w:bottom w:val="single" w:sz="4" w:space="0" w:color="auto"/>
              <w:right w:val="single" w:sz="4" w:space="0" w:color="auto"/>
            </w:tcBorders>
            <w:shd w:val="clear" w:color="000000" w:fill="002060"/>
            <w:vAlign w:val="center"/>
            <w:hideMark/>
          </w:tcPr>
          <w:p w14:paraId="7FA003D4"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Línea Base</w:t>
            </w:r>
          </w:p>
        </w:tc>
        <w:tc>
          <w:tcPr>
            <w:tcW w:w="261" w:type="pct"/>
            <w:gridSpan w:val="2"/>
            <w:tcBorders>
              <w:top w:val="single" w:sz="4" w:space="0" w:color="auto"/>
              <w:left w:val="nil"/>
              <w:bottom w:val="single" w:sz="4" w:space="0" w:color="auto"/>
              <w:right w:val="single" w:sz="4" w:space="0" w:color="auto"/>
            </w:tcBorders>
            <w:shd w:val="clear" w:color="000000" w:fill="002060"/>
            <w:vAlign w:val="center"/>
            <w:hideMark/>
          </w:tcPr>
          <w:p w14:paraId="38BFD853"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Meta</w:t>
            </w:r>
          </w:p>
        </w:tc>
        <w:tc>
          <w:tcPr>
            <w:tcW w:w="416" w:type="pct"/>
            <w:gridSpan w:val="2"/>
            <w:tcBorders>
              <w:top w:val="single" w:sz="4" w:space="0" w:color="auto"/>
              <w:left w:val="nil"/>
              <w:bottom w:val="single" w:sz="4" w:space="0" w:color="auto"/>
              <w:right w:val="single" w:sz="4" w:space="0" w:color="auto"/>
            </w:tcBorders>
            <w:shd w:val="clear" w:color="000000" w:fill="002060"/>
            <w:vAlign w:val="center"/>
            <w:hideMark/>
          </w:tcPr>
          <w:p w14:paraId="32DAA8D1"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Resultado</w:t>
            </w:r>
          </w:p>
        </w:tc>
        <w:tc>
          <w:tcPr>
            <w:tcW w:w="468" w:type="pct"/>
            <w:gridSpan w:val="2"/>
            <w:tcBorders>
              <w:top w:val="single" w:sz="4" w:space="0" w:color="auto"/>
              <w:left w:val="nil"/>
              <w:bottom w:val="single" w:sz="4" w:space="0" w:color="auto"/>
              <w:right w:val="single" w:sz="4" w:space="0" w:color="auto"/>
            </w:tcBorders>
            <w:shd w:val="clear" w:color="000000" w:fill="002060"/>
            <w:vAlign w:val="center"/>
            <w:hideMark/>
          </w:tcPr>
          <w:p w14:paraId="098B2A67" w14:textId="77777777" w:rsidR="00BB7F60" w:rsidRPr="004A2021" w:rsidRDefault="00BB7F60" w:rsidP="00AB76EE">
            <w:pPr>
              <w:spacing w:after="0" w:line="360" w:lineRule="auto"/>
              <w:jc w:val="center"/>
              <w:rPr>
                <w:rFonts w:eastAsia="Times New Roman"/>
                <w:b/>
                <w:bCs/>
                <w:color w:val="FFFFFF"/>
                <w:spacing w:val="0"/>
                <w:sz w:val="20"/>
                <w:szCs w:val="20"/>
                <w:lang w:val="es-DO" w:eastAsia="es-DO"/>
              </w:rPr>
            </w:pPr>
            <w:r w:rsidRPr="004A2021">
              <w:rPr>
                <w:rFonts w:eastAsia="Times New Roman"/>
                <w:b/>
                <w:bCs/>
                <w:color w:val="FFFFFF"/>
                <w:spacing w:val="0"/>
                <w:sz w:val="20"/>
                <w:szCs w:val="20"/>
                <w:lang w:val="es-DO" w:eastAsia="es-DO"/>
              </w:rPr>
              <w:t xml:space="preserve">Porcentaje de Avance </w:t>
            </w:r>
          </w:p>
        </w:tc>
      </w:tr>
      <w:tr w:rsidR="00BB7F60" w:rsidRPr="00655FA2" w14:paraId="55A6A063" w14:textId="77777777" w:rsidTr="00BB7F60">
        <w:trPr>
          <w:trHeight w:val="4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62AFCCD1" w14:textId="2361AAD5"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23</w:t>
            </w:r>
          </w:p>
        </w:tc>
        <w:tc>
          <w:tcPr>
            <w:tcW w:w="365" w:type="pct"/>
            <w:tcBorders>
              <w:top w:val="nil"/>
              <w:left w:val="nil"/>
              <w:bottom w:val="single" w:sz="4" w:space="0" w:color="auto"/>
              <w:right w:val="single" w:sz="4" w:space="0" w:color="auto"/>
            </w:tcBorders>
            <w:shd w:val="clear" w:color="auto" w:fill="auto"/>
            <w:noWrap/>
            <w:vAlign w:val="center"/>
            <w:hideMark/>
          </w:tcPr>
          <w:p w14:paraId="0D515E0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0590B578"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Asistencia técnica a los centros de tratamiento</w:t>
            </w:r>
          </w:p>
        </w:tc>
        <w:tc>
          <w:tcPr>
            <w:tcW w:w="1199" w:type="pct"/>
            <w:tcBorders>
              <w:top w:val="nil"/>
              <w:left w:val="nil"/>
              <w:bottom w:val="single" w:sz="4" w:space="0" w:color="auto"/>
              <w:right w:val="single" w:sz="4" w:space="0" w:color="auto"/>
            </w:tcBorders>
            <w:shd w:val="clear" w:color="auto" w:fill="auto"/>
            <w:vAlign w:val="center"/>
            <w:hideMark/>
          </w:tcPr>
          <w:p w14:paraId="1B8E734B"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Asistencias técnicas realizadas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42E9CEA6"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gridSpan w:val="2"/>
            <w:tcBorders>
              <w:top w:val="nil"/>
              <w:left w:val="nil"/>
              <w:bottom w:val="single" w:sz="4" w:space="0" w:color="auto"/>
              <w:right w:val="single" w:sz="4" w:space="0" w:color="auto"/>
            </w:tcBorders>
            <w:shd w:val="clear" w:color="auto" w:fill="auto"/>
            <w:noWrap/>
            <w:vAlign w:val="center"/>
            <w:hideMark/>
          </w:tcPr>
          <w:p w14:paraId="1EA99E4F"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gridSpan w:val="2"/>
            <w:tcBorders>
              <w:top w:val="nil"/>
              <w:left w:val="nil"/>
              <w:bottom w:val="single" w:sz="4" w:space="0" w:color="auto"/>
              <w:right w:val="single" w:sz="4" w:space="0" w:color="auto"/>
            </w:tcBorders>
            <w:shd w:val="clear" w:color="auto" w:fill="auto"/>
            <w:noWrap/>
            <w:vAlign w:val="center"/>
            <w:hideMark/>
          </w:tcPr>
          <w:p w14:paraId="6C2AF4A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12</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46F93843"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5</w:t>
            </w:r>
          </w:p>
        </w:tc>
        <w:tc>
          <w:tcPr>
            <w:tcW w:w="464" w:type="pct"/>
            <w:tcBorders>
              <w:top w:val="nil"/>
              <w:left w:val="nil"/>
              <w:bottom w:val="single" w:sz="4" w:space="0" w:color="auto"/>
              <w:right w:val="single" w:sz="4" w:space="0" w:color="auto"/>
            </w:tcBorders>
            <w:shd w:val="clear" w:color="auto" w:fill="auto"/>
            <w:noWrap/>
            <w:vAlign w:val="center"/>
            <w:hideMark/>
          </w:tcPr>
          <w:p w14:paraId="61F02AC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42%</w:t>
            </w:r>
          </w:p>
        </w:tc>
      </w:tr>
      <w:tr w:rsidR="00BB7F60" w:rsidRPr="00655FA2" w14:paraId="01B935C4" w14:textId="77777777" w:rsidTr="00BB7F60">
        <w:trPr>
          <w:trHeight w:val="54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7463CC5B" w14:textId="1C14F8BE"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24</w:t>
            </w:r>
          </w:p>
        </w:tc>
        <w:tc>
          <w:tcPr>
            <w:tcW w:w="365" w:type="pct"/>
            <w:tcBorders>
              <w:top w:val="nil"/>
              <w:left w:val="nil"/>
              <w:bottom w:val="single" w:sz="4" w:space="0" w:color="auto"/>
              <w:right w:val="single" w:sz="4" w:space="0" w:color="auto"/>
            </w:tcBorders>
            <w:shd w:val="clear" w:color="auto" w:fill="auto"/>
            <w:noWrap/>
            <w:vAlign w:val="center"/>
            <w:hideMark/>
          </w:tcPr>
          <w:p w14:paraId="33A3A975"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28A8C4A6"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Centros de Tratamientos supervisados</w:t>
            </w:r>
          </w:p>
        </w:tc>
        <w:tc>
          <w:tcPr>
            <w:tcW w:w="1199" w:type="pct"/>
            <w:tcBorders>
              <w:top w:val="nil"/>
              <w:left w:val="nil"/>
              <w:bottom w:val="single" w:sz="4" w:space="0" w:color="auto"/>
              <w:right w:val="single" w:sz="4" w:space="0" w:color="auto"/>
            </w:tcBorders>
            <w:shd w:val="clear" w:color="auto" w:fill="auto"/>
            <w:vAlign w:val="center"/>
            <w:hideMark/>
          </w:tcPr>
          <w:p w14:paraId="6D8CD14B"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Supervisiones realizadas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4E4624E7"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gridSpan w:val="2"/>
            <w:tcBorders>
              <w:top w:val="nil"/>
              <w:left w:val="nil"/>
              <w:bottom w:val="single" w:sz="4" w:space="0" w:color="auto"/>
              <w:right w:val="single" w:sz="4" w:space="0" w:color="auto"/>
            </w:tcBorders>
            <w:shd w:val="clear" w:color="auto" w:fill="auto"/>
            <w:noWrap/>
            <w:vAlign w:val="center"/>
            <w:hideMark/>
          </w:tcPr>
          <w:p w14:paraId="74029917"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gridSpan w:val="2"/>
            <w:tcBorders>
              <w:top w:val="nil"/>
              <w:left w:val="nil"/>
              <w:bottom w:val="single" w:sz="4" w:space="0" w:color="auto"/>
              <w:right w:val="single" w:sz="4" w:space="0" w:color="auto"/>
            </w:tcBorders>
            <w:shd w:val="clear" w:color="auto" w:fill="auto"/>
            <w:noWrap/>
            <w:vAlign w:val="center"/>
            <w:hideMark/>
          </w:tcPr>
          <w:p w14:paraId="22B80C21"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12</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09B622BC"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w:t>
            </w:r>
          </w:p>
        </w:tc>
        <w:tc>
          <w:tcPr>
            <w:tcW w:w="464" w:type="pct"/>
            <w:tcBorders>
              <w:top w:val="nil"/>
              <w:left w:val="nil"/>
              <w:bottom w:val="single" w:sz="4" w:space="0" w:color="auto"/>
              <w:right w:val="single" w:sz="4" w:space="0" w:color="auto"/>
            </w:tcBorders>
            <w:shd w:val="clear" w:color="auto" w:fill="auto"/>
            <w:noWrap/>
            <w:vAlign w:val="center"/>
            <w:hideMark/>
          </w:tcPr>
          <w:p w14:paraId="2B5F4A7C"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33%</w:t>
            </w:r>
          </w:p>
        </w:tc>
      </w:tr>
      <w:tr w:rsidR="00BB7F60" w:rsidRPr="00655FA2" w14:paraId="5A65741C" w14:textId="77777777" w:rsidTr="00BB7F60">
        <w:trPr>
          <w:trHeight w:val="70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395054F4" w14:textId="3200FBD1"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25</w:t>
            </w:r>
          </w:p>
        </w:tc>
        <w:tc>
          <w:tcPr>
            <w:tcW w:w="365" w:type="pct"/>
            <w:tcBorders>
              <w:top w:val="nil"/>
              <w:left w:val="nil"/>
              <w:bottom w:val="single" w:sz="4" w:space="0" w:color="auto"/>
              <w:right w:val="single" w:sz="4" w:space="0" w:color="auto"/>
            </w:tcBorders>
            <w:shd w:val="clear" w:color="auto" w:fill="auto"/>
            <w:noWrap/>
            <w:vAlign w:val="center"/>
            <w:hideMark/>
          </w:tcPr>
          <w:p w14:paraId="59D7E9AF"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4B2CD5A3"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Seminario de atención a usuarios y dependiente de drogas</w:t>
            </w:r>
          </w:p>
        </w:tc>
        <w:tc>
          <w:tcPr>
            <w:tcW w:w="1199" w:type="pct"/>
            <w:tcBorders>
              <w:top w:val="nil"/>
              <w:left w:val="nil"/>
              <w:bottom w:val="single" w:sz="4" w:space="0" w:color="auto"/>
              <w:right w:val="single" w:sz="4" w:space="0" w:color="auto"/>
            </w:tcBorders>
            <w:shd w:val="clear" w:color="auto" w:fill="auto"/>
            <w:vAlign w:val="center"/>
            <w:hideMark/>
          </w:tcPr>
          <w:p w14:paraId="120C99BF"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Capacitaciones impartidas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0872EB76"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gridSpan w:val="2"/>
            <w:tcBorders>
              <w:top w:val="nil"/>
              <w:left w:val="nil"/>
              <w:bottom w:val="single" w:sz="4" w:space="0" w:color="auto"/>
              <w:right w:val="single" w:sz="4" w:space="0" w:color="auto"/>
            </w:tcBorders>
            <w:shd w:val="clear" w:color="auto" w:fill="auto"/>
            <w:noWrap/>
            <w:vAlign w:val="center"/>
            <w:hideMark/>
          </w:tcPr>
          <w:p w14:paraId="3BBFD4C0"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gridSpan w:val="2"/>
            <w:tcBorders>
              <w:top w:val="nil"/>
              <w:left w:val="nil"/>
              <w:bottom w:val="single" w:sz="4" w:space="0" w:color="auto"/>
              <w:right w:val="single" w:sz="4" w:space="0" w:color="auto"/>
            </w:tcBorders>
            <w:shd w:val="clear" w:color="auto" w:fill="auto"/>
            <w:noWrap/>
            <w:vAlign w:val="center"/>
            <w:hideMark/>
          </w:tcPr>
          <w:p w14:paraId="49519D25"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11</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5B0674A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13</w:t>
            </w:r>
          </w:p>
        </w:tc>
        <w:tc>
          <w:tcPr>
            <w:tcW w:w="464" w:type="pct"/>
            <w:tcBorders>
              <w:top w:val="nil"/>
              <w:left w:val="nil"/>
              <w:bottom w:val="single" w:sz="4" w:space="0" w:color="auto"/>
              <w:right w:val="single" w:sz="4" w:space="0" w:color="auto"/>
            </w:tcBorders>
            <w:shd w:val="clear" w:color="auto" w:fill="auto"/>
            <w:noWrap/>
            <w:vAlign w:val="center"/>
            <w:hideMark/>
          </w:tcPr>
          <w:p w14:paraId="21B5E6D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118%</w:t>
            </w:r>
          </w:p>
        </w:tc>
      </w:tr>
      <w:tr w:rsidR="00BB7F60" w:rsidRPr="00655FA2" w14:paraId="57E50E22" w14:textId="77777777" w:rsidTr="00BB7F60">
        <w:trPr>
          <w:trHeight w:val="4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0124443F" w14:textId="12200F68"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26</w:t>
            </w:r>
          </w:p>
        </w:tc>
        <w:tc>
          <w:tcPr>
            <w:tcW w:w="365" w:type="pct"/>
            <w:tcBorders>
              <w:top w:val="nil"/>
              <w:left w:val="nil"/>
              <w:bottom w:val="single" w:sz="4" w:space="0" w:color="auto"/>
              <w:right w:val="single" w:sz="4" w:space="0" w:color="auto"/>
            </w:tcBorders>
            <w:shd w:val="clear" w:color="auto" w:fill="auto"/>
            <w:noWrap/>
            <w:vAlign w:val="center"/>
            <w:hideMark/>
          </w:tcPr>
          <w:p w14:paraId="675AD1D7"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DSAUDD</w:t>
            </w:r>
          </w:p>
        </w:tc>
        <w:tc>
          <w:tcPr>
            <w:tcW w:w="1354" w:type="pct"/>
            <w:tcBorders>
              <w:top w:val="nil"/>
              <w:left w:val="nil"/>
              <w:bottom w:val="single" w:sz="4" w:space="0" w:color="auto"/>
              <w:right w:val="single" w:sz="4" w:space="0" w:color="auto"/>
            </w:tcBorders>
            <w:shd w:val="clear" w:color="auto" w:fill="auto"/>
            <w:vAlign w:val="center"/>
            <w:hideMark/>
          </w:tcPr>
          <w:p w14:paraId="223124B6"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Seminario de atención a usuarios y dependiente de drogas</w:t>
            </w:r>
          </w:p>
        </w:tc>
        <w:tc>
          <w:tcPr>
            <w:tcW w:w="1199" w:type="pct"/>
            <w:tcBorders>
              <w:top w:val="nil"/>
              <w:left w:val="nil"/>
              <w:bottom w:val="single" w:sz="4" w:space="0" w:color="auto"/>
              <w:right w:val="single" w:sz="4" w:space="0" w:color="auto"/>
            </w:tcBorders>
            <w:shd w:val="clear" w:color="auto" w:fill="auto"/>
            <w:vAlign w:val="center"/>
            <w:hideMark/>
          </w:tcPr>
          <w:p w14:paraId="525A25DE"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Personal capacitado</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676BA7FD"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gridSpan w:val="2"/>
            <w:tcBorders>
              <w:top w:val="nil"/>
              <w:left w:val="nil"/>
              <w:bottom w:val="single" w:sz="4" w:space="0" w:color="auto"/>
              <w:right w:val="single" w:sz="4" w:space="0" w:color="auto"/>
            </w:tcBorders>
            <w:shd w:val="clear" w:color="auto" w:fill="auto"/>
            <w:noWrap/>
            <w:vAlign w:val="center"/>
            <w:hideMark/>
          </w:tcPr>
          <w:p w14:paraId="281875CB"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gridSpan w:val="2"/>
            <w:tcBorders>
              <w:top w:val="nil"/>
              <w:left w:val="nil"/>
              <w:bottom w:val="single" w:sz="4" w:space="0" w:color="auto"/>
              <w:right w:val="single" w:sz="4" w:space="0" w:color="auto"/>
            </w:tcBorders>
            <w:shd w:val="clear" w:color="auto" w:fill="auto"/>
            <w:noWrap/>
            <w:vAlign w:val="center"/>
            <w:hideMark/>
          </w:tcPr>
          <w:p w14:paraId="4D6BC144"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75</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39E22359"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365</w:t>
            </w:r>
          </w:p>
        </w:tc>
        <w:tc>
          <w:tcPr>
            <w:tcW w:w="464" w:type="pct"/>
            <w:tcBorders>
              <w:top w:val="nil"/>
              <w:left w:val="nil"/>
              <w:bottom w:val="single" w:sz="4" w:space="0" w:color="auto"/>
              <w:right w:val="single" w:sz="4" w:space="0" w:color="auto"/>
            </w:tcBorders>
            <w:shd w:val="clear" w:color="auto" w:fill="auto"/>
            <w:noWrap/>
            <w:vAlign w:val="center"/>
            <w:hideMark/>
          </w:tcPr>
          <w:p w14:paraId="3372D869"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487%</w:t>
            </w:r>
          </w:p>
        </w:tc>
      </w:tr>
      <w:tr w:rsidR="00BB7F60" w:rsidRPr="00655FA2" w14:paraId="2341FDF0" w14:textId="77777777" w:rsidTr="00BB7F60">
        <w:trPr>
          <w:trHeight w:val="72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14:paraId="34A8FDA8" w14:textId="24BE4673" w:rsidR="00A56FD0" w:rsidRPr="00655FA2" w:rsidRDefault="00BB7F60" w:rsidP="00AA1F4C">
            <w:pPr>
              <w:spacing w:after="0" w:line="360" w:lineRule="auto"/>
              <w:jc w:val="center"/>
              <w:rPr>
                <w:rFonts w:eastAsia="Times New Roman"/>
                <w:spacing w:val="0"/>
                <w:sz w:val="20"/>
                <w:szCs w:val="20"/>
                <w:lang w:val="es-DO" w:eastAsia="es-DO"/>
              </w:rPr>
            </w:pPr>
            <w:r>
              <w:rPr>
                <w:rFonts w:eastAsia="Times New Roman"/>
                <w:spacing w:val="0"/>
                <w:sz w:val="20"/>
                <w:szCs w:val="20"/>
                <w:lang w:val="es-DO" w:eastAsia="es-DO"/>
              </w:rPr>
              <w:t>27</w:t>
            </w:r>
          </w:p>
        </w:tc>
        <w:tc>
          <w:tcPr>
            <w:tcW w:w="365" w:type="pct"/>
            <w:tcBorders>
              <w:top w:val="nil"/>
              <w:left w:val="nil"/>
              <w:bottom w:val="single" w:sz="4" w:space="0" w:color="auto"/>
              <w:right w:val="single" w:sz="4" w:space="0" w:color="auto"/>
            </w:tcBorders>
            <w:shd w:val="clear" w:color="auto" w:fill="auto"/>
            <w:noWrap/>
            <w:vAlign w:val="center"/>
            <w:hideMark/>
          </w:tcPr>
          <w:p w14:paraId="5217EE25"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DRIS</w:t>
            </w:r>
          </w:p>
        </w:tc>
        <w:tc>
          <w:tcPr>
            <w:tcW w:w="1354" w:type="pct"/>
            <w:tcBorders>
              <w:top w:val="nil"/>
              <w:left w:val="nil"/>
              <w:bottom w:val="single" w:sz="4" w:space="0" w:color="auto"/>
              <w:right w:val="single" w:sz="4" w:space="0" w:color="auto"/>
            </w:tcBorders>
            <w:shd w:val="clear" w:color="auto" w:fill="auto"/>
            <w:vAlign w:val="center"/>
            <w:hideMark/>
          </w:tcPr>
          <w:p w14:paraId="7B17F2A8"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Estrategias de tratamiento, rehabilitación e integración social dirigidos a personas usuarias de drogas privadas de libertad</w:t>
            </w:r>
          </w:p>
        </w:tc>
        <w:tc>
          <w:tcPr>
            <w:tcW w:w="1199" w:type="pct"/>
            <w:tcBorders>
              <w:top w:val="nil"/>
              <w:left w:val="nil"/>
              <w:bottom w:val="single" w:sz="4" w:space="0" w:color="auto"/>
              <w:right w:val="single" w:sz="4" w:space="0" w:color="auto"/>
            </w:tcBorders>
            <w:shd w:val="clear" w:color="auto" w:fill="auto"/>
            <w:vAlign w:val="center"/>
            <w:hideMark/>
          </w:tcPr>
          <w:p w14:paraId="60C5027A"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Centros penitenciarios con estrategias ejecutadas</w:t>
            </w:r>
          </w:p>
        </w:tc>
        <w:tc>
          <w:tcPr>
            <w:tcW w:w="423" w:type="pct"/>
            <w:gridSpan w:val="2"/>
            <w:tcBorders>
              <w:top w:val="nil"/>
              <w:left w:val="nil"/>
              <w:bottom w:val="single" w:sz="4" w:space="0" w:color="auto"/>
              <w:right w:val="single" w:sz="4" w:space="0" w:color="auto"/>
            </w:tcBorders>
            <w:shd w:val="clear" w:color="auto" w:fill="auto"/>
            <w:noWrap/>
            <w:vAlign w:val="center"/>
            <w:hideMark/>
          </w:tcPr>
          <w:p w14:paraId="00FCEE72" w14:textId="77777777" w:rsidR="00A56FD0" w:rsidRPr="00655FA2" w:rsidRDefault="00A56FD0" w:rsidP="00AA1F4C">
            <w:pPr>
              <w:spacing w:after="0" w:line="360" w:lineRule="auto"/>
              <w:rPr>
                <w:rFonts w:eastAsia="Times New Roman"/>
                <w:spacing w:val="0"/>
                <w:sz w:val="20"/>
                <w:szCs w:val="20"/>
                <w:lang w:val="es-DO" w:eastAsia="es-DO"/>
              </w:rPr>
            </w:pPr>
            <w:r w:rsidRPr="00655FA2">
              <w:rPr>
                <w:rFonts w:eastAsia="Times New Roman"/>
                <w:spacing w:val="0"/>
                <w:sz w:val="20"/>
                <w:szCs w:val="20"/>
                <w:lang w:val="es-DO" w:eastAsia="es-DO"/>
              </w:rPr>
              <w:t>Trimestral</w:t>
            </w:r>
          </w:p>
        </w:tc>
        <w:tc>
          <w:tcPr>
            <w:tcW w:w="309" w:type="pct"/>
            <w:gridSpan w:val="2"/>
            <w:tcBorders>
              <w:top w:val="nil"/>
              <w:left w:val="nil"/>
              <w:bottom w:val="single" w:sz="4" w:space="0" w:color="auto"/>
              <w:right w:val="single" w:sz="4" w:space="0" w:color="auto"/>
            </w:tcBorders>
            <w:shd w:val="clear" w:color="auto" w:fill="auto"/>
            <w:noWrap/>
            <w:vAlign w:val="center"/>
            <w:hideMark/>
          </w:tcPr>
          <w:p w14:paraId="02544304"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N/D</w:t>
            </w:r>
          </w:p>
        </w:tc>
        <w:tc>
          <w:tcPr>
            <w:tcW w:w="261" w:type="pct"/>
            <w:gridSpan w:val="2"/>
            <w:tcBorders>
              <w:top w:val="nil"/>
              <w:left w:val="nil"/>
              <w:bottom w:val="single" w:sz="4" w:space="0" w:color="auto"/>
              <w:right w:val="single" w:sz="4" w:space="0" w:color="auto"/>
            </w:tcBorders>
            <w:shd w:val="clear" w:color="auto" w:fill="auto"/>
            <w:noWrap/>
            <w:vAlign w:val="center"/>
            <w:hideMark/>
          </w:tcPr>
          <w:p w14:paraId="759B9B63"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4</w:t>
            </w:r>
          </w:p>
        </w:tc>
        <w:tc>
          <w:tcPr>
            <w:tcW w:w="417" w:type="pct"/>
            <w:gridSpan w:val="2"/>
            <w:tcBorders>
              <w:top w:val="nil"/>
              <w:left w:val="nil"/>
              <w:bottom w:val="single" w:sz="4" w:space="0" w:color="auto"/>
              <w:right w:val="single" w:sz="4" w:space="0" w:color="auto"/>
            </w:tcBorders>
            <w:shd w:val="clear" w:color="auto" w:fill="auto"/>
            <w:noWrap/>
            <w:vAlign w:val="center"/>
            <w:hideMark/>
          </w:tcPr>
          <w:p w14:paraId="6DA50D5F"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2</w:t>
            </w:r>
          </w:p>
        </w:tc>
        <w:tc>
          <w:tcPr>
            <w:tcW w:w="464" w:type="pct"/>
            <w:tcBorders>
              <w:top w:val="nil"/>
              <w:left w:val="nil"/>
              <w:bottom w:val="single" w:sz="4" w:space="0" w:color="auto"/>
              <w:right w:val="single" w:sz="4" w:space="0" w:color="auto"/>
            </w:tcBorders>
            <w:shd w:val="clear" w:color="auto" w:fill="auto"/>
            <w:noWrap/>
            <w:vAlign w:val="center"/>
            <w:hideMark/>
          </w:tcPr>
          <w:p w14:paraId="6FFEF676" w14:textId="77777777" w:rsidR="00A56FD0" w:rsidRPr="00655FA2" w:rsidRDefault="00A56FD0" w:rsidP="00AA1F4C">
            <w:pPr>
              <w:spacing w:after="0" w:line="360" w:lineRule="auto"/>
              <w:jc w:val="center"/>
              <w:rPr>
                <w:rFonts w:eastAsia="Times New Roman"/>
                <w:spacing w:val="0"/>
                <w:sz w:val="20"/>
                <w:szCs w:val="20"/>
                <w:lang w:val="es-DO" w:eastAsia="es-DO"/>
              </w:rPr>
            </w:pPr>
            <w:r w:rsidRPr="00655FA2">
              <w:rPr>
                <w:rFonts w:eastAsia="Times New Roman"/>
                <w:spacing w:val="0"/>
                <w:sz w:val="20"/>
                <w:szCs w:val="20"/>
                <w:lang w:val="es-DO" w:eastAsia="es-DO"/>
              </w:rPr>
              <w:t>50%</w:t>
            </w:r>
          </w:p>
        </w:tc>
      </w:tr>
    </w:tbl>
    <w:p w14:paraId="24453C01" w14:textId="77777777" w:rsidR="00A56FD0" w:rsidRPr="00655FA2" w:rsidRDefault="00A56FD0" w:rsidP="00A56FD0">
      <w:pPr>
        <w:ind w:firstLine="720"/>
        <w:rPr>
          <w:sz w:val="20"/>
          <w:szCs w:val="20"/>
          <w:lang w:val="es-DO"/>
        </w:rPr>
      </w:pPr>
    </w:p>
    <w:p w14:paraId="6F91EDB2" w14:textId="0F1BA5FE" w:rsidR="00A56FD0" w:rsidRPr="00655FA2" w:rsidRDefault="00A56FD0" w:rsidP="00A56FD0">
      <w:pPr>
        <w:tabs>
          <w:tab w:val="left" w:pos="804"/>
        </w:tabs>
        <w:rPr>
          <w:sz w:val="20"/>
          <w:szCs w:val="20"/>
          <w:lang w:val="es-DO"/>
        </w:rPr>
        <w:sectPr w:rsidR="00A56FD0" w:rsidRPr="00655FA2" w:rsidSect="009512C8">
          <w:pgSz w:w="15840" w:h="12240" w:orient="landscape"/>
          <w:pgMar w:top="2160" w:right="1440" w:bottom="2160" w:left="1440" w:header="720" w:footer="720" w:gutter="0"/>
          <w:cols w:space="720"/>
          <w:docGrid w:linePitch="360"/>
        </w:sectPr>
      </w:pPr>
      <w:r w:rsidRPr="00655FA2">
        <w:rPr>
          <w:sz w:val="20"/>
          <w:szCs w:val="20"/>
          <w:lang w:val="es-DO"/>
        </w:rPr>
        <w:tab/>
      </w:r>
    </w:p>
    <w:p w14:paraId="0446033E" w14:textId="0E1615BA" w:rsidR="00902274" w:rsidRPr="00A76B1C" w:rsidRDefault="00902274" w:rsidP="00A76B1C">
      <w:pPr>
        <w:pStyle w:val="Ttulo2"/>
        <w:numPr>
          <w:ilvl w:val="0"/>
          <w:numId w:val="40"/>
        </w:numPr>
        <w:rPr>
          <w:b/>
          <w:bCs/>
          <w:lang w:val="es-DO"/>
        </w:rPr>
      </w:pPr>
      <w:bookmarkStart w:id="99" w:name="_Toc184896101"/>
      <w:r w:rsidRPr="00A76B1C">
        <w:rPr>
          <w:b/>
          <w:bCs/>
          <w:lang w:val="es-DO"/>
        </w:rPr>
        <w:lastRenderedPageBreak/>
        <w:t>Resumen del Plan de Compras.</w:t>
      </w:r>
      <w:bookmarkEnd w:id="99"/>
    </w:p>
    <w:p w14:paraId="6A2589AE" w14:textId="0ED4EBD5" w:rsidR="004E7381" w:rsidRDefault="004E7381" w:rsidP="004E7381">
      <w:pPr>
        <w:rPr>
          <w:lang w:val="es-DO"/>
        </w:rPr>
      </w:pPr>
      <w:r w:rsidRPr="004E7381">
        <w:rPr>
          <w:noProof/>
        </w:rPr>
        <w:drawing>
          <wp:anchor distT="0" distB="0" distL="114300" distR="114300" simplePos="0" relativeHeight="251729920" behindDoc="1" locked="0" layoutInCell="1" allowOverlap="1" wp14:anchorId="11ECE946" wp14:editId="19680414">
            <wp:simplePos x="0" y="0"/>
            <wp:positionH relativeFrom="margin">
              <wp:align>center</wp:align>
            </wp:positionH>
            <wp:positionV relativeFrom="paragraph">
              <wp:posOffset>299720</wp:posOffset>
            </wp:positionV>
            <wp:extent cx="6067048" cy="6751890"/>
            <wp:effectExtent l="0" t="0" r="0" b="0"/>
            <wp:wrapNone/>
            <wp:docPr id="113460503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67048" cy="67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D6957" w14:textId="3BD2535D" w:rsidR="004E7381" w:rsidRPr="004E7381" w:rsidRDefault="004E7381" w:rsidP="004E7381">
      <w:pPr>
        <w:rPr>
          <w:lang w:val="es-DO"/>
        </w:rPr>
      </w:pPr>
    </w:p>
    <w:sectPr w:rsidR="004E7381" w:rsidRPr="004E7381" w:rsidSect="009512C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A4D6" w14:textId="77777777" w:rsidR="008E5FE5" w:rsidRDefault="008E5FE5" w:rsidP="00E84651">
      <w:pPr>
        <w:spacing w:after="0" w:line="240" w:lineRule="auto"/>
      </w:pPr>
      <w:r>
        <w:separator/>
      </w:r>
    </w:p>
  </w:endnote>
  <w:endnote w:type="continuationSeparator" w:id="0">
    <w:p w14:paraId="7D2A47A6" w14:textId="77777777" w:rsidR="008E5FE5" w:rsidRDefault="008E5FE5"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356757"/>
      <w:docPartObj>
        <w:docPartGallery w:val="Page Numbers (Bottom of Page)"/>
        <w:docPartUnique/>
      </w:docPartObj>
    </w:sdtPr>
    <w:sdtEndPr/>
    <w:sdtContent>
      <w:p w14:paraId="795D1C91" w14:textId="77777777" w:rsidR="009512C8" w:rsidRDefault="009512C8" w:rsidP="009512C8">
        <w:pPr>
          <w:pStyle w:val="Piedepgina"/>
          <w:jc w:val="center"/>
        </w:pPr>
      </w:p>
      <w:p w14:paraId="41077F09" w14:textId="2C3A042D" w:rsidR="00D42370" w:rsidRPr="009512C8" w:rsidRDefault="00D42370" w:rsidP="009512C8">
        <w:pPr>
          <w:pStyle w:val="Piedepgina"/>
          <w:jc w:val="center"/>
        </w:pPr>
        <w:r>
          <w:rPr>
            <w:noProof/>
          </w:rPr>
          <w:drawing>
            <wp:anchor distT="0" distB="0" distL="114300" distR="114300" simplePos="0" relativeHeight="251660288" behindDoc="0" locked="0" layoutInCell="1" allowOverlap="1" wp14:anchorId="649C3464" wp14:editId="5792D97C">
              <wp:simplePos x="0" y="0"/>
              <wp:positionH relativeFrom="margin">
                <wp:align>center</wp:align>
              </wp:positionH>
              <wp:positionV relativeFrom="paragraph">
                <wp:posOffset>-428625</wp:posOffset>
              </wp:positionV>
              <wp:extent cx="3009900" cy="361950"/>
              <wp:effectExtent l="0" t="0" r="0" b="0"/>
              <wp:wrapNone/>
              <wp:docPr id="1372729987" name="Imagen 1372729987"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61950"/>
                      </a:xfrm>
                      <a:prstGeom prst="rect">
                        <a:avLst/>
                      </a:prstGeom>
                      <a:noFill/>
                      <a:ln>
                        <a:noFill/>
                      </a:ln>
                    </pic:spPr>
                  </pic:pic>
                </a:graphicData>
              </a:graphic>
            </wp:anchor>
          </w:drawing>
        </w: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1C78" w14:textId="77777777" w:rsidR="008E5FE5" w:rsidRDefault="008E5FE5" w:rsidP="00E84651">
      <w:pPr>
        <w:spacing w:after="0" w:line="240" w:lineRule="auto"/>
      </w:pPr>
      <w:r>
        <w:separator/>
      </w:r>
    </w:p>
  </w:footnote>
  <w:footnote w:type="continuationSeparator" w:id="0">
    <w:p w14:paraId="22A63366" w14:textId="77777777" w:rsidR="008E5FE5" w:rsidRDefault="008E5FE5"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866E" w14:textId="77777777" w:rsidR="00A4589F" w:rsidRDefault="00A458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03"/>
    <w:multiLevelType w:val="hybridMultilevel"/>
    <w:tmpl w:val="086671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2A228EC"/>
    <w:multiLevelType w:val="hybridMultilevel"/>
    <w:tmpl w:val="E7DCA2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3DF3580"/>
    <w:multiLevelType w:val="hybridMultilevel"/>
    <w:tmpl w:val="70B2CA6E"/>
    <w:lvl w:ilvl="0" w:tplc="04090019">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15:restartNumberingAfterBreak="0">
    <w:nsid w:val="0429568B"/>
    <w:multiLevelType w:val="hybridMultilevel"/>
    <w:tmpl w:val="C626145C"/>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56E0A54"/>
    <w:multiLevelType w:val="multilevel"/>
    <w:tmpl w:val="ED4AE5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191C95"/>
    <w:multiLevelType w:val="hybridMultilevel"/>
    <w:tmpl w:val="C0180A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2335565"/>
    <w:multiLevelType w:val="hybridMultilevel"/>
    <w:tmpl w:val="A5727712"/>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6684CB1"/>
    <w:multiLevelType w:val="hybridMultilevel"/>
    <w:tmpl w:val="400EACEC"/>
    <w:lvl w:ilvl="0" w:tplc="FDDA1CD4">
      <w:start w:val="1"/>
      <w:numFmt w:val="lowerLetter"/>
      <w:lvlText w:val="%1)"/>
      <w:lvlJc w:val="left"/>
      <w:pPr>
        <w:ind w:left="855" w:hanging="49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6C66183"/>
    <w:multiLevelType w:val="hybridMultilevel"/>
    <w:tmpl w:val="CDD4B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9BA3C0E"/>
    <w:multiLevelType w:val="hybridMultilevel"/>
    <w:tmpl w:val="544C460E"/>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D3F2C70"/>
    <w:multiLevelType w:val="hybridMultilevel"/>
    <w:tmpl w:val="F2B0F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E83B8D"/>
    <w:multiLevelType w:val="multilevel"/>
    <w:tmpl w:val="ED4AE5C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0470BA"/>
    <w:multiLevelType w:val="hybridMultilevel"/>
    <w:tmpl w:val="85FA45F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56836BE"/>
    <w:multiLevelType w:val="multilevel"/>
    <w:tmpl w:val="5B66EC36"/>
    <w:lvl w:ilvl="0">
      <w:start w:val="1"/>
      <w:numFmt w:val="upperRoman"/>
      <w:lvlText w:val="%1."/>
      <w:lvlJc w:val="righ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0D7679"/>
    <w:multiLevelType w:val="hybridMultilevel"/>
    <w:tmpl w:val="94F63188"/>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1D03147"/>
    <w:multiLevelType w:val="hybridMultilevel"/>
    <w:tmpl w:val="A072E49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2B226D2"/>
    <w:multiLevelType w:val="multilevel"/>
    <w:tmpl w:val="EB7819EE"/>
    <w:lvl w:ilvl="0">
      <w:start w:val="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6E51CD7"/>
    <w:multiLevelType w:val="hybridMultilevel"/>
    <w:tmpl w:val="1214F568"/>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9BD40CA"/>
    <w:multiLevelType w:val="hybridMultilevel"/>
    <w:tmpl w:val="704A40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FE613F1"/>
    <w:multiLevelType w:val="multilevel"/>
    <w:tmpl w:val="96ACD5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40C3005"/>
    <w:multiLevelType w:val="hybridMultilevel"/>
    <w:tmpl w:val="B5EE2116"/>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6462E3C"/>
    <w:multiLevelType w:val="hybridMultilevel"/>
    <w:tmpl w:val="2A7E78E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37B5082"/>
    <w:multiLevelType w:val="hybridMultilevel"/>
    <w:tmpl w:val="C3E49C3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88C32B8"/>
    <w:multiLevelType w:val="hybridMultilevel"/>
    <w:tmpl w:val="1F7A0DB2"/>
    <w:lvl w:ilvl="0" w:tplc="1C0A0019">
      <w:start w:val="1"/>
      <w:numFmt w:val="lowerLetter"/>
      <w:lvlText w:val="%1."/>
      <w:lvlJc w:val="left"/>
      <w:pPr>
        <w:ind w:left="502"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BE077C1"/>
    <w:multiLevelType w:val="hybridMultilevel"/>
    <w:tmpl w:val="A1DE31B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C1F54B0"/>
    <w:multiLevelType w:val="hybridMultilevel"/>
    <w:tmpl w:val="41747A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D141237"/>
    <w:multiLevelType w:val="hybridMultilevel"/>
    <w:tmpl w:val="D90C4B60"/>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7" w15:restartNumberingAfterBreak="0">
    <w:nsid w:val="5DAC5DE6"/>
    <w:multiLevelType w:val="multilevel"/>
    <w:tmpl w:val="3022D3F2"/>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5F35B2"/>
    <w:multiLevelType w:val="hybridMultilevel"/>
    <w:tmpl w:val="C06441B8"/>
    <w:lvl w:ilvl="0" w:tplc="1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6F176A"/>
    <w:multiLevelType w:val="hybridMultilevel"/>
    <w:tmpl w:val="BF606DE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5B112FF"/>
    <w:multiLevelType w:val="hybridMultilevel"/>
    <w:tmpl w:val="89F06080"/>
    <w:lvl w:ilvl="0" w:tplc="ADAE8C6A">
      <w:start w:val="1"/>
      <w:numFmt w:val="lowerLetter"/>
      <w:lvlText w:val="%1."/>
      <w:lvlJc w:val="left"/>
      <w:pPr>
        <w:ind w:left="720" w:hanging="360"/>
      </w:pPr>
      <w:rPr>
        <w:b/>
        <w:bCs/>
        <w:color w:val="767171"/>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66A46D9C"/>
    <w:multiLevelType w:val="hybridMultilevel"/>
    <w:tmpl w:val="7F789B7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2" w15:restartNumberingAfterBreak="0">
    <w:nsid w:val="671562F5"/>
    <w:multiLevelType w:val="hybridMultilevel"/>
    <w:tmpl w:val="3104C6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69F40482"/>
    <w:multiLevelType w:val="hybridMultilevel"/>
    <w:tmpl w:val="622CCDD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BDA51AD"/>
    <w:multiLevelType w:val="hybridMultilevel"/>
    <w:tmpl w:val="5D98E6D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73EC7C14"/>
    <w:multiLevelType w:val="hybridMultilevel"/>
    <w:tmpl w:val="9F80620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75021022"/>
    <w:multiLevelType w:val="hybridMultilevel"/>
    <w:tmpl w:val="3D88EEE0"/>
    <w:lvl w:ilvl="0" w:tplc="1C0A0013">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6D22FA7"/>
    <w:multiLevelType w:val="hybridMultilevel"/>
    <w:tmpl w:val="89F28C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7467E15"/>
    <w:multiLevelType w:val="hybridMultilevel"/>
    <w:tmpl w:val="72D82E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80C2540"/>
    <w:multiLevelType w:val="hybridMultilevel"/>
    <w:tmpl w:val="7CF68CAE"/>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0" w15:restartNumberingAfterBreak="0">
    <w:nsid w:val="79FA519D"/>
    <w:multiLevelType w:val="hybridMultilevel"/>
    <w:tmpl w:val="BD18EA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E8641A0"/>
    <w:multiLevelType w:val="multilevel"/>
    <w:tmpl w:val="BB66BE16"/>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3"/>
  </w:num>
  <w:num w:numId="2">
    <w:abstractNumId w:val="34"/>
  </w:num>
  <w:num w:numId="3">
    <w:abstractNumId w:val="31"/>
  </w:num>
  <w:num w:numId="4">
    <w:abstractNumId w:val="22"/>
  </w:num>
  <w:num w:numId="5">
    <w:abstractNumId w:val="37"/>
  </w:num>
  <w:num w:numId="6">
    <w:abstractNumId w:val="15"/>
  </w:num>
  <w:num w:numId="7">
    <w:abstractNumId w:val="12"/>
  </w:num>
  <w:num w:numId="8">
    <w:abstractNumId w:val="9"/>
  </w:num>
  <w:num w:numId="9">
    <w:abstractNumId w:val="13"/>
  </w:num>
  <w:num w:numId="10">
    <w:abstractNumId w:val="40"/>
  </w:num>
  <w:num w:numId="11">
    <w:abstractNumId w:val="18"/>
  </w:num>
  <w:num w:numId="12">
    <w:abstractNumId w:val="24"/>
  </w:num>
  <w:num w:numId="13">
    <w:abstractNumId w:val="1"/>
  </w:num>
  <w:num w:numId="14">
    <w:abstractNumId w:val="36"/>
  </w:num>
  <w:num w:numId="15">
    <w:abstractNumId w:val="5"/>
  </w:num>
  <w:num w:numId="16">
    <w:abstractNumId w:val="38"/>
  </w:num>
  <w:num w:numId="17">
    <w:abstractNumId w:val="0"/>
  </w:num>
  <w:num w:numId="18">
    <w:abstractNumId w:val="8"/>
  </w:num>
  <w:num w:numId="19">
    <w:abstractNumId w:val="3"/>
  </w:num>
  <w:num w:numId="20">
    <w:abstractNumId w:val="7"/>
  </w:num>
  <w:num w:numId="21">
    <w:abstractNumId w:val="29"/>
  </w:num>
  <w:num w:numId="22">
    <w:abstractNumId w:val="25"/>
  </w:num>
  <w:num w:numId="23">
    <w:abstractNumId w:val="35"/>
  </w:num>
  <w:num w:numId="24">
    <w:abstractNumId w:val="39"/>
  </w:num>
  <w:num w:numId="25">
    <w:abstractNumId w:val="20"/>
  </w:num>
  <w:num w:numId="26">
    <w:abstractNumId w:val="4"/>
  </w:num>
  <w:num w:numId="27">
    <w:abstractNumId w:val="11"/>
  </w:num>
  <w:num w:numId="28">
    <w:abstractNumId w:val="19"/>
  </w:num>
  <w:num w:numId="29">
    <w:abstractNumId w:val="16"/>
  </w:num>
  <w:num w:numId="30">
    <w:abstractNumId w:val="41"/>
  </w:num>
  <w:num w:numId="31">
    <w:abstractNumId w:val="30"/>
  </w:num>
  <w:num w:numId="32">
    <w:abstractNumId w:val="14"/>
  </w:num>
  <w:num w:numId="33">
    <w:abstractNumId w:val="28"/>
  </w:num>
  <w:num w:numId="34">
    <w:abstractNumId w:val="17"/>
  </w:num>
  <w:num w:numId="35">
    <w:abstractNumId w:val="27"/>
  </w:num>
  <w:num w:numId="36">
    <w:abstractNumId w:val="10"/>
  </w:num>
  <w:num w:numId="37">
    <w:abstractNumId w:val="32"/>
  </w:num>
  <w:num w:numId="38">
    <w:abstractNumId w:val="21"/>
  </w:num>
  <w:num w:numId="39">
    <w:abstractNumId w:val="6"/>
  </w:num>
  <w:num w:numId="40">
    <w:abstractNumId w:val="23"/>
  </w:num>
  <w:num w:numId="41">
    <w:abstractNumId w:val="26"/>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10F7"/>
    <w:rsid w:val="000025D4"/>
    <w:rsid w:val="00004F7F"/>
    <w:rsid w:val="000304B7"/>
    <w:rsid w:val="00032423"/>
    <w:rsid w:val="000379E2"/>
    <w:rsid w:val="000552CB"/>
    <w:rsid w:val="000575FE"/>
    <w:rsid w:val="0007427A"/>
    <w:rsid w:val="000763C7"/>
    <w:rsid w:val="00077F1A"/>
    <w:rsid w:val="00085CEF"/>
    <w:rsid w:val="00090A4C"/>
    <w:rsid w:val="000960E2"/>
    <w:rsid w:val="000973A7"/>
    <w:rsid w:val="000A0467"/>
    <w:rsid w:val="000A3AC2"/>
    <w:rsid w:val="000C056F"/>
    <w:rsid w:val="000C38BF"/>
    <w:rsid w:val="000D143C"/>
    <w:rsid w:val="000D5409"/>
    <w:rsid w:val="000D74EB"/>
    <w:rsid w:val="000E4C34"/>
    <w:rsid w:val="000F1C35"/>
    <w:rsid w:val="000F38E8"/>
    <w:rsid w:val="001029D5"/>
    <w:rsid w:val="00114F2A"/>
    <w:rsid w:val="001240D0"/>
    <w:rsid w:val="00125D46"/>
    <w:rsid w:val="00132288"/>
    <w:rsid w:val="00132B97"/>
    <w:rsid w:val="00167165"/>
    <w:rsid w:val="00171D3F"/>
    <w:rsid w:val="001769E6"/>
    <w:rsid w:val="0018406B"/>
    <w:rsid w:val="00187E74"/>
    <w:rsid w:val="00196223"/>
    <w:rsid w:val="001A6DDB"/>
    <w:rsid w:val="001D608D"/>
    <w:rsid w:val="001E07B9"/>
    <w:rsid w:val="001E74DE"/>
    <w:rsid w:val="001E77CE"/>
    <w:rsid w:val="001F3C6C"/>
    <w:rsid w:val="00200B6E"/>
    <w:rsid w:val="0020173C"/>
    <w:rsid w:val="0021106F"/>
    <w:rsid w:val="0021331F"/>
    <w:rsid w:val="0021548E"/>
    <w:rsid w:val="002228DF"/>
    <w:rsid w:val="00243FED"/>
    <w:rsid w:val="00244DC8"/>
    <w:rsid w:val="00247B88"/>
    <w:rsid w:val="00260AC1"/>
    <w:rsid w:val="00282FA6"/>
    <w:rsid w:val="002845BB"/>
    <w:rsid w:val="002A5F50"/>
    <w:rsid w:val="002B4451"/>
    <w:rsid w:val="002B53B7"/>
    <w:rsid w:val="002C2994"/>
    <w:rsid w:val="002C4628"/>
    <w:rsid w:val="002D0759"/>
    <w:rsid w:val="002D7D40"/>
    <w:rsid w:val="002E0ABB"/>
    <w:rsid w:val="002E3655"/>
    <w:rsid w:val="002F214C"/>
    <w:rsid w:val="00316B7F"/>
    <w:rsid w:val="00322E23"/>
    <w:rsid w:val="003302B8"/>
    <w:rsid w:val="00330BBF"/>
    <w:rsid w:val="00336A04"/>
    <w:rsid w:val="0034224F"/>
    <w:rsid w:val="003476EA"/>
    <w:rsid w:val="003557AF"/>
    <w:rsid w:val="00355EEF"/>
    <w:rsid w:val="00355FE2"/>
    <w:rsid w:val="00363673"/>
    <w:rsid w:val="003742E4"/>
    <w:rsid w:val="003B15A3"/>
    <w:rsid w:val="003D142E"/>
    <w:rsid w:val="003D6E9C"/>
    <w:rsid w:val="003E7C79"/>
    <w:rsid w:val="003E7EAF"/>
    <w:rsid w:val="003F4074"/>
    <w:rsid w:val="003F7328"/>
    <w:rsid w:val="0042429D"/>
    <w:rsid w:val="00425CF6"/>
    <w:rsid w:val="00435107"/>
    <w:rsid w:val="00443BFC"/>
    <w:rsid w:val="00446A0E"/>
    <w:rsid w:val="00450CD4"/>
    <w:rsid w:val="00454C3B"/>
    <w:rsid w:val="00456A4C"/>
    <w:rsid w:val="00460CDF"/>
    <w:rsid w:val="00463A18"/>
    <w:rsid w:val="004671B7"/>
    <w:rsid w:val="004A2021"/>
    <w:rsid w:val="004A5888"/>
    <w:rsid w:val="004D585F"/>
    <w:rsid w:val="004E1F92"/>
    <w:rsid w:val="004E7381"/>
    <w:rsid w:val="004F2DD5"/>
    <w:rsid w:val="00510A1C"/>
    <w:rsid w:val="0052297B"/>
    <w:rsid w:val="005273D1"/>
    <w:rsid w:val="005344C5"/>
    <w:rsid w:val="005421D6"/>
    <w:rsid w:val="00544419"/>
    <w:rsid w:val="00545119"/>
    <w:rsid w:val="00545797"/>
    <w:rsid w:val="0055171A"/>
    <w:rsid w:val="00572D53"/>
    <w:rsid w:val="005759C8"/>
    <w:rsid w:val="005805BA"/>
    <w:rsid w:val="00580B95"/>
    <w:rsid w:val="005A44A8"/>
    <w:rsid w:val="005B1AED"/>
    <w:rsid w:val="005C548C"/>
    <w:rsid w:val="005D652E"/>
    <w:rsid w:val="005F72E4"/>
    <w:rsid w:val="0061095C"/>
    <w:rsid w:val="006160B6"/>
    <w:rsid w:val="00623BCD"/>
    <w:rsid w:val="00627F01"/>
    <w:rsid w:val="006302FC"/>
    <w:rsid w:val="00631F6E"/>
    <w:rsid w:val="00634E01"/>
    <w:rsid w:val="00644BF9"/>
    <w:rsid w:val="00646572"/>
    <w:rsid w:val="00654164"/>
    <w:rsid w:val="00654EFA"/>
    <w:rsid w:val="00655FA2"/>
    <w:rsid w:val="006728D5"/>
    <w:rsid w:val="006779D3"/>
    <w:rsid w:val="006B5D42"/>
    <w:rsid w:val="006B7F4E"/>
    <w:rsid w:val="006C32AB"/>
    <w:rsid w:val="006C35F8"/>
    <w:rsid w:val="006D6083"/>
    <w:rsid w:val="006E3F08"/>
    <w:rsid w:val="006F65E3"/>
    <w:rsid w:val="00740DDA"/>
    <w:rsid w:val="007624E4"/>
    <w:rsid w:val="00770950"/>
    <w:rsid w:val="00772E17"/>
    <w:rsid w:val="00786C60"/>
    <w:rsid w:val="00791E03"/>
    <w:rsid w:val="00795A16"/>
    <w:rsid w:val="00796C22"/>
    <w:rsid w:val="007A267B"/>
    <w:rsid w:val="007B1122"/>
    <w:rsid w:val="007C1093"/>
    <w:rsid w:val="007C207D"/>
    <w:rsid w:val="007C29AE"/>
    <w:rsid w:val="007C6071"/>
    <w:rsid w:val="007C67EE"/>
    <w:rsid w:val="007E7327"/>
    <w:rsid w:val="007F5508"/>
    <w:rsid w:val="007F7656"/>
    <w:rsid w:val="00802D02"/>
    <w:rsid w:val="008038AB"/>
    <w:rsid w:val="00820943"/>
    <w:rsid w:val="0082260F"/>
    <w:rsid w:val="00822859"/>
    <w:rsid w:val="00825E25"/>
    <w:rsid w:val="00843591"/>
    <w:rsid w:val="00843F46"/>
    <w:rsid w:val="0085659A"/>
    <w:rsid w:val="00860389"/>
    <w:rsid w:val="00860773"/>
    <w:rsid w:val="0087053D"/>
    <w:rsid w:val="00871284"/>
    <w:rsid w:val="00872A7A"/>
    <w:rsid w:val="0087772C"/>
    <w:rsid w:val="00881874"/>
    <w:rsid w:val="0089117F"/>
    <w:rsid w:val="0089273D"/>
    <w:rsid w:val="0089481A"/>
    <w:rsid w:val="008B275C"/>
    <w:rsid w:val="008C22C6"/>
    <w:rsid w:val="008D1A73"/>
    <w:rsid w:val="008D7F4E"/>
    <w:rsid w:val="008E2032"/>
    <w:rsid w:val="008E5FE5"/>
    <w:rsid w:val="008F4D80"/>
    <w:rsid w:val="009000C6"/>
    <w:rsid w:val="00902274"/>
    <w:rsid w:val="00920A80"/>
    <w:rsid w:val="009232EC"/>
    <w:rsid w:val="00932DAA"/>
    <w:rsid w:val="00937D85"/>
    <w:rsid w:val="0094483E"/>
    <w:rsid w:val="009512C8"/>
    <w:rsid w:val="009558E4"/>
    <w:rsid w:val="0095706B"/>
    <w:rsid w:val="00964A9E"/>
    <w:rsid w:val="009657D7"/>
    <w:rsid w:val="00966969"/>
    <w:rsid w:val="0097291D"/>
    <w:rsid w:val="00976BE0"/>
    <w:rsid w:val="0098576A"/>
    <w:rsid w:val="00985ACD"/>
    <w:rsid w:val="009872FB"/>
    <w:rsid w:val="009904DB"/>
    <w:rsid w:val="009913BC"/>
    <w:rsid w:val="00991B2A"/>
    <w:rsid w:val="00995128"/>
    <w:rsid w:val="009B1EEC"/>
    <w:rsid w:val="009B239B"/>
    <w:rsid w:val="009C053C"/>
    <w:rsid w:val="009C63B4"/>
    <w:rsid w:val="009C655C"/>
    <w:rsid w:val="009C6DFA"/>
    <w:rsid w:val="009C7923"/>
    <w:rsid w:val="009F08E5"/>
    <w:rsid w:val="009F3D54"/>
    <w:rsid w:val="00A04B5B"/>
    <w:rsid w:val="00A11EF7"/>
    <w:rsid w:val="00A44089"/>
    <w:rsid w:val="00A4589F"/>
    <w:rsid w:val="00A54276"/>
    <w:rsid w:val="00A56FD0"/>
    <w:rsid w:val="00A630BC"/>
    <w:rsid w:val="00A63A00"/>
    <w:rsid w:val="00A72913"/>
    <w:rsid w:val="00A74F61"/>
    <w:rsid w:val="00A76B1C"/>
    <w:rsid w:val="00A85FB4"/>
    <w:rsid w:val="00AB110D"/>
    <w:rsid w:val="00AC0301"/>
    <w:rsid w:val="00AD6032"/>
    <w:rsid w:val="00AF4C0E"/>
    <w:rsid w:val="00AF6E2F"/>
    <w:rsid w:val="00B16EF5"/>
    <w:rsid w:val="00B45B38"/>
    <w:rsid w:val="00B52208"/>
    <w:rsid w:val="00B52BB1"/>
    <w:rsid w:val="00B56CA4"/>
    <w:rsid w:val="00B97990"/>
    <w:rsid w:val="00BA08E3"/>
    <w:rsid w:val="00BA2267"/>
    <w:rsid w:val="00BA244C"/>
    <w:rsid w:val="00BA56DF"/>
    <w:rsid w:val="00BB2E90"/>
    <w:rsid w:val="00BB7662"/>
    <w:rsid w:val="00BB7F60"/>
    <w:rsid w:val="00BD182B"/>
    <w:rsid w:val="00BE2AB6"/>
    <w:rsid w:val="00BE3668"/>
    <w:rsid w:val="00BE3CA3"/>
    <w:rsid w:val="00C01363"/>
    <w:rsid w:val="00C02322"/>
    <w:rsid w:val="00C0699D"/>
    <w:rsid w:val="00C10543"/>
    <w:rsid w:val="00C35C15"/>
    <w:rsid w:val="00C37700"/>
    <w:rsid w:val="00C37790"/>
    <w:rsid w:val="00C37B73"/>
    <w:rsid w:val="00C44D22"/>
    <w:rsid w:val="00C64CEF"/>
    <w:rsid w:val="00C81BCD"/>
    <w:rsid w:val="00C863A9"/>
    <w:rsid w:val="00C97524"/>
    <w:rsid w:val="00CA402A"/>
    <w:rsid w:val="00CA7AD8"/>
    <w:rsid w:val="00CB2B1C"/>
    <w:rsid w:val="00CB3966"/>
    <w:rsid w:val="00CC0CF3"/>
    <w:rsid w:val="00CC1543"/>
    <w:rsid w:val="00CC44E3"/>
    <w:rsid w:val="00CD0F92"/>
    <w:rsid w:val="00CD31D5"/>
    <w:rsid w:val="00CD73A3"/>
    <w:rsid w:val="00CD7B05"/>
    <w:rsid w:val="00CE1AA1"/>
    <w:rsid w:val="00D068A9"/>
    <w:rsid w:val="00D165D7"/>
    <w:rsid w:val="00D2018B"/>
    <w:rsid w:val="00D223FD"/>
    <w:rsid w:val="00D22567"/>
    <w:rsid w:val="00D225C0"/>
    <w:rsid w:val="00D23481"/>
    <w:rsid w:val="00D24B24"/>
    <w:rsid w:val="00D2535E"/>
    <w:rsid w:val="00D33F41"/>
    <w:rsid w:val="00D35F9F"/>
    <w:rsid w:val="00D42370"/>
    <w:rsid w:val="00D4340F"/>
    <w:rsid w:val="00D60C05"/>
    <w:rsid w:val="00D72826"/>
    <w:rsid w:val="00D730AF"/>
    <w:rsid w:val="00D75115"/>
    <w:rsid w:val="00D837AC"/>
    <w:rsid w:val="00D84987"/>
    <w:rsid w:val="00DA0BD4"/>
    <w:rsid w:val="00DA1294"/>
    <w:rsid w:val="00DA3488"/>
    <w:rsid w:val="00DA73A5"/>
    <w:rsid w:val="00DB12AA"/>
    <w:rsid w:val="00DB4B8D"/>
    <w:rsid w:val="00DD7615"/>
    <w:rsid w:val="00DE4AFF"/>
    <w:rsid w:val="00DE5246"/>
    <w:rsid w:val="00DF0B54"/>
    <w:rsid w:val="00E07000"/>
    <w:rsid w:val="00E12DDE"/>
    <w:rsid w:val="00E14734"/>
    <w:rsid w:val="00E30657"/>
    <w:rsid w:val="00E56827"/>
    <w:rsid w:val="00E739F8"/>
    <w:rsid w:val="00E74E66"/>
    <w:rsid w:val="00E75B95"/>
    <w:rsid w:val="00E80BF2"/>
    <w:rsid w:val="00E80C75"/>
    <w:rsid w:val="00E84651"/>
    <w:rsid w:val="00EA0057"/>
    <w:rsid w:val="00EA14AB"/>
    <w:rsid w:val="00EB7158"/>
    <w:rsid w:val="00EB7C8F"/>
    <w:rsid w:val="00EC67E4"/>
    <w:rsid w:val="00ED72F1"/>
    <w:rsid w:val="00EE5FD0"/>
    <w:rsid w:val="00EF7255"/>
    <w:rsid w:val="00F05DF4"/>
    <w:rsid w:val="00F177DE"/>
    <w:rsid w:val="00F21DBA"/>
    <w:rsid w:val="00F23DCD"/>
    <w:rsid w:val="00F279E6"/>
    <w:rsid w:val="00F36012"/>
    <w:rsid w:val="00F47E77"/>
    <w:rsid w:val="00F524DA"/>
    <w:rsid w:val="00F56299"/>
    <w:rsid w:val="00F56782"/>
    <w:rsid w:val="00F573D6"/>
    <w:rsid w:val="00F74112"/>
    <w:rsid w:val="00F84981"/>
    <w:rsid w:val="00F91A0A"/>
    <w:rsid w:val="00F94808"/>
    <w:rsid w:val="00F97DBB"/>
    <w:rsid w:val="00FA748D"/>
    <w:rsid w:val="00FB1D45"/>
    <w:rsid w:val="00FB444B"/>
    <w:rsid w:val="00FB7EE3"/>
    <w:rsid w:val="00FC2BDB"/>
    <w:rsid w:val="00FC5FB8"/>
    <w:rsid w:val="00FD4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5FE3396A-E25A-467C-8CC9-A5989890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60"/>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580B95"/>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712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802D02"/>
    <w:pPr>
      <w:tabs>
        <w:tab w:val="left" w:pos="720"/>
        <w:tab w:val="right" w:leader="dot" w:pos="9350"/>
      </w:tabs>
      <w:spacing w:after="100"/>
    </w:pPr>
    <w:rPr>
      <w:rFonts w:eastAsia="Calibri"/>
      <w:b/>
      <w:bCs/>
      <w:noProof/>
      <w:lang w:val="es-DO"/>
    </w:r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aliases w:val="Compomente"/>
    <w:basedOn w:val="Normal"/>
    <w:link w:val="PrrafodelistaCar"/>
    <w:uiPriority w:val="34"/>
    <w:qFormat/>
    <w:rsid w:val="006C32AB"/>
    <w:pPr>
      <w:ind w:left="720"/>
      <w:contextualSpacing/>
    </w:pPr>
  </w:style>
  <w:style w:type="paragraph" w:styleId="Descripcin">
    <w:name w:val="caption"/>
    <w:basedOn w:val="Normal"/>
    <w:next w:val="Normal"/>
    <w:uiPriority w:val="35"/>
    <w:unhideWhenUsed/>
    <w:qFormat/>
    <w:rsid w:val="000379E2"/>
    <w:pPr>
      <w:jc w:val="both"/>
    </w:pPr>
    <w:rPr>
      <w:rFonts w:ascii="Artifex CF Extra Light" w:eastAsia="Calibri" w:hAnsi="Artifex CF Extra Light"/>
      <w:b/>
      <w:bCs/>
      <w:color w:val="003876"/>
      <w:spacing w:val="0"/>
      <w:sz w:val="20"/>
      <w:szCs w:val="20"/>
      <w:lang w:val="es-ES_tradnl"/>
    </w:rPr>
  </w:style>
  <w:style w:type="table" w:styleId="Tablaconcuadrcula">
    <w:name w:val="Table Grid"/>
    <w:basedOn w:val="Tablanormal"/>
    <w:uiPriority w:val="39"/>
    <w:rsid w:val="000C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80B95"/>
    <w:rPr>
      <w:rFonts w:asciiTheme="majorHAnsi" w:eastAsiaTheme="majorEastAsia" w:hAnsiTheme="majorHAnsi" w:cstheme="majorBidi"/>
      <w:color w:val="1F3763" w:themeColor="accent1" w:themeShade="7F"/>
    </w:rPr>
  </w:style>
  <w:style w:type="character" w:customStyle="1" w:styleId="PrrafodelistaCar">
    <w:name w:val="Párrafo de lista Car"/>
    <w:aliases w:val="Compomente Car"/>
    <w:link w:val="Prrafodelista"/>
    <w:uiPriority w:val="34"/>
    <w:rsid w:val="00A11EF7"/>
  </w:style>
  <w:style w:type="paragraph" w:styleId="Subttulo">
    <w:name w:val="Subtitle"/>
    <w:basedOn w:val="Normal"/>
    <w:next w:val="Normal"/>
    <w:link w:val="SubttuloCar"/>
    <w:uiPriority w:val="11"/>
    <w:qFormat/>
    <w:rsid w:val="00EF725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F7255"/>
    <w:rPr>
      <w:rFonts w:asciiTheme="minorHAnsi" w:eastAsiaTheme="minorEastAsia" w:hAnsiTheme="minorHAnsi" w:cstheme="minorBidi"/>
      <w:color w:val="5A5A5A" w:themeColor="text1" w:themeTint="A5"/>
      <w:spacing w:val="15"/>
      <w:sz w:val="22"/>
      <w:szCs w:val="22"/>
    </w:rPr>
  </w:style>
  <w:style w:type="paragraph" w:styleId="TDC2">
    <w:name w:val="toc 2"/>
    <w:basedOn w:val="Normal"/>
    <w:next w:val="Normal"/>
    <w:autoRedefine/>
    <w:uiPriority w:val="39"/>
    <w:unhideWhenUsed/>
    <w:rsid w:val="006D6083"/>
    <w:pPr>
      <w:spacing w:after="100"/>
      <w:ind w:left="240"/>
    </w:pPr>
  </w:style>
  <w:style w:type="paragraph" w:styleId="TDC3">
    <w:name w:val="toc 3"/>
    <w:basedOn w:val="Normal"/>
    <w:next w:val="Normal"/>
    <w:autoRedefine/>
    <w:uiPriority w:val="39"/>
    <w:unhideWhenUsed/>
    <w:rsid w:val="006D6083"/>
    <w:pPr>
      <w:spacing w:after="100"/>
      <w:ind w:left="480"/>
    </w:pPr>
  </w:style>
  <w:style w:type="table" w:customStyle="1" w:styleId="Tablaconcuadrcula1">
    <w:name w:val="Tabla con cuadrícula1"/>
    <w:basedOn w:val="Tablanormal"/>
    <w:next w:val="Tablaconcuadrcula"/>
    <w:uiPriority w:val="39"/>
    <w:rsid w:val="00085CEF"/>
    <w:pPr>
      <w:spacing w:after="0" w:line="240" w:lineRule="auto"/>
    </w:pPr>
    <w:rPr>
      <w:rFonts w:ascii="Calibri" w:hAnsi="Calibri"/>
      <w:color w:val="auto"/>
      <w:spacing w:val="0"/>
      <w:sz w:val="22"/>
      <w:szCs w:val="22"/>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7128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071">
      <w:bodyDiv w:val="1"/>
      <w:marLeft w:val="0"/>
      <w:marRight w:val="0"/>
      <w:marTop w:val="0"/>
      <w:marBottom w:val="0"/>
      <w:divBdr>
        <w:top w:val="none" w:sz="0" w:space="0" w:color="auto"/>
        <w:left w:val="none" w:sz="0" w:space="0" w:color="auto"/>
        <w:bottom w:val="none" w:sz="0" w:space="0" w:color="auto"/>
        <w:right w:val="none" w:sz="0" w:space="0" w:color="auto"/>
      </w:divBdr>
    </w:div>
    <w:div w:id="179390653">
      <w:bodyDiv w:val="1"/>
      <w:marLeft w:val="0"/>
      <w:marRight w:val="0"/>
      <w:marTop w:val="0"/>
      <w:marBottom w:val="0"/>
      <w:divBdr>
        <w:top w:val="none" w:sz="0" w:space="0" w:color="auto"/>
        <w:left w:val="none" w:sz="0" w:space="0" w:color="auto"/>
        <w:bottom w:val="none" w:sz="0" w:space="0" w:color="auto"/>
        <w:right w:val="none" w:sz="0" w:space="0" w:color="auto"/>
      </w:divBdr>
    </w:div>
    <w:div w:id="233052600">
      <w:bodyDiv w:val="1"/>
      <w:marLeft w:val="0"/>
      <w:marRight w:val="0"/>
      <w:marTop w:val="0"/>
      <w:marBottom w:val="0"/>
      <w:divBdr>
        <w:top w:val="none" w:sz="0" w:space="0" w:color="auto"/>
        <w:left w:val="none" w:sz="0" w:space="0" w:color="auto"/>
        <w:bottom w:val="none" w:sz="0" w:space="0" w:color="auto"/>
        <w:right w:val="none" w:sz="0" w:space="0" w:color="auto"/>
      </w:divBdr>
    </w:div>
    <w:div w:id="264775213">
      <w:bodyDiv w:val="1"/>
      <w:marLeft w:val="0"/>
      <w:marRight w:val="0"/>
      <w:marTop w:val="0"/>
      <w:marBottom w:val="0"/>
      <w:divBdr>
        <w:top w:val="none" w:sz="0" w:space="0" w:color="auto"/>
        <w:left w:val="none" w:sz="0" w:space="0" w:color="auto"/>
        <w:bottom w:val="none" w:sz="0" w:space="0" w:color="auto"/>
        <w:right w:val="none" w:sz="0" w:space="0" w:color="auto"/>
      </w:divBdr>
    </w:div>
    <w:div w:id="573853878">
      <w:bodyDiv w:val="1"/>
      <w:marLeft w:val="0"/>
      <w:marRight w:val="0"/>
      <w:marTop w:val="0"/>
      <w:marBottom w:val="0"/>
      <w:divBdr>
        <w:top w:val="none" w:sz="0" w:space="0" w:color="auto"/>
        <w:left w:val="none" w:sz="0" w:space="0" w:color="auto"/>
        <w:bottom w:val="none" w:sz="0" w:space="0" w:color="auto"/>
        <w:right w:val="none" w:sz="0" w:space="0" w:color="auto"/>
      </w:divBdr>
    </w:div>
    <w:div w:id="731924212">
      <w:bodyDiv w:val="1"/>
      <w:marLeft w:val="0"/>
      <w:marRight w:val="0"/>
      <w:marTop w:val="0"/>
      <w:marBottom w:val="0"/>
      <w:divBdr>
        <w:top w:val="none" w:sz="0" w:space="0" w:color="auto"/>
        <w:left w:val="none" w:sz="0" w:space="0" w:color="auto"/>
        <w:bottom w:val="none" w:sz="0" w:space="0" w:color="auto"/>
        <w:right w:val="none" w:sz="0" w:space="0" w:color="auto"/>
      </w:divBdr>
    </w:div>
    <w:div w:id="793133650">
      <w:bodyDiv w:val="1"/>
      <w:marLeft w:val="0"/>
      <w:marRight w:val="0"/>
      <w:marTop w:val="0"/>
      <w:marBottom w:val="0"/>
      <w:divBdr>
        <w:top w:val="none" w:sz="0" w:space="0" w:color="auto"/>
        <w:left w:val="none" w:sz="0" w:space="0" w:color="auto"/>
        <w:bottom w:val="none" w:sz="0" w:space="0" w:color="auto"/>
        <w:right w:val="none" w:sz="0" w:space="0" w:color="auto"/>
      </w:divBdr>
    </w:div>
    <w:div w:id="832456291">
      <w:bodyDiv w:val="1"/>
      <w:marLeft w:val="0"/>
      <w:marRight w:val="0"/>
      <w:marTop w:val="0"/>
      <w:marBottom w:val="0"/>
      <w:divBdr>
        <w:top w:val="none" w:sz="0" w:space="0" w:color="auto"/>
        <w:left w:val="none" w:sz="0" w:space="0" w:color="auto"/>
        <w:bottom w:val="none" w:sz="0" w:space="0" w:color="auto"/>
        <w:right w:val="none" w:sz="0" w:space="0" w:color="auto"/>
      </w:divBdr>
    </w:div>
    <w:div w:id="844587155">
      <w:bodyDiv w:val="1"/>
      <w:marLeft w:val="0"/>
      <w:marRight w:val="0"/>
      <w:marTop w:val="0"/>
      <w:marBottom w:val="0"/>
      <w:divBdr>
        <w:top w:val="none" w:sz="0" w:space="0" w:color="auto"/>
        <w:left w:val="none" w:sz="0" w:space="0" w:color="auto"/>
        <w:bottom w:val="none" w:sz="0" w:space="0" w:color="auto"/>
        <w:right w:val="none" w:sz="0" w:space="0" w:color="auto"/>
      </w:divBdr>
    </w:div>
    <w:div w:id="1059018855">
      <w:bodyDiv w:val="1"/>
      <w:marLeft w:val="0"/>
      <w:marRight w:val="0"/>
      <w:marTop w:val="0"/>
      <w:marBottom w:val="0"/>
      <w:divBdr>
        <w:top w:val="none" w:sz="0" w:space="0" w:color="auto"/>
        <w:left w:val="none" w:sz="0" w:space="0" w:color="auto"/>
        <w:bottom w:val="none" w:sz="0" w:space="0" w:color="auto"/>
        <w:right w:val="none" w:sz="0" w:space="0" w:color="auto"/>
      </w:divBdr>
    </w:div>
    <w:div w:id="1137798374">
      <w:bodyDiv w:val="1"/>
      <w:marLeft w:val="0"/>
      <w:marRight w:val="0"/>
      <w:marTop w:val="0"/>
      <w:marBottom w:val="0"/>
      <w:divBdr>
        <w:top w:val="none" w:sz="0" w:space="0" w:color="auto"/>
        <w:left w:val="none" w:sz="0" w:space="0" w:color="auto"/>
        <w:bottom w:val="none" w:sz="0" w:space="0" w:color="auto"/>
        <w:right w:val="none" w:sz="0" w:space="0" w:color="auto"/>
      </w:divBdr>
      <w:divsChild>
        <w:div w:id="217209340">
          <w:marLeft w:val="0"/>
          <w:marRight w:val="0"/>
          <w:marTop w:val="0"/>
          <w:marBottom w:val="0"/>
          <w:divBdr>
            <w:top w:val="none" w:sz="0" w:space="0" w:color="auto"/>
            <w:left w:val="none" w:sz="0" w:space="0" w:color="auto"/>
            <w:bottom w:val="none" w:sz="0" w:space="0" w:color="auto"/>
            <w:right w:val="none" w:sz="0" w:space="0" w:color="auto"/>
          </w:divBdr>
          <w:divsChild>
            <w:div w:id="22288923">
              <w:marLeft w:val="0"/>
              <w:marRight w:val="0"/>
              <w:marTop w:val="0"/>
              <w:marBottom w:val="0"/>
              <w:divBdr>
                <w:top w:val="none" w:sz="0" w:space="0" w:color="auto"/>
                <w:left w:val="none" w:sz="0" w:space="0" w:color="auto"/>
                <w:bottom w:val="none" w:sz="0" w:space="0" w:color="auto"/>
                <w:right w:val="none" w:sz="0" w:space="0" w:color="auto"/>
              </w:divBdr>
              <w:divsChild>
                <w:div w:id="1099333501">
                  <w:marLeft w:val="0"/>
                  <w:marRight w:val="0"/>
                  <w:marTop w:val="0"/>
                  <w:marBottom w:val="0"/>
                  <w:divBdr>
                    <w:top w:val="none" w:sz="0" w:space="0" w:color="auto"/>
                    <w:left w:val="none" w:sz="0" w:space="0" w:color="auto"/>
                    <w:bottom w:val="none" w:sz="0" w:space="0" w:color="auto"/>
                    <w:right w:val="none" w:sz="0" w:space="0" w:color="auto"/>
                  </w:divBdr>
                  <w:divsChild>
                    <w:div w:id="1887255404">
                      <w:marLeft w:val="0"/>
                      <w:marRight w:val="0"/>
                      <w:marTop w:val="0"/>
                      <w:marBottom w:val="0"/>
                      <w:divBdr>
                        <w:top w:val="none" w:sz="0" w:space="0" w:color="auto"/>
                        <w:left w:val="none" w:sz="0" w:space="0" w:color="auto"/>
                        <w:bottom w:val="none" w:sz="0" w:space="0" w:color="auto"/>
                        <w:right w:val="none" w:sz="0" w:space="0" w:color="auto"/>
                      </w:divBdr>
                      <w:divsChild>
                        <w:div w:id="847912341">
                          <w:marLeft w:val="0"/>
                          <w:marRight w:val="0"/>
                          <w:marTop w:val="0"/>
                          <w:marBottom w:val="0"/>
                          <w:divBdr>
                            <w:top w:val="none" w:sz="0" w:space="0" w:color="auto"/>
                            <w:left w:val="none" w:sz="0" w:space="0" w:color="auto"/>
                            <w:bottom w:val="none" w:sz="0" w:space="0" w:color="auto"/>
                            <w:right w:val="none" w:sz="0" w:space="0" w:color="auto"/>
                          </w:divBdr>
                          <w:divsChild>
                            <w:div w:id="136081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317299622">
      <w:bodyDiv w:val="1"/>
      <w:marLeft w:val="0"/>
      <w:marRight w:val="0"/>
      <w:marTop w:val="0"/>
      <w:marBottom w:val="0"/>
      <w:divBdr>
        <w:top w:val="none" w:sz="0" w:space="0" w:color="auto"/>
        <w:left w:val="none" w:sz="0" w:space="0" w:color="auto"/>
        <w:bottom w:val="none" w:sz="0" w:space="0" w:color="auto"/>
        <w:right w:val="none" w:sz="0" w:space="0" w:color="auto"/>
      </w:divBdr>
    </w:div>
    <w:div w:id="1395814622">
      <w:bodyDiv w:val="1"/>
      <w:marLeft w:val="0"/>
      <w:marRight w:val="0"/>
      <w:marTop w:val="0"/>
      <w:marBottom w:val="0"/>
      <w:divBdr>
        <w:top w:val="none" w:sz="0" w:space="0" w:color="auto"/>
        <w:left w:val="none" w:sz="0" w:space="0" w:color="auto"/>
        <w:bottom w:val="none" w:sz="0" w:space="0" w:color="auto"/>
        <w:right w:val="none" w:sz="0" w:space="0" w:color="auto"/>
      </w:divBdr>
    </w:div>
    <w:div w:id="1656227015">
      <w:bodyDiv w:val="1"/>
      <w:marLeft w:val="0"/>
      <w:marRight w:val="0"/>
      <w:marTop w:val="0"/>
      <w:marBottom w:val="0"/>
      <w:divBdr>
        <w:top w:val="none" w:sz="0" w:space="0" w:color="auto"/>
        <w:left w:val="none" w:sz="0" w:space="0" w:color="auto"/>
        <w:bottom w:val="none" w:sz="0" w:space="0" w:color="auto"/>
        <w:right w:val="none" w:sz="0" w:space="0" w:color="auto"/>
      </w:divBdr>
    </w:div>
    <w:div w:id="1695375597">
      <w:bodyDiv w:val="1"/>
      <w:marLeft w:val="0"/>
      <w:marRight w:val="0"/>
      <w:marTop w:val="0"/>
      <w:marBottom w:val="0"/>
      <w:divBdr>
        <w:top w:val="none" w:sz="0" w:space="0" w:color="auto"/>
        <w:left w:val="none" w:sz="0" w:space="0" w:color="auto"/>
        <w:bottom w:val="none" w:sz="0" w:space="0" w:color="auto"/>
        <w:right w:val="none" w:sz="0" w:space="0" w:color="auto"/>
      </w:divBdr>
      <w:divsChild>
        <w:div w:id="1912427030">
          <w:marLeft w:val="0"/>
          <w:marRight w:val="0"/>
          <w:marTop w:val="0"/>
          <w:marBottom w:val="160"/>
          <w:divBdr>
            <w:top w:val="none" w:sz="0" w:space="0" w:color="auto"/>
            <w:left w:val="none" w:sz="0" w:space="0" w:color="auto"/>
            <w:bottom w:val="none" w:sz="0" w:space="0" w:color="auto"/>
            <w:right w:val="none" w:sz="0" w:space="0" w:color="auto"/>
          </w:divBdr>
        </w:div>
        <w:div w:id="798884187">
          <w:marLeft w:val="0"/>
          <w:marRight w:val="0"/>
          <w:marTop w:val="0"/>
          <w:marBottom w:val="160"/>
          <w:divBdr>
            <w:top w:val="none" w:sz="0" w:space="0" w:color="auto"/>
            <w:left w:val="none" w:sz="0" w:space="0" w:color="auto"/>
            <w:bottom w:val="none" w:sz="0" w:space="0" w:color="auto"/>
            <w:right w:val="none" w:sz="0" w:space="0" w:color="auto"/>
          </w:divBdr>
        </w:div>
        <w:div w:id="226842396">
          <w:marLeft w:val="0"/>
          <w:marRight w:val="0"/>
          <w:marTop w:val="0"/>
          <w:marBottom w:val="160"/>
          <w:divBdr>
            <w:top w:val="none" w:sz="0" w:space="0" w:color="auto"/>
            <w:left w:val="none" w:sz="0" w:space="0" w:color="auto"/>
            <w:bottom w:val="none" w:sz="0" w:space="0" w:color="auto"/>
            <w:right w:val="none" w:sz="0" w:space="0" w:color="auto"/>
          </w:divBdr>
        </w:div>
      </w:divsChild>
    </w:div>
    <w:div w:id="1783457186">
      <w:bodyDiv w:val="1"/>
      <w:marLeft w:val="0"/>
      <w:marRight w:val="0"/>
      <w:marTop w:val="0"/>
      <w:marBottom w:val="0"/>
      <w:divBdr>
        <w:top w:val="none" w:sz="0" w:space="0" w:color="auto"/>
        <w:left w:val="none" w:sz="0" w:space="0" w:color="auto"/>
        <w:bottom w:val="none" w:sz="0" w:space="0" w:color="auto"/>
        <w:right w:val="none" w:sz="0" w:space="0" w:color="auto"/>
      </w:divBdr>
    </w:div>
    <w:div w:id="1828595261">
      <w:bodyDiv w:val="1"/>
      <w:marLeft w:val="0"/>
      <w:marRight w:val="0"/>
      <w:marTop w:val="0"/>
      <w:marBottom w:val="0"/>
      <w:divBdr>
        <w:top w:val="none" w:sz="0" w:space="0" w:color="auto"/>
        <w:left w:val="none" w:sz="0" w:space="0" w:color="auto"/>
        <w:bottom w:val="none" w:sz="0" w:space="0" w:color="auto"/>
        <w:right w:val="none" w:sz="0" w:space="0" w:color="auto"/>
      </w:divBdr>
    </w:div>
    <w:div w:id="1900433366">
      <w:bodyDiv w:val="1"/>
      <w:marLeft w:val="0"/>
      <w:marRight w:val="0"/>
      <w:marTop w:val="0"/>
      <w:marBottom w:val="0"/>
      <w:divBdr>
        <w:top w:val="none" w:sz="0" w:space="0" w:color="auto"/>
        <w:left w:val="none" w:sz="0" w:space="0" w:color="auto"/>
        <w:bottom w:val="none" w:sz="0" w:space="0" w:color="auto"/>
        <w:right w:val="none" w:sz="0" w:space="0" w:color="auto"/>
      </w:divBdr>
    </w:div>
    <w:div w:id="1932545582">
      <w:bodyDiv w:val="1"/>
      <w:marLeft w:val="0"/>
      <w:marRight w:val="0"/>
      <w:marTop w:val="0"/>
      <w:marBottom w:val="0"/>
      <w:divBdr>
        <w:top w:val="none" w:sz="0" w:space="0" w:color="auto"/>
        <w:left w:val="none" w:sz="0" w:space="0" w:color="auto"/>
        <w:bottom w:val="none" w:sz="0" w:space="0" w:color="auto"/>
        <w:right w:val="none" w:sz="0" w:space="0" w:color="auto"/>
      </w:divBdr>
    </w:div>
    <w:div w:id="19940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Libro6"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D%20Katherine\Downloads\Evaluaci&#243;n%20POA2%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a:t>Gastos</a:t>
            </a:r>
            <a:r>
              <a:rPr lang="es-DO" baseline="0"/>
              <a:t> del personal por nomina</a:t>
            </a:r>
          </a:p>
          <a:p>
            <a:pPr>
              <a:defRPr/>
            </a:pPr>
            <a:r>
              <a:rPr lang="es-DO" baseline="0"/>
              <a:t>enero-junio 2024</a:t>
            </a:r>
            <a:endParaRPr lang="es-D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Hoja1!$B$1</c:f>
              <c:strCache>
                <c:ptCount val="1"/>
                <c:pt idx="0">
                  <c:v>Valor</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Civil</c:v>
                </c:pt>
                <c:pt idx="1">
                  <c:v>Temporal</c:v>
                </c:pt>
                <c:pt idx="2">
                  <c:v>Militar</c:v>
                </c:pt>
                <c:pt idx="3">
                  <c:v>Tramite</c:v>
                </c:pt>
                <c:pt idx="4">
                  <c:v>Servicios</c:v>
                </c:pt>
              </c:strCache>
              <c:extLst/>
            </c:strRef>
          </c:cat>
          <c:val>
            <c:numRef>
              <c:f>Hoja1!$B$2:$B$6</c:f>
              <c:numCache>
                <c:formatCode>#,##0.00</c:formatCode>
                <c:ptCount val="5"/>
                <c:pt idx="0">
                  <c:v>48341274.57</c:v>
                </c:pt>
                <c:pt idx="1">
                  <c:v>5962000</c:v>
                </c:pt>
                <c:pt idx="2">
                  <c:v>10743406.98</c:v>
                </c:pt>
                <c:pt idx="3">
                  <c:v>151198.79999999999</c:v>
                </c:pt>
                <c:pt idx="4">
                  <c:v>360000</c:v>
                </c:pt>
              </c:numCache>
              <c:extLst/>
            </c:numRef>
          </c:val>
          <c:extLst>
            <c:ext xmlns:c16="http://schemas.microsoft.com/office/drawing/2014/chart" uri="{C3380CC4-5D6E-409C-BE32-E72D297353CC}">
              <c16:uniqueId val="{00000000-9BE1-464B-8196-86AD3B44C309}"/>
            </c:ext>
          </c:extLst>
        </c:ser>
        <c:dLbls>
          <c:dLblPos val="outEnd"/>
          <c:showLegendKey val="0"/>
          <c:showVal val="1"/>
          <c:showCatName val="0"/>
          <c:showSerName val="0"/>
          <c:showPercent val="0"/>
          <c:showBubbleSize val="0"/>
        </c:dLbls>
        <c:gapWidth val="219"/>
        <c:overlap val="-27"/>
        <c:axId val="908682399"/>
        <c:axId val="908682815"/>
      </c:barChart>
      <c:catAx>
        <c:axId val="908682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908682815"/>
        <c:crosses val="autoZero"/>
        <c:auto val="1"/>
        <c:lblAlgn val="ctr"/>
        <c:lblOffset val="100"/>
        <c:noMultiLvlLbl val="0"/>
      </c:catAx>
      <c:valAx>
        <c:axId val="908682815"/>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9086823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sz="1400" b="0" i="0" baseline="0">
                <a:effectLst/>
              </a:rPr>
              <a:t>Alcance de Ejecución por Ejes Estratégicos </a:t>
            </a:r>
            <a:endParaRPr lang="es-DO"/>
          </a:p>
        </c:rich>
      </c:tx>
      <c:layout>
        <c:manualLayout>
          <c:xMode val="edge"/>
          <c:yMode val="edge"/>
          <c:x val="0.1293748906386701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DATOS!$P$2:$P$5</c:f>
              <c:strCache>
                <c:ptCount val="4"/>
                <c:pt idx="0">
                  <c:v>Fortalecimiento Institucional</c:v>
                </c:pt>
                <c:pt idx="1">
                  <c:v>Reducción de la Demanda</c:v>
                </c:pt>
                <c:pt idx="2">
                  <c:v>Investigación</c:v>
                </c:pt>
                <c:pt idx="3">
                  <c:v>Relaciones Internacionales</c:v>
                </c:pt>
              </c:strCache>
            </c:strRef>
          </c:cat>
          <c:val>
            <c:numRef>
              <c:f>DATOS!$Q$2:$Q$5</c:f>
              <c:numCache>
                <c:formatCode>0%</c:formatCode>
                <c:ptCount val="4"/>
                <c:pt idx="0">
                  <c:v>0.74</c:v>
                </c:pt>
                <c:pt idx="1">
                  <c:v>0.73</c:v>
                </c:pt>
                <c:pt idx="2">
                  <c:v>1</c:v>
                </c:pt>
                <c:pt idx="3">
                  <c:v>1</c:v>
                </c:pt>
              </c:numCache>
            </c:numRef>
          </c:val>
          <c:extLst>
            <c:ext xmlns:c16="http://schemas.microsoft.com/office/drawing/2014/chart" uri="{C3380CC4-5D6E-409C-BE32-E72D297353CC}">
              <c16:uniqueId val="{00000000-B2D4-4DD7-88BF-B86A1509F6FF}"/>
            </c:ext>
          </c:extLst>
        </c:ser>
        <c:dLbls>
          <c:dLblPos val="outEnd"/>
          <c:showLegendKey val="0"/>
          <c:showVal val="1"/>
          <c:showCatName val="0"/>
          <c:showSerName val="0"/>
          <c:showPercent val="0"/>
          <c:showBubbleSize val="0"/>
        </c:dLbls>
        <c:gapWidth val="219"/>
        <c:overlap val="-27"/>
        <c:axId val="1182395695"/>
        <c:axId val="1182392367"/>
      </c:barChart>
      <c:catAx>
        <c:axId val="11823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2367"/>
        <c:crosses val="autoZero"/>
        <c:auto val="1"/>
        <c:lblAlgn val="ctr"/>
        <c:lblOffset val="100"/>
        <c:noMultiLvlLbl val="0"/>
      </c:catAx>
      <c:valAx>
        <c:axId val="118239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18239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0ECA0-36DE-4FB3-AA8D-115A9642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16379</Words>
  <Characters>95332</Characters>
  <Application>Microsoft Office Word</Application>
  <DocSecurity>0</DocSecurity>
  <Lines>3287</Lines>
  <Paragraphs>1618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Edwin Manuel Del Valle Santana</cp:lastModifiedBy>
  <cp:revision>4</cp:revision>
  <cp:lastPrinted>2021-11-04T17:14:00Z</cp:lastPrinted>
  <dcterms:created xsi:type="dcterms:W3CDTF">2024-12-16T18:45:00Z</dcterms:created>
  <dcterms:modified xsi:type="dcterms:W3CDTF">2024-12-16T18:51:00Z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2024-12-05T19:10:56Z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11de70bc-205d-415c-8103-287f5e1a22a3</vt:lpwstr>
  </property>
  <property fmtid="{D5CDD505-2E9C-101B-9397-08002B2CF9AE}" pid="7" name="MSIP_Label_defa4170-0d19-0005-0004-bc88714345d2_ActionId">
    <vt:lpwstr>60965b4f-04ce-4786-a7ae-993cae0b70ea</vt:lpwstr>
  </property>
  <property fmtid="{D5CDD505-2E9C-101B-9397-08002B2CF9AE}" pid="8" name="MSIP_Label_defa4170-0d19-0005-0004-bc88714345d2_ContentBits">
    <vt:lpwstr>0</vt:lpwstr>
  </property>
</Properties>
</file>