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15CD" w14:textId="0F2D549B" w:rsidR="00056C01" w:rsidRDefault="005537E6" w:rsidP="00BC3B34">
      <w:pPr>
        <w:jc w:val="center"/>
      </w:pPr>
      <w:r>
        <w:rPr>
          <w:noProof/>
          <w:lang w:val="en-US"/>
        </w:rPr>
        <w:drawing>
          <wp:inline distT="0" distB="0" distL="0" distR="0" wp14:anchorId="4D105E80" wp14:editId="57CAB9AC">
            <wp:extent cx="1524000" cy="1513205"/>
            <wp:effectExtent l="0" t="0" r="0" b="0"/>
            <wp:docPr id="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13205"/>
                    </a:xfrm>
                    <a:prstGeom prst="rect">
                      <a:avLst/>
                    </a:prstGeom>
                    <a:noFill/>
                  </pic:spPr>
                </pic:pic>
              </a:graphicData>
            </a:graphic>
          </wp:inline>
        </w:drawing>
      </w:r>
    </w:p>
    <w:p w14:paraId="05184EA5" w14:textId="77777777" w:rsidR="002936E7" w:rsidRDefault="002936E7" w:rsidP="00BC3B34">
      <w:pPr>
        <w:jc w:val="center"/>
      </w:pPr>
    </w:p>
    <w:p w14:paraId="172675B2" w14:textId="09BE546B" w:rsidR="00056C01" w:rsidRDefault="005537E6" w:rsidP="00BC3B34">
      <w:pPr>
        <w:jc w:val="center"/>
      </w:pPr>
      <w:r>
        <w:rPr>
          <w:noProof/>
          <w:lang w:val="en-US"/>
        </w:rPr>
        <mc:AlternateContent>
          <mc:Choice Requires="wps">
            <w:drawing>
              <wp:inline distT="0" distB="0" distL="0" distR="0" wp14:anchorId="08063ED4" wp14:editId="50025FF3">
                <wp:extent cx="1847850" cy="198694"/>
                <wp:effectExtent l="0" t="0" r="0" b="0"/>
                <wp:docPr id="17" name="objec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198694"/>
                        </a:xfrm>
                        <a:prstGeom prst="rect">
                          <a:avLst/>
                        </a:prstGeom>
                      </wps:spPr>
                      <wps:txbx>
                        <w:txbxContent>
                          <w:p w14:paraId="07E9DE6E" w14:textId="77777777" w:rsidR="003E5036" w:rsidRPr="009F5C84" w:rsidRDefault="003E5036" w:rsidP="00056C01">
                            <w:pPr>
                              <w:spacing w:before="20"/>
                              <w:ind w:left="14"/>
                              <w:rPr>
                                <w:rFonts w:ascii="Times New Roman" w:hAnsi="Times New Roman"/>
                                <w:b/>
                                <w:bCs/>
                                <w:color w:val="D0B787"/>
                                <w:spacing w:val="9"/>
                                <w:kern w:val="24"/>
                                <w:sz w:val="20"/>
                                <w:szCs w:val="20"/>
                              </w:rPr>
                            </w:pPr>
                            <w:r w:rsidRPr="009F5C84">
                              <w:rPr>
                                <w:rFonts w:ascii="Times New Roman" w:hAnsi="Times New Roman"/>
                                <w:b/>
                                <w:bCs/>
                                <w:color w:val="D0B787"/>
                                <w:spacing w:val="9"/>
                                <w:kern w:val="24"/>
                                <w:sz w:val="20"/>
                                <w:szCs w:val="20"/>
                              </w:rPr>
                              <w:t>REPÚBLICA</w:t>
                            </w:r>
                            <w:r w:rsidRPr="009F5C84">
                              <w:rPr>
                                <w:rFonts w:ascii="Times New Roman" w:hAnsi="Times New Roman"/>
                                <w:b/>
                                <w:bCs/>
                                <w:color w:val="D0B787"/>
                                <w:spacing w:val="11"/>
                                <w:kern w:val="24"/>
                                <w:sz w:val="20"/>
                                <w:szCs w:val="20"/>
                              </w:rPr>
                              <w:t xml:space="preserve"> DOMINICANA</w:t>
                            </w:r>
                          </w:p>
                        </w:txbxContent>
                      </wps:txbx>
                      <wps:bodyPr vert="horz" wrap="square" lIns="0" tIns="12700" rIns="0" bIns="0" rtlCol="0">
                        <a:noAutofit/>
                      </wps:bodyPr>
                    </wps:wsp>
                  </a:graphicData>
                </a:graphic>
              </wp:inline>
            </w:drawing>
          </mc:Choice>
          <mc:Fallback>
            <w:pict>
              <v:shapetype w14:anchorId="08063ED4" id="_x0000_t202" coordsize="21600,21600" o:spt="202" path="m,l,21600r21600,l21600,xe">
                <v:stroke joinstyle="miter"/>
                <v:path gradientshapeok="t" o:connecttype="rect"/>
              </v:shapetype>
              <v:shape id="object 6" o:spid="_x0000_s1026" type="#_x0000_t202" style="width:145.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" filled="f" stroked="f">
                <v:textbox inset="0,1pt,0,0">
                  <w:txbxContent>
                    <w:p w14:paraId="07E9DE6E" w14:textId="77777777" w:rsidR="003E5036" w:rsidRPr="009F5C84" w:rsidRDefault="003E5036" w:rsidP="00056C01">
                      <w:pPr>
                        <w:spacing w:before="20"/>
                        <w:ind w:left="14"/>
                        <w:rPr>
                          <w:rFonts w:ascii="Times New Roman" w:hAnsi="Times New Roman"/>
                          <w:b/>
                          <w:bCs/>
                          <w:color w:val="D0B787"/>
                          <w:spacing w:val="9"/>
                          <w:kern w:val="24"/>
                          <w:sz w:val="20"/>
                          <w:szCs w:val="20"/>
                        </w:rPr>
                      </w:pPr>
                      <w:r w:rsidRPr="009F5C84">
                        <w:rPr>
                          <w:rFonts w:ascii="Times New Roman" w:hAnsi="Times New Roman"/>
                          <w:b/>
                          <w:bCs/>
                          <w:color w:val="D0B787"/>
                          <w:spacing w:val="9"/>
                          <w:kern w:val="24"/>
                          <w:sz w:val="20"/>
                          <w:szCs w:val="20"/>
                        </w:rPr>
                        <w:t>REPÚBLICA</w:t>
                      </w:r>
                      <w:r w:rsidRPr="009F5C84">
                        <w:rPr>
                          <w:rFonts w:ascii="Times New Roman" w:hAnsi="Times New Roman"/>
                          <w:b/>
                          <w:bCs/>
                          <w:color w:val="D0B787"/>
                          <w:spacing w:val="11"/>
                          <w:kern w:val="24"/>
                          <w:sz w:val="20"/>
                          <w:szCs w:val="20"/>
                        </w:rPr>
                        <w:t xml:space="preserve"> DOMINICANA</w:t>
                      </w:r>
                    </w:p>
                  </w:txbxContent>
                </v:textbox>
                <w10:anchorlock/>
              </v:shape>
            </w:pict>
          </mc:Fallback>
        </mc:AlternateContent>
      </w:r>
    </w:p>
    <w:p w14:paraId="397DED5B" w14:textId="77777777" w:rsidR="00056C01" w:rsidRDefault="00056C01" w:rsidP="00056C01"/>
    <w:p w14:paraId="7F7C6872" w14:textId="77777777" w:rsidR="005A6187" w:rsidRDefault="005A6187" w:rsidP="00056C01"/>
    <w:p w14:paraId="7324C4E8" w14:textId="77777777" w:rsidR="005A6187" w:rsidRDefault="005A6187" w:rsidP="00056C01"/>
    <w:p w14:paraId="5AD0229E" w14:textId="77777777" w:rsidR="005A6187" w:rsidRDefault="005A6187" w:rsidP="00056C01"/>
    <w:p w14:paraId="2F077EAC" w14:textId="77777777" w:rsidR="00056C01" w:rsidRDefault="00056C01" w:rsidP="00056C01"/>
    <w:p w14:paraId="27C9D25B" w14:textId="063EB914" w:rsidR="00056C01" w:rsidRDefault="00BC3B34" w:rsidP="005A6187">
      <w:pPr>
        <w:jc w:val="center"/>
      </w:pPr>
      <w:r>
        <w:rPr>
          <w:noProof/>
          <w:lang w:val="en-US"/>
        </w:rPr>
        <mc:AlternateContent>
          <mc:Choice Requires="wps">
            <w:drawing>
              <wp:inline distT="0" distB="0" distL="0" distR="0" wp14:anchorId="4C64B906" wp14:editId="5B33D885">
                <wp:extent cx="3657600" cy="577215"/>
                <wp:effectExtent l="0" t="0" r="0" b="0"/>
                <wp:docPr id="14" name="objec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577215"/>
                        </a:xfrm>
                        <a:prstGeom prst="rect">
                          <a:avLst/>
                        </a:prstGeom>
                      </wps:spPr>
                      <wps:txbx>
                        <w:txbxContent>
                          <w:p w14:paraId="67D23CF9" w14:textId="77777777" w:rsidR="00BC3B34" w:rsidRPr="0070577C" w:rsidRDefault="00BC3B34" w:rsidP="002936E7">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MEMORIA</w:t>
                            </w:r>
                          </w:p>
                          <w:p w14:paraId="077A0A88" w14:textId="77777777" w:rsidR="00BC3B34" w:rsidRPr="0070577C" w:rsidRDefault="00BC3B34" w:rsidP="002936E7">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 xml:space="preserve">INSTITUCIONAL </w:t>
                            </w:r>
                          </w:p>
                        </w:txbxContent>
                      </wps:txbx>
                      <wps:bodyPr vert="horz" wrap="square" lIns="0" tIns="17145" rIns="0" bIns="0" rtlCol="0">
                        <a:spAutoFit/>
                      </wps:bodyPr>
                    </wps:wsp>
                  </a:graphicData>
                </a:graphic>
              </wp:inline>
            </w:drawing>
          </mc:Choice>
          <mc:Fallback>
            <w:pict>
              <v:shape w14:anchorId="4C64B906" id="object 4" o:spid="_x0000_s1027" type="#_x0000_t202" style="width:4in;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" filled="f" stroked="f">
                <v:textbox style="mso-fit-shape-to-text:t" inset="0,1.35pt,0,0">
                  <w:txbxContent>
                    <w:p w14:paraId="67D23CF9" w14:textId="77777777" w:rsidR="00BC3B34" w:rsidRPr="0070577C" w:rsidRDefault="00BC3B34" w:rsidP="002936E7">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MEMORIA</w:t>
                      </w:r>
                    </w:p>
                    <w:p w14:paraId="077A0A88" w14:textId="77777777" w:rsidR="00BC3B34" w:rsidRPr="0070577C" w:rsidRDefault="00BC3B34" w:rsidP="002936E7">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 xml:space="preserve">INSTITUCIONAL </w:t>
                      </w:r>
                    </w:p>
                  </w:txbxContent>
                </v:textbox>
                <w10:anchorlock/>
              </v:shape>
            </w:pict>
          </mc:Fallback>
        </mc:AlternateContent>
      </w:r>
    </w:p>
    <w:p w14:paraId="0497BA3D" w14:textId="448F59C7" w:rsidR="00056C01" w:rsidRDefault="005A6187" w:rsidP="005A6187">
      <w:pPr>
        <w:tabs>
          <w:tab w:val="left" w:pos="5229"/>
        </w:tabs>
        <w:jc w:val="center"/>
      </w:pPr>
      <w:r>
        <w:rPr>
          <w:noProof/>
          <w:lang w:val="en-US"/>
        </w:rPr>
        <mc:AlternateContent>
          <mc:Choice Requires="wps">
            <w:drawing>
              <wp:inline distT="0" distB="0" distL="0" distR="0" wp14:anchorId="6DCA07FB" wp14:editId="45FE4FA3">
                <wp:extent cx="764540" cy="122555"/>
                <wp:effectExtent l="0" t="0" r="0" b="0"/>
                <wp:docPr id="12" name="Minus Sig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540" cy="122555"/>
                        </a:xfrm>
                        <a:prstGeom prst="mathMinus">
                          <a:avLst/>
                        </a:prstGeom>
                        <a:solidFill>
                          <a:srgbClr val="D1B886"/>
                        </a:solidFill>
                        <a:ln w="12700" cap="flat" cmpd="sng" algn="ctr">
                          <a:solidFill>
                            <a:srgbClr val="D1B88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8D62E63" id="Minus Sign 3" o:spid="_x0000_s1026" style="width:60.2pt;height:9.65pt;visibility:visible;mso-wrap-style:square;mso-left-percent:-10001;mso-top-percent:-10001;mso-position-horizontal:absolute;mso-position-horizontal-relative:char;mso-position-vertical:absolute;mso-position-vertical-relative:line;mso-left-percent:-10001;mso-top-percent:-10001;v-text-anchor:middle" coordsize="764540,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" path="m101340,46865r561860,l663200,75690r-561860,l101340,46865xe" fillcolor="#d1b886" strokecolor="#d1b886" strokeweight="1pt">
                <v:stroke joinstyle="miter"/>
                <v:path arrowok="t" o:connecttype="custom" o:connectlocs="101340,46865;663200,46865;663200,75690;101340,75690;101340,46865" o:connectangles="0,0,0,0,0"/>
                <w10:anchorlock/>
              </v:shape>
            </w:pict>
          </mc:Fallback>
        </mc:AlternateContent>
      </w:r>
    </w:p>
    <w:p w14:paraId="4BD06D15" w14:textId="77777777" w:rsidR="00056C01" w:rsidRDefault="00056C01" w:rsidP="00056C01">
      <w:pPr>
        <w:tabs>
          <w:tab w:val="left" w:pos="5229"/>
        </w:tabs>
      </w:pPr>
    </w:p>
    <w:p w14:paraId="15F59DF1" w14:textId="4A73F571" w:rsidR="00056C01" w:rsidRDefault="005A6187" w:rsidP="005A6187">
      <w:pPr>
        <w:tabs>
          <w:tab w:val="left" w:pos="5229"/>
        </w:tabs>
        <w:jc w:val="center"/>
      </w:pPr>
      <w:r>
        <w:rPr>
          <w:noProof/>
          <w:lang w:val="en-US"/>
        </w:rPr>
        <mc:AlternateContent>
          <mc:Choice Requires="wps">
            <w:drawing>
              <wp:inline distT="0" distB="0" distL="0" distR="0" wp14:anchorId="3D512A21" wp14:editId="70BAABE4">
                <wp:extent cx="1211580" cy="308610"/>
                <wp:effectExtent l="0" t="0" r="0" b="0"/>
                <wp:docPr id="13" name="objec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1580" cy="308610"/>
                        </a:xfrm>
                        <a:prstGeom prst="rect">
                          <a:avLst/>
                        </a:prstGeom>
                      </wps:spPr>
                      <wps:txbx>
                        <w:txbxContent>
                          <w:p w14:paraId="01CBB972" w14:textId="5332C9B1" w:rsidR="003E5036" w:rsidRPr="002936E7" w:rsidRDefault="003E5036" w:rsidP="00056C01">
                            <w:pPr>
                              <w:spacing w:before="20"/>
                              <w:ind w:left="14"/>
                              <w:rPr>
                                <w:rFonts w:ascii="Times New Roman" w:hAnsi="Times New Roman"/>
                                <w:b/>
                                <w:bCs/>
                                <w:color w:val="D5B788"/>
                                <w:spacing w:val="74"/>
                                <w:kern w:val="24"/>
                                <w:sz w:val="28"/>
                                <w:szCs w:val="28"/>
                              </w:rPr>
                            </w:pPr>
                            <w:r w:rsidRPr="002936E7">
                              <w:rPr>
                                <w:rFonts w:ascii="Times New Roman" w:hAnsi="Times New Roman"/>
                                <w:b/>
                                <w:bCs/>
                                <w:color w:val="D5B788"/>
                                <w:spacing w:val="74"/>
                                <w:kern w:val="24"/>
                                <w:sz w:val="28"/>
                                <w:szCs w:val="28"/>
                              </w:rPr>
                              <w:t>AÑ</w:t>
                            </w:r>
                            <w:r w:rsidRPr="002936E7">
                              <w:rPr>
                                <w:rFonts w:ascii="Times New Roman" w:hAnsi="Times New Roman"/>
                                <w:b/>
                                <w:bCs/>
                                <w:color w:val="D5B788"/>
                                <w:spacing w:val="37"/>
                                <w:kern w:val="24"/>
                                <w:sz w:val="28"/>
                                <w:szCs w:val="28"/>
                              </w:rPr>
                              <w:t>O</w:t>
                            </w:r>
                            <w:r w:rsidRPr="002936E7">
                              <w:rPr>
                                <w:rFonts w:ascii="Times New Roman" w:hAnsi="Times New Roman"/>
                                <w:b/>
                                <w:bCs/>
                                <w:color w:val="D5B788"/>
                                <w:spacing w:val="74"/>
                                <w:kern w:val="24"/>
                                <w:sz w:val="28"/>
                                <w:szCs w:val="28"/>
                              </w:rPr>
                              <w:t xml:space="preserve"> </w:t>
                            </w:r>
                            <w:r w:rsidRPr="002936E7">
                              <w:rPr>
                                <w:rFonts w:ascii="Times New Roman" w:hAnsi="Times New Roman"/>
                                <w:b/>
                                <w:bCs/>
                                <w:color w:val="D5B788"/>
                                <w:spacing w:val="68"/>
                                <w:kern w:val="24"/>
                                <w:sz w:val="28"/>
                                <w:szCs w:val="28"/>
                              </w:rPr>
                              <w:t>2</w:t>
                            </w:r>
                            <w:r w:rsidRPr="002936E7">
                              <w:rPr>
                                <w:rFonts w:ascii="Times New Roman" w:hAnsi="Times New Roman"/>
                                <w:b/>
                                <w:bCs/>
                                <w:color w:val="D5B788"/>
                                <w:spacing w:val="28"/>
                                <w:kern w:val="24"/>
                                <w:sz w:val="28"/>
                                <w:szCs w:val="28"/>
                              </w:rPr>
                              <w:t>0</w:t>
                            </w:r>
                            <w:r w:rsidRPr="002936E7">
                              <w:rPr>
                                <w:rFonts w:ascii="Times New Roman" w:hAnsi="Times New Roman"/>
                                <w:b/>
                                <w:bCs/>
                                <w:color w:val="D5B788"/>
                                <w:spacing w:val="-23"/>
                                <w:kern w:val="24"/>
                                <w:sz w:val="28"/>
                                <w:szCs w:val="28"/>
                              </w:rPr>
                              <w:t xml:space="preserve"> </w:t>
                            </w:r>
                            <w:r w:rsidRPr="002936E7">
                              <w:rPr>
                                <w:rFonts w:ascii="Times New Roman" w:hAnsi="Times New Roman"/>
                                <w:b/>
                                <w:bCs/>
                                <w:color w:val="D5B788"/>
                                <w:spacing w:val="68"/>
                                <w:kern w:val="24"/>
                                <w:sz w:val="28"/>
                                <w:szCs w:val="28"/>
                              </w:rPr>
                              <w:t>2</w:t>
                            </w:r>
                            <w:r w:rsidR="00FE3DB6">
                              <w:rPr>
                                <w:rFonts w:ascii="Times New Roman" w:hAnsi="Times New Roman"/>
                                <w:b/>
                                <w:bCs/>
                                <w:color w:val="D5B788"/>
                                <w:spacing w:val="28"/>
                                <w:kern w:val="24"/>
                                <w:sz w:val="28"/>
                                <w:szCs w:val="28"/>
                              </w:rPr>
                              <w:t>3</w:t>
                            </w:r>
                            <w:r w:rsidRPr="002936E7">
                              <w:rPr>
                                <w:rFonts w:ascii="Times New Roman" w:hAnsi="Times New Roman"/>
                                <w:b/>
                                <w:bCs/>
                                <w:color w:val="D5B788"/>
                                <w:spacing w:val="-21"/>
                                <w:kern w:val="24"/>
                                <w:sz w:val="28"/>
                                <w:szCs w:val="28"/>
                              </w:rPr>
                              <w:t xml:space="preserve"> </w:t>
                            </w:r>
                          </w:p>
                        </w:txbxContent>
                      </wps:txbx>
                      <wps:bodyPr vert="horz" wrap="square" lIns="0" tIns="12700" rIns="0" bIns="0" rtlCol="0">
                        <a:noAutofit/>
                      </wps:bodyPr>
                    </wps:wsp>
                  </a:graphicData>
                </a:graphic>
              </wp:inline>
            </w:drawing>
          </mc:Choice>
          <mc:Fallback>
            <w:pict>
              <v:shape w14:anchorId="3D512A21" id="object 5" o:spid="_x0000_s1028" type="#_x0000_t202" style="width:95.4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" filled="f" stroked="f">
                <v:textbox inset="0,1pt,0,0">
                  <w:txbxContent>
                    <w:p w14:paraId="01CBB972" w14:textId="5332C9B1" w:rsidR="003E5036" w:rsidRPr="002936E7" w:rsidRDefault="003E5036" w:rsidP="00056C01">
                      <w:pPr>
                        <w:spacing w:before="20"/>
                        <w:ind w:left="14"/>
                        <w:rPr>
                          <w:rFonts w:ascii="Times New Roman" w:hAnsi="Times New Roman"/>
                          <w:b/>
                          <w:bCs/>
                          <w:color w:val="D5B788"/>
                          <w:spacing w:val="74"/>
                          <w:kern w:val="24"/>
                          <w:sz w:val="28"/>
                          <w:szCs w:val="28"/>
                        </w:rPr>
                      </w:pPr>
                      <w:r w:rsidRPr="002936E7">
                        <w:rPr>
                          <w:rFonts w:ascii="Times New Roman" w:hAnsi="Times New Roman"/>
                          <w:b/>
                          <w:bCs/>
                          <w:color w:val="D5B788"/>
                          <w:spacing w:val="74"/>
                          <w:kern w:val="24"/>
                          <w:sz w:val="28"/>
                          <w:szCs w:val="28"/>
                        </w:rPr>
                        <w:t>AÑ</w:t>
                      </w:r>
                      <w:r w:rsidRPr="002936E7">
                        <w:rPr>
                          <w:rFonts w:ascii="Times New Roman" w:hAnsi="Times New Roman"/>
                          <w:b/>
                          <w:bCs/>
                          <w:color w:val="D5B788"/>
                          <w:spacing w:val="37"/>
                          <w:kern w:val="24"/>
                          <w:sz w:val="28"/>
                          <w:szCs w:val="28"/>
                        </w:rPr>
                        <w:t>O</w:t>
                      </w:r>
                      <w:r w:rsidRPr="002936E7">
                        <w:rPr>
                          <w:rFonts w:ascii="Times New Roman" w:hAnsi="Times New Roman"/>
                          <w:b/>
                          <w:bCs/>
                          <w:color w:val="D5B788"/>
                          <w:spacing w:val="74"/>
                          <w:kern w:val="24"/>
                          <w:sz w:val="28"/>
                          <w:szCs w:val="28"/>
                        </w:rPr>
                        <w:t xml:space="preserve"> </w:t>
                      </w:r>
                      <w:r w:rsidRPr="002936E7">
                        <w:rPr>
                          <w:rFonts w:ascii="Times New Roman" w:hAnsi="Times New Roman"/>
                          <w:b/>
                          <w:bCs/>
                          <w:color w:val="D5B788"/>
                          <w:spacing w:val="68"/>
                          <w:kern w:val="24"/>
                          <w:sz w:val="28"/>
                          <w:szCs w:val="28"/>
                        </w:rPr>
                        <w:t>2</w:t>
                      </w:r>
                      <w:r w:rsidRPr="002936E7">
                        <w:rPr>
                          <w:rFonts w:ascii="Times New Roman" w:hAnsi="Times New Roman"/>
                          <w:b/>
                          <w:bCs/>
                          <w:color w:val="D5B788"/>
                          <w:spacing w:val="28"/>
                          <w:kern w:val="24"/>
                          <w:sz w:val="28"/>
                          <w:szCs w:val="28"/>
                        </w:rPr>
                        <w:t>0</w:t>
                      </w:r>
                      <w:r w:rsidRPr="002936E7">
                        <w:rPr>
                          <w:rFonts w:ascii="Times New Roman" w:hAnsi="Times New Roman"/>
                          <w:b/>
                          <w:bCs/>
                          <w:color w:val="D5B788"/>
                          <w:spacing w:val="-23"/>
                          <w:kern w:val="24"/>
                          <w:sz w:val="28"/>
                          <w:szCs w:val="28"/>
                        </w:rPr>
                        <w:t xml:space="preserve"> </w:t>
                      </w:r>
                      <w:r w:rsidRPr="002936E7">
                        <w:rPr>
                          <w:rFonts w:ascii="Times New Roman" w:hAnsi="Times New Roman"/>
                          <w:b/>
                          <w:bCs/>
                          <w:color w:val="D5B788"/>
                          <w:spacing w:val="68"/>
                          <w:kern w:val="24"/>
                          <w:sz w:val="28"/>
                          <w:szCs w:val="28"/>
                        </w:rPr>
                        <w:t>2</w:t>
                      </w:r>
                      <w:r w:rsidR="00FE3DB6">
                        <w:rPr>
                          <w:rFonts w:ascii="Times New Roman" w:hAnsi="Times New Roman"/>
                          <w:b/>
                          <w:bCs/>
                          <w:color w:val="D5B788"/>
                          <w:spacing w:val="28"/>
                          <w:kern w:val="24"/>
                          <w:sz w:val="28"/>
                          <w:szCs w:val="28"/>
                        </w:rPr>
                        <w:t>3</w:t>
                      </w:r>
                      <w:r w:rsidRPr="002936E7">
                        <w:rPr>
                          <w:rFonts w:ascii="Times New Roman" w:hAnsi="Times New Roman"/>
                          <w:b/>
                          <w:bCs/>
                          <w:color w:val="D5B788"/>
                          <w:spacing w:val="-21"/>
                          <w:kern w:val="24"/>
                          <w:sz w:val="28"/>
                          <w:szCs w:val="28"/>
                        </w:rPr>
                        <w:t xml:space="preserve"> </w:t>
                      </w:r>
                    </w:p>
                  </w:txbxContent>
                </v:textbox>
                <w10:anchorlock/>
              </v:shape>
            </w:pict>
          </mc:Fallback>
        </mc:AlternateContent>
      </w:r>
    </w:p>
    <w:p w14:paraId="0AB8DBD4" w14:textId="77777777" w:rsidR="00056C01" w:rsidRDefault="00056C01" w:rsidP="00056C01">
      <w:pPr>
        <w:tabs>
          <w:tab w:val="left" w:pos="5229"/>
        </w:tabs>
      </w:pPr>
    </w:p>
    <w:p w14:paraId="70D60D1C" w14:textId="22CBA5C6" w:rsidR="00056C01" w:rsidRDefault="00056C01" w:rsidP="00056C01">
      <w:pPr>
        <w:tabs>
          <w:tab w:val="left" w:pos="5229"/>
        </w:tabs>
      </w:pPr>
    </w:p>
    <w:p w14:paraId="601A8C6A" w14:textId="77777777" w:rsidR="005A6187" w:rsidRDefault="005A6187" w:rsidP="00056C01">
      <w:pPr>
        <w:tabs>
          <w:tab w:val="left" w:pos="5229"/>
        </w:tabs>
      </w:pPr>
    </w:p>
    <w:p w14:paraId="3DBCDC71" w14:textId="77777777" w:rsidR="005A6187" w:rsidRDefault="005A6187" w:rsidP="00056C01">
      <w:pPr>
        <w:tabs>
          <w:tab w:val="left" w:pos="5229"/>
        </w:tabs>
      </w:pPr>
    </w:p>
    <w:p w14:paraId="693AC4F8" w14:textId="77777777" w:rsidR="005A6187" w:rsidRDefault="005A6187" w:rsidP="00056C01">
      <w:pPr>
        <w:tabs>
          <w:tab w:val="left" w:pos="5229"/>
        </w:tabs>
      </w:pPr>
    </w:p>
    <w:p w14:paraId="5EC1D4BF" w14:textId="618F3365" w:rsidR="00056C01" w:rsidRDefault="00056C01" w:rsidP="005A6187">
      <w:pPr>
        <w:tabs>
          <w:tab w:val="left" w:pos="5229"/>
        </w:tabs>
      </w:pPr>
    </w:p>
    <w:p w14:paraId="4D0B7AAD" w14:textId="23E49F57" w:rsidR="00056C01" w:rsidRDefault="005A6187" w:rsidP="005A6187">
      <w:pPr>
        <w:tabs>
          <w:tab w:val="left" w:pos="5229"/>
        </w:tabs>
        <w:jc w:val="center"/>
      </w:pPr>
      <w:r>
        <w:rPr>
          <w:noProof/>
        </w:rPr>
        <mc:AlternateContent>
          <mc:Choice Requires="wpg">
            <w:drawing>
              <wp:inline distT="0" distB="0" distL="0" distR="0" wp14:anchorId="4E3F11CA" wp14:editId="155A8635">
                <wp:extent cx="2059940" cy="1185530"/>
                <wp:effectExtent l="0" t="0" r="0" b="0"/>
                <wp:docPr id="3" name="Grupo 3"/>
                <wp:cNvGraphicFramePr/>
                <a:graphic xmlns:a="http://schemas.openxmlformats.org/drawingml/2006/main">
                  <a:graphicData uri="http://schemas.microsoft.com/office/word/2010/wordprocessingGroup">
                    <wpg:wgp>
                      <wpg:cNvGrpSpPr/>
                      <wpg:grpSpPr>
                        <a:xfrm>
                          <a:off x="0" y="0"/>
                          <a:ext cx="2059940" cy="1185530"/>
                          <a:chOff x="0" y="0"/>
                          <a:chExt cx="2059940" cy="1185530"/>
                        </a:xfrm>
                      </wpg:grpSpPr>
                      <pic:pic xmlns:pic="http://schemas.openxmlformats.org/drawingml/2006/picture">
                        <pic:nvPicPr>
                          <pic:cNvPr id="62" name="Imagen 6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86809" y="0"/>
                            <a:ext cx="474980" cy="441325"/>
                          </a:xfrm>
                          <a:prstGeom prst="rect">
                            <a:avLst/>
                          </a:prstGeom>
                          <a:noFill/>
                        </pic:spPr>
                      </pic:pic>
                      <pic:pic xmlns:pic="http://schemas.openxmlformats.org/drawingml/2006/picture">
                        <pic:nvPicPr>
                          <pic:cNvPr id="63" name="Imagen 6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78465"/>
                            <a:ext cx="2059940" cy="220345"/>
                          </a:xfrm>
                          <a:prstGeom prst="rect">
                            <a:avLst/>
                          </a:prstGeom>
                          <a:noFill/>
                        </pic:spPr>
                      </pic:pic>
                      <wps:wsp>
                        <wps:cNvPr id="10" name="Freeform 64"/>
                        <wps:cNvSpPr>
                          <a:spLocks/>
                        </wps:cNvSpPr>
                        <wps:spPr bwMode="auto">
                          <a:xfrm>
                            <a:off x="808075" y="850605"/>
                            <a:ext cx="472440" cy="22860"/>
                          </a:xfrm>
                          <a:custGeom>
                            <a:avLst/>
                            <a:gdLst>
                              <a:gd name="T0" fmla="*/ 472439 w 472439"/>
                              <a:gd name="T1" fmla="*/ 0 h 22859"/>
                              <a:gd name="T2" fmla="*/ 0 w 472439"/>
                              <a:gd name="T3" fmla="*/ 0 h 22859"/>
                              <a:gd name="T4" fmla="*/ 0 w 472439"/>
                              <a:gd name="T5" fmla="*/ 22364 h 22859"/>
                              <a:gd name="T6" fmla="*/ 472439 w 472439"/>
                              <a:gd name="T7" fmla="*/ 22364 h 22859"/>
                              <a:gd name="T8" fmla="*/ 472439 w 472439"/>
                              <a:gd name="T9" fmla="*/ 0 h 22859"/>
                            </a:gdLst>
                            <a:ahLst/>
                            <a:cxnLst>
                              <a:cxn ang="0">
                                <a:pos x="T0" y="T1"/>
                              </a:cxn>
                              <a:cxn ang="0">
                                <a:pos x="T2" y="T3"/>
                              </a:cxn>
                              <a:cxn ang="0">
                                <a:pos x="T4" y="T5"/>
                              </a:cxn>
                              <a:cxn ang="0">
                                <a:pos x="T6" y="T7"/>
                              </a:cxn>
                              <a:cxn ang="0">
                                <a:pos x="T8" y="T9"/>
                              </a:cxn>
                            </a:cxnLst>
                            <a:rect l="0" t="0" r="r" b="b"/>
                            <a:pathLst>
                              <a:path w="472439" h="22859">
                                <a:moveTo>
                                  <a:pt x="472439" y="0"/>
                                </a:moveTo>
                                <a:lnTo>
                                  <a:pt x="0" y="0"/>
                                </a:lnTo>
                                <a:lnTo>
                                  <a:pt x="0" y="22364"/>
                                </a:lnTo>
                                <a:lnTo>
                                  <a:pt x="472439" y="22364"/>
                                </a:lnTo>
                                <a:lnTo>
                                  <a:pt x="472439" y="0"/>
                                </a:lnTo>
                                <a:close/>
                              </a:path>
                            </a:pathLst>
                          </a:custGeom>
                          <a:solidFill>
                            <a:srgbClr val="D5B7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Imagen 65"/>
                          <pic:cNvPicPr>
                            <a:picLocks noChangeAspect="1"/>
                          </pic:cNvPicPr>
                        </pic:nvPicPr>
                        <pic:blipFill rotWithShape="1">
                          <a:blip r:embed="rId11">
                            <a:duotone>
                              <a:schemeClr val="accent4">
                                <a:shade val="45000"/>
                                <a:satMod val="135000"/>
                              </a:schemeClr>
                              <a:prstClr val="white"/>
                            </a:duotone>
                            <a:extLst>
                              <a:ext uri="{28A0092B-C50C-407E-A947-70E740481C1C}">
                                <a14:useLocalDpi xmlns:a14="http://schemas.microsoft.com/office/drawing/2010/main" val="0"/>
                              </a:ext>
                            </a:extLst>
                          </a:blip>
                          <a:srcRect l="23750" t="78182" r="23250"/>
                          <a:stretch/>
                        </pic:blipFill>
                        <pic:spPr bwMode="auto">
                          <a:xfrm>
                            <a:off x="21265" y="956930"/>
                            <a:ext cx="2019300" cy="228600"/>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265673C0" id="Grupo 3" o:spid="_x0000_s1026" style="width:162.2pt;height:93.35pt;mso-position-horizontal-relative:char;mso-position-vertical-relative:line" coordsize="20599,1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2" o:spid="_x0000_s1027" type="#_x0000_t75" style="position:absolute;left:7868;width:4749;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">
                  <v:imagedata r:id="rId12" o:title=""/>
                </v:shape>
                <v:shape id="Imagen 63" o:spid="_x0000_s1028" type="#_x0000_t75" style="position:absolute;top:4784;width:20599;height: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">
                  <v:imagedata r:id="rId13" o:title=""/>
                </v:shape>
                <v:shape id="Freeform 64" o:spid="_x0000_s1029" style="position:absolute;left:8080;top:8506;width:4725;height:228;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" path="m472439,l,,,22364r472439,l472439,xe" fillcolor="#d5b788" stroked="f">
                  <v:path arrowok="t" o:connecttype="custom" o:connectlocs="472440,0;0,0;0,22365;472440,22365;472440,0" o:connectangles="0,0,0,0,0"/>
                </v:shape>
                <v:shape id="Imagen 65" o:spid="_x0000_s1030" type="#_x0000_t75" style="position:absolute;left:212;top:9569;width:2019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">
                  <v:imagedata r:id="rId14" o:title="" croptop="51237f" cropleft="15565f" cropright="15237f" recolortarget="#725500 [1447]"/>
                </v:shape>
                <w10:anchorlock/>
              </v:group>
            </w:pict>
          </mc:Fallback>
        </mc:AlternateContent>
      </w:r>
    </w:p>
    <w:p w14:paraId="4C6E3024" w14:textId="10F05459" w:rsidR="00056C01" w:rsidRDefault="00056C01" w:rsidP="00056C01">
      <w:pPr>
        <w:tabs>
          <w:tab w:val="left" w:pos="5229"/>
        </w:tabs>
      </w:pPr>
    </w:p>
    <w:p w14:paraId="3A39A122" w14:textId="7A1DEE8A" w:rsidR="003A47C9" w:rsidRDefault="00056C01" w:rsidP="00056C01">
      <w:pPr>
        <w:rPr>
          <w:rFonts w:ascii="Times New Roman" w:hAnsi="Times New Roman"/>
        </w:rPr>
      </w:pPr>
      <w:r>
        <w:tab/>
      </w:r>
      <w:r>
        <w:tab/>
      </w:r>
      <w:r>
        <w:tab/>
      </w:r>
      <w:r>
        <w:tab/>
      </w:r>
    </w:p>
    <w:p w14:paraId="4FE756D7" w14:textId="77777777" w:rsidR="00722139" w:rsidRDefault="00722139" w:rsidP="00722139"/>
    <w:p w14:paraId="78FB4680" w14:textId="64E72FAF" w:rsidR="00722139" w:rsidRDefault="00722139" w:rsidP="00722139">
      <w:pPr>
        <w:rPr>
          <w:b/>
          <w:bCs/>
        </w:rPr>
      </w:pPr>
    </w:p>
    <w:p w14:paraId="5ACC98E1" w14:textId="77777777" w:rsidR="00722139" w:rsidRPr="005124E1" w:rsidRDefault="00722139" w:rsidP="00722139"/>
    <w:p w14:paraId="7611DDA8" w14:textId="77777777" w:rsidR="00722139" w:rsidRPr="005124E1" w:rsidRDefault="00722139" w:rsidP="00722139"/>
    <w:p w14:paraId="267161C8" w14:textId="77777777" w:rsidR="00722139" w:rsidRPr="005124E1" w:rsidRDefault="00722139" w:rsidP="00722139"/>
    <w:p w14:paraId="66C0F0EC" w14:textId="77777777" w:rsidR="00722139" w:rsidRPr="005124E1" w:rsidRDefault="00722139" w:rsidP="00722139"/>
    <w:p w14:paraId="5504CF9A" w14:textId="77777777" w:rsidR="002731F8" w:rsidRDefault="002731F8" w:rsidP="002731F8"/>
    <w:p w14:paraId="231D412A" w14:textId="77777777" w:rsidR="002731F8" w:rsidRDefault="002731F8" w:rsidP="002731F8"/>
    <w:p w14:paraId="6E9297A1" w14:textId="77777777" w:rsidR="002731F8" w:rsidRDefault="002731F8" w:rsidP="002731F8"/>
    <w:p w14:paraId="29BBD7E1" w14:textId="77777777" w:rsidR="002731F8" w:rsidRDefault="002731F8" w:rsidP="002731F8"/>
    <w:p w14:paraId="3EED2565" w14:textId="77777777" w:rsidR="002731F8" w:rsidRDefault="002731F8" w:rsidP="002731F8"/>
    <w:p w14:paraId="5F3F4A39" w14:textId="77777777" w:rsidR="002731F8" w:rsidRDefault="002731F8" w:rsidP="002731F8"/>
    <w:p w14:paraId="349D2C2D" w14:textId="77777777" w:rsidR="002731F8" w:rsidRDefault="002731F8" w:rsidP="002731F8">
      <w:pPr>
        <w:jc w:val="center"/>
      </w:pPr>
      <w:r>
        <w:rPr>
          <w:noProof/>
          <w:lang w:val="en-US"/>
        </w:rPr>
        <mc:AlternateContent>
          <mc:Choice Requires="wps">
            <w:drawing>
              <wp:inline distT="0" distB="0" distL="0" distR="0" wp14:anchorId="5C0988D5" wp14:editId="74D34498">
                <wp:extent cx="3657600" cy="577215"/>
                <wp:effectExtent l="0" t="0" r="0" b="0"/>
                <wp:docPr id="19" name="objec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577215"/>
                        </a:xfrm>
                        <a:prstGeom prst="rect">
                          <a:avLst/>
                        </a:prstGeom>
                      </wps:spPr>
                      <wps:txbx>
                        <w:txbxContent>
                          <w:p w14:paraId="5DE38257" w14:textId="77777777" w:rsidR="002731F8" w:rsidRPr="0070577C" w:rsidRDefault="002731F8" w:rsidP="002731F8">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MEMORIA</w:t>
                            </w:r>
                          </w:p>
                          <w:p w14:paraId="7C0C284E" w14:textId="77777777" w:rsidR="002731F8" w:rsidRPr="0070577C" w:rsidRDefault="002731F8" w:rsidP="002731F8">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 xml:space="preserve">INSTITUCIONAL </w:t>
                            </w:r>
                          </w:p>
                        </w:txbxContent>
                      </wps:txbx>
                      <wps:bodyPr vert="horz" wrap="square" lIns="0" tIns="17145" rIns="0" bIns="0" rtlCol="0">
                        <a:spAutoFit/>
                      </wps:bodyPr>
                    </wps:wsp>
                  </a:graphicData>
                </a:graphic>
              </wp:inline>
            </w:drawing>
          </mc:Choice>
          <mc:Fallback>
            <w:pict>
              <v:shape w14:anchorId="5C0988D5" id="_x0000_s1029" type="#_x0000_t202" style="width:4in;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" filled="f" stroked="f">
                <v:textbox style="mso-fit-shape-to-text:t" inset="0,1.35pt,0,0">
                  <w:txbxContent>
                    <w:p w14:paraId="5DE38257" w14:textId="77777777" w:rsidR="002731F8" w:rsidRPr="0070577C" w:rsidRDefault="002731F8" w:rsidP="002731F8">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MEMORIA</w:t>
                      </w:r>
                    </w:p>
                    <w:p w14:paraId="7C0C284E" w14:textId="77777777" w:rsidR="002731F8" w:rsidRPr="0070577C" w:rsidRDefault="002731F8" w:rsidP="002731F8">
                      <w:pPr>
                        <w:spacing w:before="27" w:after="0"/>
                        <w:jc w:val="center"/>
                        <w:rPr>
                          <w:rFonts w:ascii="Times New Roman" w:hAnsi="Times New Roman"/>
                          <w:b/>
                          <w:bCs/>
                          <w:color w:val="D5B788"/>
                          <w:spacing w:val="60"/>
                          <w:kern w:val="24"/>
                          <w:sz w:val="56"/>
                          <w:szCs w:val="56"/>
                        </w:rPr>
                      </w:pPr>
                      <w:r w:rsidRPr="0070577C">
                        <w:rPr>
                          <w:rFonts w:ascii="Times New Roman" w:hAnsi="Times New Roman"/>
                          <w:b/>
                          <w:bCs/>
                          <w:color w:val="D5B788"/>
                          <w:spacing w:val="60"/>
                          <w:kern w:val="24"/>
                          <w:sz w:val="56"/>
                          <w:szCs w:val="56"/>
                        </w:rPr>
                        <w:t xml:space="preserve">INSTITUCIONAL </w:t>
                      </w:r>
                    </w:p>
                  </w:txbxContent>
                </v:textbox>
                <w10:anchorlock/>
              </v:shape>
            </w:pict>
          </mc:Fallback>
        </mc:AlternateContent>
      </w:r>
    </w:p>
    <w:p w14:paraId="0CB47D0A" w14:textId="77777777" w:rsidR="002731F8" w:rsidRDefault="002731F8" w:rsidP="002731F8">
      <w:pPr>
        <w:tabs>
          <w:tab w:val="left" w:pos="5229"/>
        </w:tabs>
        <w:jc w:val="center"/>
      </w:pPr>
      <w:r>
        <w:rPr>
          <w:noProof/>
          <w:lang w:val="en-US"/>
        </w:rPr>
        <mc:AlternateContent>
          <mc:Choice Requires="wps">
            <w:drawing>
              <wp:inline distT="0" distB="0" distL="0" distR="0" wp14:anchorId="67FB66AA" wp14:editId="329E73E1">
                <wp:extent cx="764540" cy="122555"/>
                <wp:effectExtent l="0" t="0" r="0" b="0"/>
                <wp:docPr id="24" name="Minus Sig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540" cy="122555"/>
                        </a:xfrm>
                        <a:prstGeom prst="mathMinus">
                          <a:avLst/>
                        </a:prstGeom>
                        <a:solidFill>
                          <a:srgbClr val="D1B886"/>
                        </a:solidFill>
                        <a:ln w="12700" cap="flat" cmpd="sng" algn="ctr">
                          <a:solidFill>
                            <a:srgbClr val="D1B88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D5AB9B" id="Minus Sign 3" o:spid="_x0000_s1026" style="width:60.2pt;height:9.65pt;visibility:visible;mso-wrap-style:square;mso-left-percent:-10001;mso-top-percent:-10001;mso-position-horizontal:absolute;mso-position-horizontal-relative:char;mso-position-vertical:absolute;mso-position-vertical-relative:line;mso-left-percent:-10001;mso-top-percent:-10001;v-text-anchor:middle" coordsize="764540,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" path="m101340,46865r561860,l663200,75690r-561860,l101340,46865xe" fillcolor="#d1b886" strokecolor="#d1b886" strokeweight="1pt">
                <v:stroke joinstyle="miter"/>
                <v:path arrowok="t" o:connecttype="custom" o:connectlocs="101340,46865;663200,46865;663200,75690;101340,75690;101340,46865" o:connectangles="0,0,0,0,0"/>
                <w10:anchorlock/>
              </v:shape>
            </w:pict>
          </mc:Fallback>
        </mc:AlternateContent>
      </w:r>
    </w:p>
    <w:p w14:paraId="032D8F13" w14:textId="77777777" w:rsidR="002731F8" w:rsidRDefault="002731F8" w:rsidP="002731F8">
      <w:pPr>
        <w:tabs>
          <w:tab w:val="left" w:pos="5229"/>
        </w:tabs>
      </w:pPr>
    </w:p>
    <w:p w14:paraId="05D6865A" w14:textId="77777777" w:rsidR="002731F8" w:rsidRDefault="002731F8" w:rsidP="002731F8">
      <w:pPr>
        <w:tabs>
          <w:tab w:val="left" w:pos="5229"/>
        </w:tabs>
        <w:jc w:val="center"/>
      </w:pPr>
      <w:r>
        <w:rPr>
          <w:noProof/>
          <w:lang w:val="en-US"/>
        </w:rPr>
        <mc:AlternateContent>
          <mc:Choice Requires="wps">
            <w:drawing>
              <wp:inline distT="0" distB="0" distL="0" distR="0" wp14:anchorId="03D05CB4" wp14:editId="6B811052">
                <wp:extent cx="1211580" cy="308610"/>
                <wp:effectExtent l="0" t="0" r="0" b="0"/>
                <wp:docPr id="25" name="objec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1580" cy="308610"/>
                        </a:xfrm>
                        <a:prstGeom prst="rect">
                          <a:avLst/>
                        </a:prstGeom>
                      </wps:spPr>
                      <wps:txbx>
                        <w:txbxContent>
                          <w:p w14:paraId="79733D55" w14:textId="7ED49D7C" w:rsidR="002731F8" w:rsidRPr="002936E7" w:rsidRDefault="002731F8" w:rsidP="002731F8">
                            <w:pPr>
                              <w:spacing w:before="20"/>
                              <w:ind w:left="14"/>
                              <w:rPr>
                                <w:rFonts w:ascii="Times New Roman" w:hAnsi="Times New Roman"/>
                                <w:b/>
                                <w:bCs/>
                                <w:color w:val="D5B788"/>
                                <w:spacing w:val="74"/>
                                <w:kern w:val="24"/>
                                <w:sz w:val="28"/>
                                <w:szCs w:val="28"/>
                              </w:rPr>
                            </w:pPr>
                            <w:r w:rsidRPr="002936E7">
                              <w:rPr>
                                <w:rFonts w:ascii="Times New Roman" w:hAnsi="Times New Roman"/>
                                <w:b/>
                                <w:bCs/>
                                <w:color w:val="D5B788"/>
                                <w:spacing w:val="74"/>
                                <w:kern w:val="24"/>
                                <w:sz w:val="28"/>
                                <w:szCs w:val="28"/>
                              </w:rPr>
                              <w:t>AÑ</w:t>
                            </w:r>
                            <w:r w:rsidRPr="002936E7">
                              <w:rPr>
                                <w:rFonts w:ascii="Times New Roman" w:hAnsi="Times New Roman"/>
                                <w:b/>
                                <w:bCs/>
                                <w:color w:val="D5B788"/>
                                <w:spacing w:val="37"/>
                                <w:kern w:val="24"/>
                                <w:sz w:val="28"/>
                                <w:szCs w:val="28"/>
                              </w:rPr>
                              <w:t>O</w:t>
                            </w:r>
                            <w:r w:rsidRPr="002936E7">
                              <w:rPr>
                                <w:rFonts w:ascii="Times New Roman" w:hAnsi="Times New Roman"/>
                                <w:b/>
                                <w:bCs/>
                                <w:color w:val="D5B788"/>
                                <w:spacing w:val="74"/>
                                <w:kern w:val="24"/>
                                <w:sz w:val="28"/>
                                <w:szCs w:val="28"/>
                              </w:rPr>
                              <w:t xml:space="preserve"> </w:t>
                            </w:r>
                            <w:r w:rsidRPr="002936E7">
                              <w:rPr>
                                <w:rFonts w:ascii="Times New Roman" w:hAnsi="Times New Roman"/>
                                <w:b/>
                                <w:bCs/>
                                <w:color w:val="D5B788"/>
                                <w:spacing w:val="68"/>
                                <w:kern w:val="24"/>
                                <w:sz w:val="28"/>
                                <w:szCs w:val="28"/>
                              </w:rPr>
                              <w:t>2</w:t>
                            </w:r>
                            <w:r w:rsidRPr="002936E7">
                              <w:rPr>
                                <w:rFonts w:ascii="Times New Roman" w:hAnsi="Times New Roman"/>
                                <w:b/>
                                <w:bCs/>
                                <w:color w:val="D5B788"/>
                                <w:spacing w:val="28"/>
                                <w:kern w:val="24"/>
                                <w:sz w:val="28"/>
                                <w:szCs w:val="28"/>
                              </w:rPr>
                              <w:t>0</w:t>
                            </w:r>
                            <w:r w:rsidRPr="002936E7">
                              <w:rPr>
                                <w:rFonts w:ascii="Times New Roman" w:hAnsi="Times New Roman"/>
                                <w:b/>
                                <w:bCs/>
                                <w:color w:val="D5B788"/>
                                <w:spacing w:val="-23"/>
                                <w:kern w:val="24"/>
                                <w:sz w:val="28"/>
                                <w:szCs w:val="28"/>
                              </w:rPr>
                              <w:t xml:space="preserve"> </w:t>
                            </w:r>
                            <w:r w:rsidRPr="002936E7">
                              <w:rPr>
                                <w:rFonts w:ascii="Times New Roman" w:hAnsi="Times New Roman"/>
                                <w:b/>
                                <w:bCs/>
                                <w:color w:val="D5B788"/>
                                <w:spacing w:val="68"/>
                                <w:kern w:val="24"/>
                                <w:sz w:val="28"/>
                                <w:szCs w:val="28"/>
                              </w:rPr>
                              <w:t>2</w:t>
                            </w:r>
                            <w:r w:rsidR="00FE3DB6">
                              <w:rPr>
                                <w:rFonts w:ascii="Times New Roman" w:hAnsi="Times New Roman"/>
                                <w:b/>
                                <w:bCs/>
                                <w:color w:val="D5B788"/>
                                <w:spacing w:val="28"/>
                                <w:kern w:val="24"/>
                                <w:sz w:val="28"/>
                                <w:szCs w:val="28"/>
                              </w:rPr>
                              <w:t>3</w:t>
                            </w:r>
                            <w:r w:rsidRPr="002936E7">
                              <w:rPr>
                                <w:rFonts w:ascii="Times New Roman" w:hAnsi="Times New Roman"/>
                                <w:b/>
                                <w:bCs/>
                                <w:color w:val="D5B788"/>
                                <w:spacing w:val="-21"/>
                                <w:kern w:val="24"/>
                                <w:sz w:val="28"/>
                                <w:szCs w:val="28"/>
                              </w:rPr>
                              <w:t xml:space="preserve"> </w:t>
                            </w:r>
                          </w:p>
                        </w:txbxContent>
                      </wps:txbx>
                      <wps:bodyPr vert="horz" wrap="square" lIns="0" tIns="12700" rIns="0" bIns="0" rtlCol="0">
                        <a:noAutofit/>
                      </wps:bodyPr>
                    </wps:wsp>
                  </a:graphicData>
                </a:graphic>
              </wp:inline>
            </w:drawing>
          </mc:Choice>
          <mc:Fallback>
            <w:pict>
              <v:shape w14:anchorId="03D05CB4" id="_x0000_s1030" type="#_x0000_t202" style="width:95.4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" filled="f" stroked="f">
                <v:textbox inset="0,1pt,0,0">
                  <w:txbxContent>
                    <w:p w14:paraId="79733D55" w14:textId="7ED49D7C" w:rsidR="002731F8" w:rsidRPr="002936E7" w:rsidRDefault="002731F8" w:rsidP="002731F8">
                      <w:pPr>
                        <w:spacing w:before="20"/>
                        <w:ind w:left="14"/>
                        <w:rPr>
                          <w:rFonts w:ascii="Times New Roman" w:hAnsi="Times New Roman"/>
                          <w:b/>
                          <w:bCs/>
                          <w:color w:val="D5B788"/>
                          <w:spacing w:val="74"/>
                          <w:kern w:val="24"/>
                          <w:sz w:val="28"/>
                          <w:szCs w:val="28"/>
                        </w:rPr>
                      </w:pPr>
                      <w:r w:rsidRPr="002936E7">
                        <w:rPr>
                          <w:rFonts w:ascii="Times New Roman" w:hAnsi="Times New Roman"/>
                          <w:b/>
                          <w:bCs/>
                          <w:color w:val="D5B788"/>
                          <w:spacing w:val="74"/>
                          <w:kern w:val="24"/>
                          <w:sz w:val="28"/>
                          <w:szCs w:val="28"/>
                        </w:rPr>
                        <w:t>AÑ</w:t>
                      </w:r>
                      <w:r w:rsidRPr="002936E7">
                        <w:rPr>
                          <w:rFonts w:ascii="Times New Roman" w:hAnsi="Times New Roman"/>
                          <w:b/>
                          <w:bCs/>
                          <w:color w:val="D5B788"/>
                          <w:spacing w:val="37"/>
                          <w:kern w:val="24"/>
                          <w:sz w:val="28"/>
                          <w:szCs w:val="28"/>
                        </w:rPr>
                        <w:t>O</w:t>
                      </w:r>
                      <w:r w:rsidRPr="002936E7">
                        <w:rPr>
                          <w:rFonts w:ascii="Times New Roman" w:hAnsi="Times New Roman"/>
                          <w:b/>
                          <w:bCs/>
                          <w:color w:val="D5B788"/>
                          <w:spacing w:val="74"/>
                          <w:kern w:val="24"/>
                          <w:sz w:val="28"/>
                          <w:szCs w:val="28"/>
                        </w:rPr>
                        <w:t xml:space="preserve"> </w:t>
                      </w:r>
                      <w:r w:rsidRPr="002936E7">
                        <w:rPr>
                          <w:rFonts w:ascii="Times New Roman" w:hAnsi="Times New Roman"/>
                          <w:b/>
                          <w:bCs/>
                          <w:color w:val="D5B788"/>
                          <w:spacing w:val="68"/>
                          <w:kern w:val="24"/>
                          <w:sz w:val="28"/>
                          <w:szCs w:val="28"/>
                        </w:rPr>
                        <w:t>2</w:t>
                      </w:r>
                      <w:r w:rsidRPr="002936E7">
                        <w:rPr>
                          <w:rFonts w:ascii="Times New Roman" w:hAnsi="Times New Roman"/>
                          <w:b/>
                          <w:bCs/>
                          <w:color w:val="D5B788"/>
                          <w:spacing w:val="28"/>
                          <w:kern w:val="24"/>
                          <w:sz w:val="28"/>
                          <w:szCs w:val="28"/>
                        </w:rPr>
                        <w:t>0</w:t>
                      </w:r>
                      <w:r w:rsidRPr="002936E7">
                        <w:rPr>
                          <w:rFonts w:ascii="Times New Roman" w:hAnsi="Times New Roman"/>
                          <w:b/>
                          <w:bCs/>
                          <w:color w:val="D5B788"/>
                          <w:spacing w:val="-23"/>
                          <w:kern w:val="24"/>
                          <w:sz w:val="28"/>
                          <w:szCs w:val="28"/>
                        </w:rPr>
                        <w:t xml:space="preserve"> </w:t>
                      </w:r>
                      <w:r w:rsidRPr="002936E7">
                        <w:rPr>
                          <w:rFonts w:ascii="Times New Roman" w:hAnsi="Times New Roman"/>
                          <w:b/>
                          <w:bCs/>
                          <w:color w:val="D5B788"/>
                          <w:spacing w:val="68"/>
                          <w:kern w:val="24"/>
                          <w:sz w:val="28"/>
                          <w:szCs w:val="28"/>
                        </w:rPr>
                        <w:t>2</w:t>
                      </w:r>
                      <w:r w:rsidR="00FE3DB6">
                        <w:rPr>
                          <w:rFonts w:ascii="Times New Roman" w:hAnsi="Times New Roman"/>
                          <w:b/>
                          <w:bCs/>
                          <w:color w:val="D5B788"/>
                          <w:spacing w:val="28"/>
                          <w:kern w:val="24"/>
                          <w:sz w:val="28"/>
                          <w:szCs w:val="28"/>
                        </w:rPr>
                        <w:t>3</w:t>
                      </w:r>
                      <w:r w:rsidRPr="002936E7">
                        <w:rPr>
                          <w:rFonts w:ascii="Times New Roman" w:hAnsi="Times New Roman"/>
                          <w:b/>
                          <w:bCs/>
                          <w:color w:val="D5B788"/>
                          <w:spacing w:val="-21"/>
                          <w:kern w:val="24"/>
                          <w:sz w:val="28"/>
                          <w:szCs w:val="28"/>
                        </w:rPr>
                        <w:t xml:space="preserve"> </w:t>
                      </w:r>
                    </w:p>
                  </w:txbxContent>
                </v:textbox>
                <w10:anchorlock/>
              </v:shape>
            </w:pict>
          </mc:Fallback>
        </mc:AlternateContent>
      </w:r>
    </w:p>
    <w:p w14:paraId="11ECD1E3" w14:textId="77777777" w:rsidR="002731F8" w:rsidRDefault="002731F8" w:rsidP="002731F8">
      <w:pPr>
        <w:tabs>
          <w:tab w:val="left" w:pos="5229"/>
        </w:tabs>
      </w:pPr>
    </w:p>
    <w:p w14:paraId="453CBBDC" w14:textId="77777777" w:rsidR="002731F8" w:rsidRDefault="002731F8" w:rsidP="002731F8">
      <w:pPr>
        <w:tabs>
          <w:tab w:val="left" w:pos="5229"/>
        </w:tabs>
      </w:pPr>
    </w:p>
    <w:p w14:paraId="45FFBFAD" w14:textId="77777777" w:rsidR="002731F8" w:rsidRDefault="002731F8" w:rsidP="002731F8">
      <w:pPr>
        <w:tabs>
          <w:tab w:val="left" w:pos="5229"/>
        </w:tabs>
      </w:pPr>
    </w:p>
    <w:p w14:paraId="7F691C6C" w14:textId="77777777" w:rsidR="002731F8" w:rsidRDefault="002731F8" w:rsidP="002731F8">
      <w:pPr>
        <w:tabs>
          <w:tab w:val="left" w:pos="5229"/>
        </w:tabs>
      </w:pPr>
    </w:p>
    <w:p w14:paraId="7C30E091" w14:textId="77777777" w:rsidR="002731F8" w:rsidRDefault="002731F8" w:rsidP="002731F8">
      <w:pPr>
        <w:tabs>
          <w:tab w:val="left" w:pos="5229"/>
        </w:tabs>
      </w:pPr>
    </w:p>
    <w:p w14:paraId="4ECE017D" w14:textId="77777777" w:rsidR="002731F8" w:rsidRDefault="002731F8" w:rsidP="002731F8">
      <w:pPr>
        <w:tabs>
          <w:tab w:val="left" w:pos="5229"/>
        </w:tabs>
      </w:pPr>
    </w:p>
    <w:p w14:paraId="501BF818" w14:textId="77777777" w:rsidR="002731F8" w:rsidRDefault="002731F8" w:rsidP="002731F8">
      <w:pPr>
        <w:tabs>
          <w:tab w:val="left" w:pos="5229"/>
        </w:tabs>
        <w:jc w:val="center"/>
      </w:pPr>
      <w:r>
        <w:rPr>
          <w:noProof/>
        </w:rPr>
        <mc:AlternateContent>
          <mc:Choice Requires="wpg">
            <w:drawing>
              <wp:inline distT="0" distB="0" distL="0" distR="0" wp14:anchorId="515C1D10" wp14:editId="55D3D1A4">
                <wp:extent cx="2059940" cy="1185530"/>
                <wp:effectExtent l="0" t="0" r="0" b="0"/>
                <wp:docPr id="26" name="Grupo 26"/>
                <wp:cNvGraphicFramePr/>
                <a:graphic xmlns:a="http://schemas.openxmlformats.org/drawingml/2006/main">
                  <a:graphicData uri="http://schemas.microsoft.com/office/word/2010/wordprocessingGroup">
                    <wpg:wgp>
                      <wpg:cNvGrpSpPr/>
                      <wpg:grpSpPr>
                        <a:xfrm>
                          <a:off x="0" y="0"/>
                          <a:ext cx="2059940" cy="1185530"/>
                          <a:chOff x="0" y="0"/>
                          <a:chExt cx="2059940" cy="1185530"/>
                        </a:xfrm>
                      </wpg:grpSpPr>
                      <pic:pic xmlns:pic="http://schemas.openxmlformats.org/drawingml/2006/picture">
                        <pic:nvPicPr>
                          <pic:cNvPr id="27" name="Imagen 2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86809" y="0"/>
                            <a:ext cx="474980" cy="441325"/>
                          </a:xfrm>
                          <a:prstGeom prst="rect">
                            <a:avLst/>
                          </a:prstGeom>
                          <a:noFill/>
                        </pic:spPr>
                      </pic:pic>
                      <pic:pic xmlns:pic="http://schemas.openxmlformats.org/drawingml/2006/picture">
                        <pic:nvPicPr>
                          <pic:cNvPr id="28" name="Imagen 2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78465"/>
                            <a:ext cx="2059940" cy="220345"/>
                          </a:xfrm>
                          <a:prstGeom prst="rect">
                            <a:avLst/>
                          </a:prstGeom>
                          <a:noFill/>
                        </pic:spPr>
                      </pic:pic>
                      <wps:wsp>
                        <wps:cNvPr id="29" name="Freeform 64"/>
                        <wps:cNvSpPr>
                          <a:spLocks/>
                        </wps:cNvSpPr>
                        <wps:spPr bwMode="auto">
                          <a:xfrm>
                            <a:off x="808075" y="850605"/>
                            <a:ext cx="472440" cy="22860"/>
                          </a:xfrm>
                          <a:custGeom>
                            <a:avLst/>
                            <a:gdLst>
                              <a:gd name="T0" fmla="*/ 472439 w 472439"/>
                              <a:gd name="T1" fmla="*/ 0 h 22859"/>
                              <a:gd name="T2" fmla="*/ 0 w 472439"/>
                              <a:gd name="T3" fmla="*/ 0 h 22859"/>
                              <a:gd name="T4" fmla="*/ 0 w 472439"/>
                              <a:gd name="T5" fmla="*/ 22364 h 22859"/>
                              <a:gd name="T6" fmla="*/ 472439 w 472439"/>
                              <a:gd name="T7" fmla="*/ 22364 h 22859"/>
                              <a:gd name="T8" fmla="*/ 472439 w 472439"/>
                              <a:gd name="T9" fmla="*/ 0 h 22859"/>
                            </a:gdLst>
                            <a:ahLst/>
                            <a:cxnLst>
                              <a:cxn ang="0">
                                <a:pos x="T0" y="T1"/>
                              </a:cxn>
                              <a:cxn ang="0">
                                <a:pos x="T2" y="T3"/>
                              </a:cxn>
                              <a:cxn ang="0">
                                <a:pos x="T4" y="T5"/>
                              </a:cxn>
                              <a:cxn ang="0">
                                <a:pos x="T6" y="T7"/>
                              </a:cxn>
                              <a:cxn ang="0">
                                <a:pos x="T8" y="T9"/>
                              </a:cxn>
                            </a:cxnLst>
                            <a:rect l="0" t="0" r="r" b="b"/>
                            <a:pathLst>
                              <a:path w="472439" h="22859">
                                <a:moveTo>
                                  <a:pt x="472439" y="0"/>
                                </a:moveTo>
                                <a:lnTo>
                                  <a:pt x="0" y="0"/>
                                </a:lnTo>
                                <a:lnTo>
                                  <a:pt x="0" y="22364"/>
                                </a:lnTo>
                                <a:lnTo>
                                  <a:pt x="472439" y="22364"/>
                                </a:lnTo>
                                <a:lnTo>
                                  <a:pt x="472439" y="0"/>
                                </a:lnTo>
                                <a:close/>
                              </a:path>
                            </a:pathLst>
                          </a:custGeom>
                          <a:solidFill>
                            <a:srgbClr val="D5B7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Imagen 30"/>
                          <pic:cNvPicPr>
                            <a:picLocks noChangeAspect="1"/>
                          </pic:cNvPicPr>
                        </pic:nvPicPr>
                        <pic:blipFill rotWithShape="1">
                          <a:blip r:embed="rId11">
                            <a:duotone>
                              <a:schemeClr val="accent4">
                                <a:shade val="45000"/>
                                <a:satMod val="135000"/>
                              </a:schemeClr>
                              <a:prstClr val="white"/>
                            </a:duotone>
                            <a:extLst>
                              <a:ext uri="{28A0092B-C50C-407E-A947-70E740481C1C}">
                                <a14:useLocalDpi xmlns:a14="http://schemas.microsoft.com/office/drawing/2010/main" val="0"/>
                              </a:ext>
                            </a:extLst>
                          </a:blip>
                          <a:srcRect l="23750" t="78182" r="23250"/>
                          <a:stretch/>
                        </pic:blipFill>
                        <pic:spPr bwMode="auto">
                          <a:xfrm>
                            <a:off x="21265" y="956930"/>
                            <a:ext cx="2019300" cy="228600"/>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7FC90379" id="Grupo 26" o:spid="_x0000_s1026" style="width:162.2pt;height:93.35pt;mso-position-horizontal-relative:char;mso-position-vertical-relative:line" coordsize="20599,1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">
                <v:shape id="Imagen 27" o:spid="_x0000_s1027" type="#_x0000_t75" style="position:absolute;left:7868;width:4749;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">
                  <v:imagedata r:id="rId12" o:title=""/>
                </v:shape>
                <v:shape id="Imagen 28" o:spid="_x0000_s1028" type="#_x0000_t75" style="position:absolute;top:4784;width:20599;height: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">
                  <v:imagedata r:id="rId13" o:title=""/>
                </v:shape>
                <v:shape id="Freeform 64" o:spid="_x0000_s1029" style="position:absolute;left:8080;top:8506;width:4725;height:228;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" path="m472439,l,,,22364r472439,l472439,xe" fillcolor="#d5b788" stroked="f">
                  <v:path arrowok="t" o:connecttype="custom" o:connectlocs="472440,0;0,0;0,22365;472440,22365;472440,0" o:connectangles="0,0,0,0,0"/>
                </v:shape>
                <v:shape id="Imagen 30" o:spid="_x0000_s1030" type="#_x0000_t75" style="position:absolute;left:212;top:9569;width:2019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">
                  <v:imagedata r:id="rId14" o:title="" croptop="51237f" cropleft="15565f" cropright="15237f" recolortarget="#725500 [1447]"/>
                </v:shape>
                <w10:anchorlock/>
              </v:group>
            </w:pict>
          </mc:Fallback>
        </mc:AlternateContent>
      </w:r>
    </w:p>
    <w:p w14:paraId="66492C3C" w14:textId="685F5E8F" w:rsidR="00722139" w:rsidRDefault="00722139" w:rsidP="00722139">
      <w:pPr>
        <w:tabs>
          <w:tab w:val="left" w:pos="6690"/>
        </w:tabs>
        <w:sectPr w:rsidR="00722139" w:rsidSect="002731F8">
          <w:footerReference w:type="first" r:id="rId15"/>
          <w:pgSz w:w="12240" w:h="15840"/>
          <w:pgMar w:top="1440" w:right="2160" w:bottom="1440" w:left="2160" w:header="720" w:footer="720" w:gutter="0"/>
          <w:cols w:space="720"/>
          <w:docGrid w:linePitch="360"/>
        </w:sectPr>
      </w:pPr>
    </w:p>
    <w:p w14:paraId="2032E7A5" w14:textId="7D127717" w:rsidR="009662DE" w:rsidRPr="006F0C62" w:rsidRDefault="00865F70" w:rsidP="000437CA">
      <w:pPr>
        <w:jc w:val="center"/>
        <w:rPr>
          <w:rFonts w:ascii="Times New Roman" w:hAnsi="Times New Roman"/>
          <w:color w:val="767171"/>
          <w:spacing w:val="20"/>
          <w:sz w:val="28"/>
        </w:rPr>
      </w:pPr>
      <w:r>
        <w:rPr>
          <w:rFonts w:ascii="Times New Roman" w:hAnsi="Times New Roman"/>
          <w:noProof/>
          <w:color w:val="767171"/>
          <w:lang w:val="en-US"/>
        </w:rPr>
        <w:lastRenderedPageBreak/>
        <mc:AlternateContent>
          <mc:Choice Requires="wps">
            <w:drawing>
              <wp:anchor distT="0" distB="0" distL="114300" distR="114300" simplePos="0" relativeHeight="251646464" behindDoc="0" locked="0" layoutInCell="1" allowOverlap="1" wp14:anchorId="0A2AEE45" wp14:editId="467163E7">
                <wp:simplePos x="0" y="0"/>
                <wp:positionH relativeFrom="margin">
                  <wp:align>center</wp:align>
                </wp:positionH>
                <wp:positionV relativeFrom="paragraph">
                  <wp:posOffset>271983</wp:posOffset>
                </wp:positionV>
                <wp:extent cx="463550" cy="0"/>
                <wp:effectExtent l="0" t="19050" r="31750" b="19050"/>
                <wp:wrapNone/>
                <wp:docPr id="8"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0802A" id="Conector recto 4" o:spid="_x0000_s1026" style="position:absolute;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1.4pt" to="3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" strokecolor="#ee2a24" strokeweight="2.25pt">
                <v:stroke joinstyle="miter"/>
                <w10:wrap anchorx="margin"/>
              </v:line>
            </w:pict>
          </mc:Fallback>
        </mc:AlternateContent>
      </w:r>
      <w:r w:rsidR="000437CA" w:rsidRPr="006F0C62">
        <w:rPr>
          <w:rFonts w:ascii="Times New Roman" w:hAnsi="Times New Roman"/>
          <w:color w:val="767171"/>
          <w:spacing w:val="20"/>
          <w:sz w:val="28"/>
        </w:rPr>
        <w:t>TABLA DE CONTENIDOS</w:t>
      </w:r>
    </w:p>
    <w:p w14:paraId="3D097FA9" w14:textId="1A2F78E1" w:rsidR="009662DE" w:rsidRDefault="00A02C21" w:rsidP="00865F70">
      <w:pPr>
        <w:jc w:val="center"/>
        <w:rPr>
          <w:rFonts w:ascii="Times New Roman" w:hAnsi="Times New Roman"/>
          <w:color w:val="767171"/>
          <w:spacing w:val="20"/>
          <w:sz w:val="24"/>
          <w:szCs w:val="24"/>
        </w:rPr>
      </w:pPr>
      <w:r>
        <w:rPr>
          <w:rFonts w:ascii="Times New Roman" w:hAnsi="Times New Roman"/>
          <w:color w:val="767171"/>
          <w:spacing w:val="20"/>
          <w:sz w:val="24"/>
          <w:szCs w:val="24"/>
        </w:rPr>
        <w:t>Memoria Institucional</w:t>
      </w:r>
      <w:r w:rsidR="006F0C62" w:rsidRPr="006F0C62">
        <w:rPr>
          <w:rFonts w:ascii="Times New Roman" w:hAnsi="Times New Roman"/>
          <w:color w:val="767171"/>
          <w:spacing w:val="20"/>
          <w:sz w:val="24"/>
          <w:szCs w:val="24"/>
        </w:rPr>
        <w:t xml:space="preserve"> 202</w:t>
      </w:r>
      <w:r w:rsidR="00FE3DB6">
        <w:rPr>
          <w:rFonts w:ascii="Times New Roman" w:hAnsi="Times New Roman"/>
          <w:color w:val="767171"/>
          <w:spacing w:val="20"/>
          <w:sz w:val="24"/>
          <w:szCs w:val="24"/>
        </w:rPr>
        <w:t>3</w:t>
      </w:r>
    </w:p>
    <w:p w14:paraId="2ACE6409" w14:textId="77777777" w:rsidR="00865F70" w:rsidRPr="00715289" w:rsidRDefault="00865F70" w:rsidP="00865F70">
      <w:pPr>
        <w:jc w:val="center"/>
        <w:rPr>
          <w:rFonts w:ascii="Times New Roman" w:hAnsi="Times New Roman"/>
          <w:color w:val="767171"/>
          <w:spacing w:val="20"/>
          <w:sz w:val="24"/>
          <w:szCs w:val="24"/>
        </w:rPr>
      </w:pPr>
    </w:p>
    <w:p w14:paraId="1615E471" w14:textId="0242E240" w:rsidR="00E56FED" w:rsidRPr="00E56FED" w:rsidRDefault="00FA1393">
      <w:pPr>
        <w:pStyle w:val="TDC1"/>
        <w:tabs>
          <w:tab w:val="left" w:pos="360"/>
          <w:tab w:val="right" w:leader="dot" w:pos="7912"/>
        </w:tabs>
        <w:rPr>
          <w:rFonts w:ascii="Times New Roman" w:hAnsi="Times New Roman"/>
          <w:noProof/>
          <w:color w:val="767171"/>
          <w:sz w:val="24"/>
          <w:szCs w:val="24"/>
          <w:lang w:val="es-DO"/>
        </w:rPr>
      </w:pPr>
      <w:r w:rsidRPr="00207F92">
        <w:rPr>
          <w:rFonts w:ascii="Times New Roman" w:hAnsi="Times New Roman"/>
          <w:color w:val="767171"/>
          <w:sz w:val="24"/>
          <w:szCs w:val="24"/>
          <w:lang w:val="es-DO"/>
        </w:rPr>
        <w:fldChar w:fldCharType="begin"/>
      </w:r>
      <w:r w:rsidRPr="00207F92">
        <w:rPr>
          <w:rFonts w:ascii="Times New Roman" w:hAnsi="Times New Roman"/>
          <w:color w:val="767171"/>
          <w:sz w:val="24"/>
          <w:szCs w:val="24"/>
          <w:lang w:val="es-DO"/>
        </w:rPr>
        <w:instrText xml:space="preserve"> TOC \o "1-3" \h \z \u </w:instrText>
      </w:r>
      <w:r w:rsidRPr="00207F92">
        <w:rPr>
          <w:rFonts w:ascii="Times New Roman" w:hAnsi="Times New Roman"/>
          <w:color w:val="767171"/>
          <w:sz w:val="24"/>
          <w:szCs w:val="24"/>
          <w:lang w:val="es-DO"/>
        </w:rPr>
        <w:fldChar w:fldCharType="separate"/>
      </w:r>
      <w:hyperlink w:anchor="_Toc153828871" w:history="1">
        <w:r w:rsidR="00E56FED" w:rsidRPr="00E56FED">
          <w:rPr>
            <w:noProof/>
            <w:color w:val="767171"/>
            <w:sz w:val="24"/>
            <w:szCs w:val="24"/>
            <w:lang w:val="es-DO"/>
          </w:rPr>
          <w:t>I.</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RESUMEN EJECUTIVO</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_Toc153828871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sidR="00DF5750">
          <w:rPr>
            <w:rFonts w:ascii="Times New Roman" w:hAnsi="Times New Roman"/>
            <w:noProof/>
            <w:webHidden/>
            <w:color w:val="767171"/>
            <w:sz w:val="24"/>
            <w:szCs w:val="24"/>
            <w:lang w:val="es-DO"/>
          </w:rPr>
          <w:t>5</w:t>
        </w:r>
        <w:r w:rsidR="00E56FED" w:rsidRPr="00E56FED">
          <w:rPr>
            <w:rFonts w:ascii="Times New Roman" w:hAnsi="Times New Roman"/>
            <w:noProof/>
            <w:webHidden/>
            <w:color w:val="767171"/>
            <w:sz w:val="24"/>
            <w:szCs w:val="24"/>
            <w:lang w:val="es-DO"/>
          </w:rPr>
          <w:fldChar w:fldCharType="end"/>
        </w:r>
      </w:hyperlink>
    </w:p>
    <w:p w14:paraId="60E98908" w14:textId="479AF38C" w:rsidR="00E56FED" w:rsidRPr="00E56FED" w:rsidRDefault="00DF5750">
      <w:pPr>
        <w:pStyle w:val="TDC1"/>
        <w:tabs>
          <w:tab w:val="left" w:pos="660"/>
          <w:tab w:val="right" w:leader="dot" w:pos="7912"/>
        </w:tabs>
        <w:rPr>
          <w:rFonts w:ascii="Times New Roman" w:hAnsi="Times New Roman"/>
          <w:noProof/>
          <w:color w:val="767171"/>
          <w:sz w:val="24"/>
          <w:szCs w:val="24"/>
          <w:lang w:val="es-DO"/>
        </w:rPr>
      </w:pPr>
      <w:hyperlink w:anchor="_Toc153828872" w:history="1">
        <w:r w:rsidR="00E56FED" w:rsidRPr="00E56FED">
          <w:rPr>
            <w:noProof/>
            <w:color w:val="767171"/>
            <w:sz w:val="24"/>
            <w:szCs w:val="24"/>
            <w:lang w:val="es-DO"/>
          </w:rPr>
          <w:t>II.</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INFORMACIÓN INSTITUCIONAL</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_Toc153828872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13</w:t>
        </w:r>
        <w:r w:rsidR="00E56FED" w:rsidRPr="00E56FED">
          <w:rPr>
            <w:rFonts w:ascii="Times New Roman" w:hAnsi="Times New Roman"/>
            <w:noProof/>
            <w:webHidden/>
            <w:color w:val="767171"/>
            <w:sz w:val="24"/>
            <w:szCs w:val="24"/>
            <w:lang w:val="es-DO"/>
          </w:rPr>
          <w:fldChar w:fldCharType="end"/>
        </w:r>
      </w:hyperlink>
    </w:p>
    <w:p w14:paraId="7A3AEAC5" w14:textId="1EB727CE" w:rsidR="00E56FED" w:rsidRPr="00E56FED" w:rsidRDefault="00DF5750">
      <w:pPr>
        <w:pStyle w:val="TDC2"/>
        <w:tabs>
          <w:tab w:val="right" w:leader="dot" w:pos="7912"/>
        </w:tabs>
        <w:rPr>
          <w:rFonts w:ascii="Times New Roman" w:hAnsi="Times New Roman"/>
          <w:noProof/>
          <w:color w:val="767171"/>
          <w:sz w:val="24"/>
          <w:szCs w:val="24"/>
          <w:lang w:val="es-DO"/>
        </w:rPr>
      </w:pPr>
      <w:hyperlink w:anchor="_Toc153828873" w:history="1">
        <w:r w:rsidR="00E56FED" w:rsidRPr="00E56FED">
          <w:rPr>
            <w:noProof/>
            <w:color w:val="767171"/>
            <w:sz w:val="24"/>
            <w:szCs w:val="24"/>
            <w:lang w:val="es-DO"/>
          </w:rPr>
          <w:t>2.1 Marco Filosófico Institucional</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_Toc153828873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13</w:t>
        </w:r>
        <w:r w:rsidR="00E56FED" w:rsidRPr="00E56FED">
          <w:rPr>
            <w:rFonts w:ascii="Times New Roman" w:hAnsi="Times New Roman"/>
            <w:noProof/>
            <w:webHidden/>
            <w:color w:val="767171"/>
            <w:sz w:val="24"/>
            <w:szCs w:val="24"/>
            <w:lang w:val="es-DO"/>
          </w:rPr>
          <w:fldChar w:fldCharType="end"/>
        </w:r>
      </w:hyperlink>
    </w:p>
    <w:p w14:paraId="414D72DD" w14:textId="1D2A399C" w:rsidR="00E56FED" w:rsidRPr="00E56FED" w:rsidRDefault="00DF5750">
      <w:pPr>
        <w:pStyle w:val="TDC3"/>
        <w:tabs>
          <w:tab w:val="left" w:pos="880"/>
          <w:tab w:val="right" w:leader="dot" w:pos="7912"/>
        </w:tabs>
        <w:rPr>
          <w:rFonts w:ascii="Times New Roman" w:hAnsi="Times New Roman"/>
          <w:noProof/>
          <w:color w:val="767171"/>
          <w:sz w:val="24"/>
          <w:szCs w:val="24"/>
          <w:lang w:val="es-DO"/>
        </w:rPr>
      </w:pPr>
      <w:hyperlink w:anchor="_Toc153828874" w:history="1">
        <w:r w:rsidR="00E56FED" w:rsidRPr="00E56FED">
          <w:rPr>
            <w:noProof/>
            <w:color w:val="767171"/>
            <w:sz w:val="24"/>
            <w:szCs w:val="24"/>
            <w:lang w:val="es-DO"/>
          </w:rPr>
          <w:t>a)</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Misión</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_Toc153828874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13</w:t>
        </w:r>
        <w:r w:rsidR="00E56FED" w:rsidRPr="00E56FED">
          <w:rPr>
            <w:rFonts w:ascii="Times New Roman" w:hAnsi="Times New Roman"/>
            <w:noProof/>
            <w:webHidden/>
            <w:color w:val="767171"/>
            <w:sz w:val="24"/>
            <w:szCs w:val="24"/>
            <w:lang w:val="es-DO"/>
          </w:rPr>
          <w:fldChar w:fldCharType="end"/>
        </w:r>
      </w:hyperlink>
    </w:p>
    <w:p w14:paraId="533C6652" w14:textId="467AF148" w:rsidR="00E56FED" w:rsidRPr="00E56FED" w:rsidRDefault="00DF5750">
      <w:pPr>
        <w:pStyle w:val="TDC3"/>
        <w:tabs>
          <w:tab w:val="left" w:pos="880"/>
          <w:tab w:val="right" w:leader="dot" w:pos="7912"/>
        </w:tabs>
        <w:rPr>
          <w:rFonts w:ascii="Times New Roman" w:hAnsi="Times New Roman"/>
          <w:noProof/>
          <w:color w:val="767171"/>
          <w:sz w:val="24"/>
          <w:szCs w:val="24"/>
          <w:lang w:val="es-DO"/>
        </w:rPr>
      </w:pPr>
      <w:hyperlink w:anchor="_Toc153828875" w:history="1">
        <w:r w:rsidR="00E56FED" w:rsidRPr="00E56FED">
          <w:rPr>
            <w:noProof/>
            <w:color w:val="767171"/>
            <w:sz w:val="24"/>
            <w:szCs w:val="24"/>
            <w:lang w:val="es-DO"/>
          </w:rPr>
          <w:t>b)</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Visión</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_Toc153828875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14</w:t>
        </w:r>
        <w:r w:rsidR="00E56FED" w:rsidRPr="00E56FED">
          <w:rPr>
            <w:rFonts w:ascii="Times New Roman" w:hAnsi="Times New Roman"/>
            <w:noProof/>
            <w:webHidden/>
            <w:color w:val="767171"/>
            <w:sz w:val="24"/>
            <w:szCs w:val="24"/>
            <w:lang w:val="es-DO"/>
          </w:rPr>
          <w:fldChar w:fldCharType="end"/>
        </w:r>
      </w:hyperlink>
    </w:p>
    <w:p w14:paraId="4F2E300E" w14:textId="71D7BA2C" w:rsidR="00E56FED" w:rsidRPr="00E56FED" w:rsidRDefault="00DF5750">
      <w:pPr>
        <w:pStyle w:val="TDC3"/>
        <w:tabs>
          <w:tab w:val="left" w:pos="880"/>
          <w:tab w:val="right" w:leader="dot" w:pos="7912"/>
        </w:tabs>
        <w:rPr>
          <w:rFonts w:ascii="Times New Roman" w:hAnsi="Times New Roman"/>
          <w:noProof/>
          <w:color w:val="767171"/>
          <w:sz w:val="24"/>
          <w:szCs w:val="24"/>
          <w:lang w:val="es-DO"/>
        </w:rPr>
      </w:pPr>
      <w:hyperlink w:anchor="_Toc153828876" w:history="1">
        <w:r w:rsidR="00E56FED" w:rsidRPr="00E56FED">
          <w:rPr>
            <w:noProof/>
            <w:color w:val="767171"/>
            <w:sz w:val="24"/>
            <w:szCs w:val="24"/>
            <w:lang w:val="es-DO"/>
          </w:rPr>
          <w:t>c)</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Valores</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_Toc153828876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14</w:t>
        </w:r>
        <w:r w:rsidR="00E56FED" w:rsidRPr="00E56FED">
          <w:rPr>
            <w:rFonts w:ascii="Times New Roman" w:hAnsi="Times New Roman"/>
            <w:noProof/>
            <w:webHidden/>
            <w:color w:val="767171"/>
            <w:sz w:val="24"/>
            <w:szCs w:val="24"/>
            <w:lang w:val="es-DO"/>
          </w:rPr>
          <w:fldChar w:fldCharType="end"/>
        </w:r>
      </w:hyperlink>
    </w:p>
    <w:p w14:paraId="39F661E0" w14:textId="5F2689CB" w:rsidR="00E56FED" w:rsidRPr="00E56FED" w:rsidRDefault="00DF5750">
      <w:pPr>
        <w:pStyle w:val="TDC2"/>
        <w:tabs>
          <w:tab w:val="right" w:leader="dot" w:pos="7912"/>
        </w:tabs>
        <w:rPr>
          <w:rFonts w:ascii="Times New Roman" w:hAnsi="Times New Roman"/>
          <w:noProof/>
          <w:color w:val="767171"/>
          <w:sz w:val="24"/>
          <w:szCs w:val="24"/>
          <w:lang w:val="es-DO"/>
        </w:rPr>
      </w:pPr>
      <w:hyperlink w:anchor="_Toc153828877" w:history="1">
        <w:r w:rsidR="00E56FED" w:rsidRPr="00E56FED">
          <w:rPr>
            <w:noProof/>
            <w:color w:val="767171"/>
            <w:sz w:val="24"/>
            <w:szCs w:val="24"/>
            <w:lang w:val="es-DO"/>
          </w:rPr>
          <w:t>2.2 Base legal</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_Toc153828877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14</w:t>
        </w:r>
        <w:r w:rsidR="00E56FED" w:rsidRPr="00E56FED">
          <w:rPr>
            <w:rFonts w:ascii="Times New Roman" w:hAnsi="Times New Roman"/>
            <w:noProof/>
            <w:webHidden/>
            <w:color w:val="767171"/>
            <w:sz w:val="24"/>
            <w:szCs w:val="24"/>
            <w:lang w:val="es-DO"/>
          </w:rPr>
          <w:fldChar w:fldCharType="end"/>
        </w:r>
      </w:hyperlink>
    </w:p>
    <w:p w14:paraId="3C15B195" w14:textId="2A4F6894" w:rsidR="00E56FED" w:rsidRPr="00E56FED" w:rsidRDefault="00DF5750">
      <w:pPr>
        <w:pStyle w:val="TDC2"/>
        <w:tabs>
          <w:tab w:val="right" w:leader="dot" w:pos="7912"/>
        </w:tabs>
        <w:rPr>
          <w:rFonts w:ascii="Times New Roman" w:hAnsi="Times New Roman"/>
          <w:noProof/>
          <w:color w:val="767171"/>
          <w:sz w:val="24"/>
          <w:szCs w:val="24"/>
          <w:lang w:val="es-DO"/>
        </w:rPr>
      </w:pPr>
      <w:hyperlink w:anchor="_Toc153828878" w:history="1">
        <w:r w:rsidR="00E56FED" w:rsidRPr="00E56FED">
          <w:rPr>
            <w:noProof/>
            <w:color w:val="767171"/>
            <w:sz w:val="24"/>
            <w:szCs w:val="24"/>
            <w:lang w:val="es-DO"/>
          </w:rPr>
          <w:t>2.3 Estructura organizativa</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_Toc153828878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16</w:t>
        </w:r>
        <w:r w:rsidR="00E56FED" w:rsidRPr="00E56FED">
          <w:rPr>
            <w:rFonts w:ascii="Times New Roman" w:hAnsi="Times New Roman"/>
            <w:noProof/>
            <w:webHidden/>
            <w:color w:val="767171"/>
            <w:sz w:val="24"/>
            <w:szCs w:val="24"/>
            <w:lang w:val="es-DO"/>
          </w:rPr>
          <w:fldChar w:fldCharType="end"/>
        </w:r>
      </w:hyperlink>
    </w:p>
    <w:p w14:paraId="274A677D" w14:textId="0745551F" w:rsidR="00E56FED" w:rsidRPr="00E56FED" w:rsidRDefault="00DF5750">
      <w:pPr>
        <w:pStyle w:val="TDC2"/>
        <w:tabs>
          <w:tab w:val="right" w:leader="dot" w:pos="7912"/>
        </w:tabs>
        <w:rPr>
          <w:rFonts w:ascii="Times New Roman" w:hAnsi="Times New Roman"/>
          <w:noProof/>
          <w:color w:val="767171"/>
          <w:sz w:val="24"/>
          <w:szCs w:val="24"/>
          <w:lang w:val="es-DO"/>
        </w:rPr>
      </w:pPr>
      <w:hyperlink w:anchor="_Toc153828879" w:history="1">
        <w:r w:rsidR="00E56FED" w:rsidRPr="00E56FED">
          <w:rPr>
            <w:noProof/>
            <w:color w:val="767171"/>
            <w:sz w:val="24"/>
            <w:szCs w:val="24"/>
            <w:lang w:val="es-DO"/>
          </w:rPr>
          <w:t>2.4 Planificación estratégica institucional</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_Toc153828879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17</w:t>
        </w:r>
        <w:r w:rsidR="00E56FED" w:rsidRPr="00E56FED">
          <w:rPr>
            <w:rFonts w:ascii="Times New Roman" w:hAnsi="Times New Roman"/>
            <w:noProof/>
            <w:webHidden/>
            <w:color w:val="767171"/>
            <w:sz w:val="24"/>
            <w:szCs w:val="24"/>
            <w:lang w:val="es-DO"/>
          </w:rPr>
          <w:fldChar w:fldCharType="end"/>
        </w:r>
      </w:hyperlink>
    </w:p>
    <w:p w14:paraId="6C70EF63" w14:textId="599EF10A" w:rsidR="00E56FED" w:rsidRPr="00E56FED" w:rsidRDefault="00DF5750">
      <w:pPr>
        <w:pStyle w:val="TDC1"/>
        <w:tabs>
          <w:tab w:val="left" w:pos="660"/>
          <w:tab w:val="right" w:leader="dot" w:pos="7912"/>
        </w:tabs>
        <w:rPr>
          <w:rFonts w:ascii="Times New Roman" w:hAnsi="Times New Roman"/>
          <w:noProof/>
          <w:color w:val="767171"/>
          <w:sz w:val="24"/>
          <w:szCs w:val="24"/>
          <w:lang w:val="es-DO"/>
        </w:rPr>
      </w:pPr>
      <w:hyperlink w:anchor="_Toc153828880" w:history="1">
        <w:r w:rsidR="00E56FED" w:rsidRPr="00E56FED">
          <w:rPr>
            <w:noProof/>
            <w:color w:val="767171"/>
            <w:sz w:val="24"/>
            <w:szCs w:val="24"/>
            <w:lang w:val="es-DO"/>
          </w:rPr>
          <w:t>III.</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RESULTADOS MISIONALES</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_Toc153828880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19</w:t>
        </w:r>
        <w:r w:rsidR="00E56FED" w:rsidRPr="00E56FED">
          <w:rPr>
            <w:rFonts w:ascii="Times New Roman" w:hAnsi="Times New Roman"/>
            <w:noProof/>
            <w:webHidden/>
            <w:color w:val="767171"/>
            <w:sz w:val="24"/>
            <w:szCs w:val="24"/>
            <w:lang w:val="es-DO"/>
          </w:rPr>
          <w:fldChar w:fldCharType="end"/>
        </w:r>
      </w:hyperlink>
    </w:p>
    <w:p w14:paraId="439CA605" w14:textId="7CC78EAA"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81" w:history="1">
        <w:r w:rsidR="00E56FED" w:rsidRPr="00E56FED">
          <w:rPr>
            <w:noProof/>
            <w:color w:val="767171"/>
            <w:sz w:val="24"/>
            <w:szCs w:val="24"/>
            <w:lang w:val="es-DO"/>
          </w:rPr>
          <w:t>3.1</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Información cuantitativa, cualitativa e indicadores de los procesos misionales</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_Toc153828881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19</w:t>
        </w:r>
        <w:r w:rsidR="00E56FED" w:rsidRPr="00E56FED">
          <w:rPr>
            <w:rFonts w:ascii="Times New Roman" w:hAnsi="Times New Roman"/>
            <w:noProof/>
            <w:webHidden/>
            <w:color w:val="767171"/>
            <w:sz w:val="24"/>
            <w:szCs w:val="24"/>
            <w:lang w:val="es-DO"/>
          </w:rPr>
          <w:fldChar w:fldCharType="end"/>
        </w:r>
      </w:hyperlink>
    </w:p>
    <w:p w14:paraId="6B99EDCC" w14:textId="0D025CA1" w:rsidR="00E56FED" w:rsidRPr="00E56FED" w:rsidRDefault="00DF5750">
      <w:pPr>
        <w:pStyle w:val="TDC1"/>
        <w:tabs>
          <w:tab w:val="left" w:pos="660"/>
          <w:tab w:val="right" w:leader="dot" w:pos="7912"/>
        </w:tabs>
        <w:rPr>
          <w:rFonts w:ascii="Times New Roman" w:hAnsi="Times New Roman"/>
          <w:noProof/>
          <w:color w:val="767171"/>
          <w:sz w:val="24"/>
          <w:szCs w:val="24"/>
          <w:lang w:val="es-DO"/>
        </w:rPr>
      </w:pPr>
      <w:hyperlink w:anchor="_Toc153828882" w:history="1">
        <w:r w:rsidR="00E56FED" w:rsidRPr="00E56FED">
          <w:rPr>
            <w:noProof/>
            <w:color w:val="767171"/>
            <w:sz w:val="24"/>
            <w:szCs w:val="24"/>
            <w:lang w:val="es-DO"/>
          </w:rPr>
          <w:t>IV.</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RESULTADOS ÁREAS TRANVERSALES Y DE APOYO</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_Toc153828882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49</w:t>
        </w:r>
        <w:r w:rsidR="00E56FED" w:rsidRPr="00E56FED">
          <w:rPr>
            <w:rFonts w:ascii="Times New Roman" w:hAnsi="Times New Roman"/>
            <w:noProof/>
            <w:webHidden/>
            <w:color w:val="767171"/>
            <w:sz w:val="24"/>
            <w:szCs w:val="24"/>
            <w:lang w:val="es-DO"/>
          </w:rPr>
          <w:fldChar w:fldCharType="end"/>
        </w:r>
      </w:hyperlink>
    </w:p>
    <w:p w14:paraId="0B449F1A" w14:textId="03C1E8E3"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83" w:history="1">
        <w:r w:rsidR="00E56FED" w:rsidRPr="00E56FED">
          <w:rPr>
            <w:noProof/>
            <w:color w:val="767171"/>
            <w:sz w:val="24"/>
            <w:szCs w:val="24"/>
            <w:lang w:val="es-DO"/>
          </w:rPr>
          <w:t>4.1</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Desempeño Área Administrativa y Financiera</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_Toc153828883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49</w:t>
        </w:r>
        <w:r w:rsidR="00E56FED" w:rsidRPr="00E56FED">
          <w:rPr>
            <w:rFonts w:ascii="Times New Roman" w:hAnsi="Times New Roman"/>
            <w:noProof/>
            <w:webHidden/>
            <w:color w:val="767171"/>
            <w:sz w:val="24"/>
            <w:szCs w:val="24"/>
            <w:lang w:val="es-DO"/>
          </w:rPr>
          <w:fldChar w:fldCharType="end"/>
        </w:r>
      </w:hyperlink>
    </w:p>
    <w:p w14:paraId="629862D0" w14:textId="639EE15A"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84" w:history="1">
        <w:r w:rsidR="00E56FED" w:rsidRPr="00E56FED">
          <w:rPr>
            <w:noProof/>
            <w:color w:val="767171"/>
            <w:sz w:val="24"/>
            <w:szCs w:val="24"/>
            <w:lang w:val="es-DO"/>
          </w:rPr>
          <w:t>4.2</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Desempeño de recursos humanos</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_Toc153828884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53</w:t>
        </w:r>
        <w:r w:rsidR="00E56FED" w:rsidRPr="00E56FED">
          <w:rPr>
            <w:rFonts w:ascii="Times New Roman" w:hAnsi="Times New Roman"/>
            <w:noProof/>
            <w:webHidden/>
            <w:color w:val="767171"/>
            <w:sz w:val="24"/>
            <w:szCs w:val="24"/>
            <w:lang w:val="es-DO"/>
          </w:rPr>
          <w:fldChar w:fldCharType="end"/>
        </w:r>
      </w:hyperlink>
    </w:p>
    <w:p w14:paraId="0B13B283" w14:textId="2BA883BB"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85" w:history="1">
        <w:r w:rsidR="00E56FED" w:rsidRPr="00E56FED">
          <w:rPr>
            <w:noProof/>
            <w:color w:val="767171"/>
            <w:sz w:val="24"/>
            <w:szCs w:val="24"/>
            <w:lang w:val="es-DO"/>
          </w:rPr>
          <w:t>4.3</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Desempeño de los procesos jurídicos</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_Toc153828885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56</w:t>
        </w:r>
        <w:r w:rsidR="00E56FED" w:rsidRPr="00E56FED">
          <w:rPr>
            <w:rFonts w:ascii="Times New Roman" w:hAnsi="Times New Roman"/>
            <w:noProof/>
            <w:webHidden/>
            <w:color w:val="767171"/>
            <w:sz w:val="24"/>
            <w:szCs w:val="24"/>
            <w:lang w:val="es-DO"/>
          </w:rPr>
          <w:fldChar w:fldCharType="end"/>
        </w:r>
      </w:hyperlink>
    </w:p>
    <w:p w14:paraId="0DB4031D" w14:textId="0703B7C5"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86" w:history="1">
        <w:r w:rsidR="00E56FED" w:rsidRPr="00E56FED">
          <w:rPr>
            <w:noProof/>
            <w:color w:val="767171"/>
            <w:sz w:val="24"/>
            <w:szCs w:val="24"/>
            <w:lang w:val="es-DO"/>
          </w:rPr>
          <w:t>4.4</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Desempeño de la tecnología</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_Toc153828886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57</w:t>
        </w:r>
        <w:r w:rsidR="00E56FED" w:rsidRPr="00E56FED">
          <w:rPr>
            <w:rFonts w:ascii="Times New Roman" w:hAnsi="Times New Roman"/>
            <w:noProof/>
            <w:webHidden/>
            <w:color w:val="767171"/>
            <w:sz w:val="24"/>
            <w:szCs w:val="24"/>
            <w:lang w:val="es-DO"/>
          </w:rPr>
          <w:fldChar w:fldCharType="end"/>
        </w:r>
      </w:hyperlink>
    </w:p>
    <w:p w14:paraId="4DE839DD" w14:textId="38013DFD"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87" w:history="1">
        <w:r w:rsidR="00E56FED" w:rsidRPr="00E56FED">
          <w:rPr>
            <w:noProof/>
            <w:color w:val="767171"/>
            <w:sz w:val="24"/>
            <w:szCs w:val="24"/>
            <w:lang w:val="es-DO"/>
          </w:rPr>
          <w:t>4.5</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Desempeño del sistema de planificación y desarrollo institucional</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_Toc153828887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59</w:t>
        </w:r>
        <w:r w:rsidR="00E56FED" w:rsidRPr="00E56FED">
          <w:rPr>
            <w:rFonts w:ascii="Times New Roman" w:hAnsi="Times New Roman"/>
            <w:noProof/>
            <w:webHidden/>
            <w:color w:val="767171"/>
            <w:sz w:val="24"/>
            <w:szCs w:val="24"/>
            <w:lang w:val="es-DO"/>
          </w:rPr>
          <w:fldChar w:fldCharType="end"/>
        </w:r>
      </w:hyperlink>
    </w:p>
    <w:p w14:paraId="6100B451" w14:textId="1F278DEB"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88" w:history="1">
        <w:r w:rsidR="00E56FED" w:rsidRPr="00E56FED">
          <w:rPr>
            <w:noProof/>
            <w:color w:val="767171"/>
            <w:sz w:val="24"/>
            <w:szCs w:val="24"/>
            <w:lang w:val="es-DO"/>
          </w:rPr>
          <w:t>4.6</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Desempeño del Área de Comunicaciones</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_Toc153828888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63</w:t>
        </w:r>
        <w:r w:rsidR="00E56FED" w:rsidRPr="00E56FED">
          <w:rPr>
            <w:rFonts w:ascii="Times New Roman" w:hAnsi="Times New Roman"/>
            <w:noProof/>
            <w:webHidden/>
            <w:color w:val="767171"/>
            <w:sz w:val="24"/>
            <w:szCs w:val="24"/>
            <w:lang w:val="es-DO"/>
          </w:rPr>
          <w:fldChar w:fldCharType="end"/>
        </w:r>
      </w:hyperlink>
    </w:p>
    <w:p w14:paraId="731269E1" w14:textId="26C631B2" w:rsidR="00E56FED" w:rsidRPr="00E56FED" w:rsidRDefault="00DF5750">
      <w:pPr>
        <w:pStyle w:val="TDC1"/>
        <w:tabs>
          <w:tab w:val="left" w:pos="660"/>
          <w:tab w:val="right" w:leader="dot" w:pos="7912"/>
        </w:tabs>
        <w:rPr>
          <w:rFonts w:ascii="Times New Roman" w:hAnsi="Times New Roman"/>
          <w:noProof/>
          <w:color w:val="767171"/>
          <w:sz w:val="24"/>
          <w:szCs w:val="24"/>
          <w:lang w:val="es-DO"/>
        </w:rPr>
      </w:pPr>
      <w:hyperlink w:anchor="_Toc153828889" w:history="1">
        <w:r w:rsidR="00E56FED" w:rsidRPr="00E56FED">
          <w:rPr>
            <w:noProof/>
            <w:color w:val="767171"/>
            <w:sz w:val="24"/>
            <w:szCs w:val="24"/>
            <w:lang w:val="es-DO"/>
          </w:rPr>
          <w:t>V.</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SERVICIO AL CIUDADANO Y TRANSPARENCIA INSTITUCIONAL</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_Toc153828889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66</w:t>
        </w:r>
        <w:r w:rsidR="00E56FED" w:rsidRPr="00E56FED">
          <w:rPr>
            <w:rFonts w:ascii="Times New Roman" w:hAnsi="Times New Roman"/>
            <w:noProof/>
            <w:webHidden/>
            <w:color w:val="767171"/>
            <w:sz w:val="24"/>
            <w:szCs w:val="24"/>
            <w:lang w:val="es-DO"/>
          </w:rPr>
          <w:fldChar w:fldCharType="end"/>
        </w:r>
      </w:hyperlink>
    </w:p>
    <w:p w14:paraId="2474D081" w14:textId="5FE95330"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90" w:history="1">
        <w:r w:rsidR="00E56FED" w:rsidRPr="00E56FED">
          <w:rPr>
            <w:noProof/>
            <w:color w:val="767171"/>
            <w:sz w:val="24"/>
            <w:szCs w:val="24"/>
            <w:lang w:val="es-DO"/>
          </w:rPr>
          <w:t>5.1</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Nivel de la satisfacción con el servicio</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_Toc153828890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66</w:t>
        </w:r>
        <w:r w:rsidR="00E56FED" w:rsidRPr="00E56FED">
          <w:rPr>
            <w:rFonts w:ascii="Times New Roman" w:hAnsi="Times New Roman"/>
            <w:noProof/>
            <w:webHidden/>
            <w:color w:val="767171"/>
            <w:sz w:val="24"/>
            <w:szCs w:val="24"/>
            <w:lang w:val="es-DO"/>
          </w:rPr>
          <w:fldChar w:fldCharType="end"/>
        </w:r>
      </w:hyperlink>
    </w:p>
    <w:p w14:paraId="306FB0C4" w14:textId="7832F9BB"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91" w:history="1">
        <w:r w:rsidR="00E56FED" w:rsidRPr="00E56FED">
          <w:rPr>
            <w:noProof/>
            <w:color w:val="767171"/>
            <w:sz w:val="24"/>
            <w:szCs w:val="24"/>
            <w:lang w:val="es-DO"/>
          </w:rPr>
          <w:t>5.2</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Nivel de cumplimiento acceso a la información</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_Toc153828891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66</w:t>
        </w:r>
        <w:r w:rsidR="00E56FED" w:rsidRPr="00E56FED">
          <w:rPr>
            <w:rFonts w:ascii="Times New Roman" w:hAnsi="Times New Roman"/>
            <w:noProof/>
            <w:webHidden/>
            <w:color w:val="767171"/>
            <w:sz w:val="24"/>
            <w:szCs w:val="24"/>
            <w:lang w:val="es-DO"/>
          </w:rPr>
          <w:fldChar w:fldCharType="end"/>
        </w:r>
      </w:hyperlink>
    </w:p>
    <w:p w14:paraId="47DD291E" w14:textId="536BB5B9"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92" w:history="1">
        <w:r w:rsidR="00E56FED" w:rsidRPr="00E56FED">
          <w:rPr>
            <w:noProof/>
            <w:color w:val="767171"/>
            <w:sz w:val="24"/>
            <w:szCs w:val="24"/>
            <w:lang w:val="es-DO"/>
          </w:rPr>
          <w:t>5.3</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Resultados Sistema de Quejas, Reclamos y Sugerencias.</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_Toc153828892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67</w:t>
        </w:r>
        <w:r w:rsidR="00E56FED" w:rsidRPr="00E56FED">
          <w:rPr>
            <w:rFonts w:ascii="Times New Roman" w:hAnsi="Times New Roman"/>
            <w:noProof/>
            <w:webHidden/>
            <w:color w:val="767171"/>
            <w:sz w:val="24"/>
            <w:szCs w:val="24"/>
            <w:lang w:val="es-DO"/>
          </w:rPr>
          <w:fldChar w:fldCharType="end"/>
        </w:r>
      </w:hyperlink>
    </w:p>
    <w:p w14:paraId="0A7F3C8B" w14:textId="2FC522C5"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93" w:history="1">
        <w:r w:rsidR="00E56FED" w:rsidRPr="00E56FED">
          <w:rPr>
            <w:noProof/>
            <w:color w:val="767171"/>
            <w:sz w:val="24"/>
            <w:szCs w:val="24"/>
            <w:lang w:val="es-DO"/>
          </w:rPr>
          <w:t>5.4</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Resultado mediciones del portal transparencia</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_Toc153828893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67</w:t>
        </w:r>
        <w:r w:rsidR="00E56FED" w:rsidRPr="00E56FED">
          <w:rPr>
            <w:rFonts w:ascii="Times New Roman" w:hAnsi="Times New Roman"/>
            <w:noProof/>
            <w:webHidden/>
            <w:color w:val="767171"/>
            <w:sz w:val="24"/>
            <w:szCs w:val="24"/>
            <w:lang w:val="es-DO"/>
          </w:rPr>
          <w:fldChar w:fldCharType="end"/>
        </w:r>
      </w:hyperlink>
    </w:p>
    <w:p w14:paraId="4E424F67" w14:textId="265EB0D5" w:rsidR="00E56FED" w:rsidRPr="00E56FED" w:rsidRDefault="00DF5750">
      <w:pPr>
        <w:pStyle w:val="TDC1"/>
        <w:tabs>
          <w:tab w:val="left" w:pos="660"/>
          <w:tab w:val="right" w:leader="dot" w:pos="7912"/>
        </w:tabs>
        <w:rPr>
          <w:rFonts w:ascii="Times New Roman" w:hAnsi="Times New Roman"/>
          <w:noProof/>
          <w:color w:val="767171"/>
          <w:sz w:val="24"/>
          <w:szCs w:val="24"/>
          <w:lang w:val="es-DO"/>
        </w:rPr>
      </w:pPr>
      <w:hyperlink w:anchor="_Toc153828894" w:history="1">
        <w:r w:rsidR="00E56FED" w:rsidRPr="00E56FED">
          <w:rPr>
            <w:noProof/>
            <w:color w:val="767171"/>
            <w:sz w:val="24"/>
            <w:szCs w:val="24"/>
            <w:lang w:val="es-DO"/>
          </w:rPr>
          <w:t>VI.</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PROYECCIONES AL PROXIMO AÑO</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_Toc153828894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68</w:t>
        </w:r>
        <w:r w:rsidR="00E56FED" w:rsidRPr="00E56FED">
          <w:rPr>
            <w:rFonts w:ascii="Times New Roman" w:hAnsi="Times New Roman"/>
            <w:noProof/>
            <w:webHidden/>
            <w:color w:val="767171"/>
            <w:sz w:val="24"/>
            <w:szCs w:val="24"/>
            <w:lang w:val="es-DO"/>
          </w:rPr>
          <w:fldChar w:fldCharType="end"/>
        </w:r>
      </w:hyperlink>
    </w:p>
    <w:p w14:paraId="60ECF104" w14:textId="0B643744" w:rsidR="00E56FED" w:rsidRPr="00E56FED" w:rsidRDefault="00DF5750">
      <w:pPr>
        <w:pStyle w:val="TDC1"/>
        <w:tabs>
          <w:tab w:val="right" w:leader="dot" w:pos="7912"/>
        </w:tabs>
        <w:rPr>
          <w:rFonts w:ascii="Times New Roman" w:hAnsi="Times New Roman"/>
          <w:noProof/>
          <w:color w:val="767171"/>
          <w:sz w:val="24"/>
          <w:szCs w:val="24"/>
          <w:lang w:val="es-DO"/>
        </w:rPr>
      </w:pPr>
      <w:hyperlink w:anchor="_Toc153828895" w:history="1">
        <w:r w:rsidR="00E56FED" w:rsidRPr="00E56FED">
          <w:rPr>
            <w:noProof/>
            <w:color w:val="767171"/>
            <w:sz w:val="24"/>
            <w:szCs w:val="24"/>
            <w:lang w:val="es-DO"/>
          </w:rPr>
          <w:t>VII. ANEXOS</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_Toc153828895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70</w:t>
        </w:r>
        <w:r w:rsidR="00E56FED" w:rsidRPr="00E56FED">
          <w:rPr>
            <w:rFonts w:ascii="Times New Roman" w:hAnsi="Times New Roman"/>
            <w:noProof/>
            <w:webHidden/>
            <w:color w:val="767171"/>
            <w:sz w:val="24"/>
            <w:szCs w:val="24"/>
            <w:lang w:val="es-DO"/>
          </w:rPr>
          <w:fldChar w:fldCharType="end"/>
        </w:r>
      </w:hyperlink>
    </w:p>
    <w:p w14:paraId="7CE7150B" w14:textId="62AB2207"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96" w:history="1">
        <w:r w:rsidR="00E56FED" w:rsidRPr="00E56FED">
          <w:rPr>
            <w:noProof/>
            <w:color w:val="767171"/>
            <w:sz w:val="24"/>
            <w:szCs w:val="24"/>
            <w:lang w:val="es-DO"/>
          </w:rPr>
          <w:t>a.</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Matriz de logros relevantes (Datos Cuantitativos)</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_Toc153828896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70</w:t>
        </w:r>
        <w:r w:rsidR="00E56FED" w:rsidRPr="00E56FED">
          <w:rPr>
            <w:rFonts w:ascii="Times New Roman" w:hAnsi="Times New Roman"/>
            <w:noProof/>
            <w:webHidden/>
            <w:color w:val="767171"/>
            <w:sz w:val="24"/>
            <w:szCs w:val="24"/>
            <w:lang w:val="es-DO"/>
          </w:rPr>
          <w:fldChar w:fldCharType="end"/>
        </w:r>
      </w:hyperlink>
    </w:p>
    <w:p w14:paraId="481F4B18" w14:textId="6D2E82EE"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97" w:history="1">
        <w:r w:rsidR="00E56FED" w:rsidRPr="00E56FED">
          <w:rPr>
            <w:noProof/>
            <w:color w:val="767171"/>
            <w:sz w:val="24"/>
            <w:szCs w:val="24"/>
            <w:lang w:val="es-DO"/>
          </w:rPr>
          <w:t>b.</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Matriz de Gestión Presupuestaria Anual</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_Toc153828897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71</w:t>
        </w:r>
        <w:r w:rsidR="00E56FED" w:rsidRPr="00E56FED">
          <w:rPr>
            <w:rFonts w:ascii="Times New Roman" w:hAnsi="Times New Roman"/>
            <w:noProof/>
            <w:webHidden/>
            <w:color w:val="767171"/>
            <w:sz w:val="24"/>
            <w:szCs w:val="24"/>
            <w:lang w:val="es-DO"/>
          </w:rPr>
          <w:fldChar w:fldCharType="end"/>
        </w:r>
      </w:hyperlink>
    </w:p>
    <w:p w14:paraId="7390BA8C" w14:textId="4089DEB5"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98" w:history="1">
        <w:r w:rsidR="00E56FED" w:rsidRPr="00E56FED">
          <w:rPr>
            <w:noProof/>
            <w:color w:val="767171"/>
            <w:sz w:val="24"/>
            <w:szCs w:val="24"/>
            <w:lang w:val="es-DO"/>
          </w:rPr>
          <w:t>c.</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Matriz de principales indicadores del Plan Operativo Anual (POA)</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_Toc153828898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73</w:t>
        </w:r>
        <w:r w:rsidR="00E56FED" w:rsidRPr="00E56FED">
          <w:rPr>
            <w:rFonts w:ascii="Times New Roman" w:hAnsi="Times New Roman"/>
            <w:noProof/>
            <w:webHidden/>
            <w:color w:val="767171"/>
            <w:sz w:val="24"/>
            <w:szCs w:val="24"/>
            <w:lang w:val="es-DO"/>
          </w:rPr>
          <w:fldChar w:fldCharType="end"/>
        </w:r>
      </w:hyperlink>
    </w:p>
    <w:p w14:paraId="12517D1B" w14:textId="677A56B0" w:rsidR="00E56FED" w:rsidRPr="00E56FED" w:rsidRDefault="00DF5750">
      <w:pPr>
        <w:pStyle w:val="TDC2"/>
        <w:tabs>
          <w:tab w:val="left" w:pos="660"/>
          <w:tab w:val="right" w:leader="dot" w:pos="7912"/>
        </w:tabs>
        <w:rPr>
          <w:rFonts w:ascii="Times New Roman" w:hAnsi="Times New Roman"/>
          <w:noProof/>
          <w:color w:val="767171"/>
          <w:sz w:val="24"/>
          <w:szCs w:val="24"/>
          <w:lang w:val="es-DO"/>
        </w:rPr>
      </w:pPr>
      <w:hyperlink w:anchor="_Toc153828899" w:history="1">
        <w:r w:rsidR="00E56FED" w:rsidRPr="00E56FED">
          <w:rPr>
            <w:noProof/>
            <w:color w:val="767171"/>
            <w:sz w:val="24"/>
            <w:szCs w:val="24"/>
            <w:lang w:val="es-DO"/>
          </w:rPr>
          <w:t>d.</w:t>
        </w:r>
        <w:r w:rsidR="00E56FED" w:rsidRPr="00E56FED">
          <w:rPr>
            <w:rFonts w:ascii="Times New Roman" w:hAnsi="Times New Roman"/>
            <w:noProof/>
            <w:color w:val="767171"/>
            <w:sz w:val="24"/>
            <w:szCs w:val="24"/>
            <w:lang w:val="es-DO"/>
          </w:rPr>
          <w:tab/>
        </w:r>
        <w:r w:rsidR="00E56FED" w:rsidRPr="00E56FED">
          <w:rPr>
            <w:noProof/>
            <w:color w:val="767171"/>
            <w:sz w:val="24"/>
            <w:szCs w:val="24"/>
            <w:lang w:val="es-DO"/>
          </w:rPr>
          <w:t>Plan de compras y contrataciones 2023</w:t>
        </w:r>
        <w:r w:rsidR="00E56FED" w:rsidRPr="00E56FED">
          <w:rPr>
            <w:rFonts w:ascii="Times New Roman" w:hAnsi="Times New Roman"/>
            <w:noProof/>
            <w:webHidden/>
            <w:color w:val="767171"/>
            <w:sz w:val="24"/>
            <w:szCs w:val="24"/>
            <w:lang w:val="es-DO"/>
          </w:rPr>
          <w:tab/>
        </w:r>
        <w:r w:rsidR="00E56FED" w:rsidRPr="00E56FED">
          <w:rPr>
            <w:rFonts w:ascii="Times New Roman" w:hAnsi="Times New Roman"/>
            <w:noProof/>
            <w:webHidden/>
            <w:color w:val="767171"/>
            <w:sz w:val="24"/>
            <w:szCs w:val="24"/>
            <w:lang w:val="es-DO"/>
          </w:rPr>
          <w:fldChar w:fldCharType="begin"/>
        </w:r>
        <w:r w:rsidR="00E56FED" w:rsidRPr="00E56FED">
          <w:rPr>
            <w:rFonts w:ascii="Times New Roman" w:hAnsi="Times New Roman"/>
            <w:noProof/>
            <w:webHidden/>
            <w:color w:val="767171"/>
            <w:sz w:val="24"/>
            <w:szCs w:val="24"/>
            <w:lang w:val="es-DO"/>
          </w:rPr>
          <w:instrText xml:space="preserve"> PAGEREF _Toc153828899 \h </w:instrText>
        </w:r>
        <w:r w:rsidR="00E56FED" w:rsidRPr="00E56FED">
          <w:rPr>
            <w:rFonts w:ascii="Times New Roman" w:hAnsi="Times New Roman"/>
            <w:noProof/>
            <w:webHidden/>
            <w:color w:val="767171"/>
            <w:sz w:val="24"/>
            <w:szCs w:val="24"/>
            <w:lang w:val="es-DO"/>
          </w:rPr>
        </w:r>
        <w:r w:rsidR="00E56FED" w:rsidRPr="00E56FED">
          <w:rPr>
            <w:rFonts w:ascii="Times New Roman" w:hAnsi="Times New Roman"/>
            <w:noProof/>
            <w:webHidden/>
            <w:color w:val="767171"/>
            <w:sz w:val="24"/>
            <w:szCs w:val="24"/>
            <w:lang w:val="es-DO"/>
          </w:rPr>
          <w:fldChar w:fldCharType="separate"/>
        </w:r>
        <w:r>
          <w:rPr>
            <w:rFonts w:ascii="Times New Roman" w:hAnsi="Times New Roman"/>
            <w:noProof/>
            <w:webHidden/>
            <w:color w:val="767171"/>
            <w:sz w:val="24"/>
            <w:szCs w:val="24"/>
            <w:lang w:val="es-DO"/>
          </w:rPr>
          <w:t>75</w:t>
        </w:r>
        <w:r w:rsidR="00E56FED" w:rsidRPr="00E56FED">
          <w:rPr>
            <w:rFonts w:ascii="Times New Roman" w:hAnsi="Times New Roman"/>
            <w:noProof/>
            <w:webHidden/>
            <w:color w:val="767171"/>
            <w:sz w:val="24"/>
            <w:szCs w:val="24"/>
            <w:lang w:val="es-DO"/>
          </w:rPr>
          <w:fldChar w:fldCharType="end"/>
        </w:r>
      </w:hyperlink>
    </w:p>
    <w:p w14:paraId="3075182B" w14:textId="5B392C2E" w:rsidR="00BB1972" w:rsidRDefault="00FA1393" w:rsidP="009662DE">
      <w:pPr>
        <w:rPr>
          <w:rFonts w:ascii="Times New Roman" w:eastAsiaTheme="minorHAnsi" w:hAnsi="Times New Roman"/>
          <w:color w:val="767171"/>
          <w:sz w:val="24"/>
          <w:szCs w:val="24"/>
          <w:lang w:val="es-ES"/>
        </w:rPr>
      </w:pPr>
      <w:r w:rsidRPr="00207F92">
        <w:rPr>
          <w:rFonts w:ascii="Times New Roman" w:hAnsi="Times New Roman"/>
          <w:color w:val="767171"/>
          <w:sz w:val="24"/>
          <w:szCs w:val="24"/>
          <w:lang w:val="es-DO"/>
        </w:rPr>
        <w:fldChar w:fldCharType="end"/>
      </w:r>
    </w:p>
    <w:p w14:paraId="5880830D" w14:textId="77777777" w:rsidR="00B418D7" w:rsidRDefault="00B418D7" w:rsidP="009662DE">
      <w:pPr>
        <w:rPr>
          <w:rFonts w:ascii="Times New Roman" w:eastAsiaTheme="minorHAnsi" w:hAnsi="Times New Roman"/>
          <w:color w:val="767171"/>
          <w:sz w:val="24"/>
          <w:szCs w:val="24"/>
          <w:lang w:val="es-ES"/>
        </w:rPr>
      </w:pPr>
    </w:p>
    <w:p w14:paraId="401172D3" w14:textId="77777777" w:rsidR="00B418D7" w:rsidRDefault="00B418D7" w:rsidP="009662DE">
      <w:pPr>
        <w:rPr>
          <w:rFonts w:ascii="Times New Roman" w:eastAsiaTheme="minorHAnsi" w:hAnsi="Times New Roman"/>
          <w:color w:val="767171"/>
          <w:sz w:val="24"/>
          <w:szCs w:val="24"/>
          <w:lang w:val="es-ES"/>
        </w:rPr>
      </w:pPr>
    </w:p>
    <w:p w14:paraId="3264D48F" w14:textId="77777777" w:rsidR="00B418D7" w:rsidRDefault="00B418D7" w:rsidP="009662DE">
      <w:pPr>
        <w:rPr>
          <w:rFonts w:ascii="Times New Roman" w:eastAsiaTheme="minorHAnsi" w:hAnsi="Times New Roman"/>
          <w:color w:val="767171"/>
          <w:sz w:val="24"/>
          <w:szCs w:val="24"/>
          <w:lang w:val="es-ES"/>
        </w:rPr>
      </w:pPr>
    </w:p>
    <w:p w14:paraId="3FBF5AC9" w14:textId="77777777" w:rsidR="00B418D7" w:rsidRDefault="00B418D7" w:rsidP="009662DE">
      <w:pPr>
        <w:rPr>
          <w:rFonts w:ascii="Times New Roman" w:eastAsiaTheme="minorHAnsi" w:hAnsi="Times New Roman"/>
          <w:color w:val="767171"/>
          <w:sz w:val="24"/>
          <w:szCs w:val="24"/>
          <w:lang w:val="es-ES"/>
        </w:rPr>
      </w:pPr>
    </w:p>
    <w:p w14:paraId="643C2DD7" w14:textId="77777777" w:rsidR="00B418D7" w:rsidRDefault="00B418D7" w:rsidP="009662DE">
      <w:pPr>
        <w:rPr>
          <w:rFonts w:ascii="Times New Roman" w:eastAsiaTheme="minorHAnsi" w:hAnsi="Times New Roman"/>
          <w:color w:val="767171"/>
          <w:sz w:val="24"/>
          <w:szCs w:val="24"/>
          <w:lang w:val="es-ES"/>
        </w:rPr>
      </w:pPr>
    </w:p>
    <w:p w14:paraId="795652BB" w14:textId="77777777" w:rsidR="00B418D7" w:rsidRDefault="00B418D7" w:rsidP="009662DE">
      <w:pPr>
        <w:rPr>
          <w:rFonts w:ascii="Times New Roman" w:eastAsiaTheme="minorHAnsi" w:hAnsi="Times New Roman"/>
          <w:color w:val="767171"/>
          <w:sz w:val="24"/>
          <w:szCs w:val="24"/>
          <w:lang w:val="es-ES"/>
        </w:rPr>
      </w:pPr>
    </w:p>
    <w:p w14:paraId="61204189" w14:textId="77777777" w:rsidR="00B418D7" w:rsidRDefault="00B418D7" w:rsidP="009662DE">
      <w:pPr>
        <w:rPr>
          <w:rFonts w:ascii="Times New Roman" w:eastAsiaTheme="minorHAnsi" w:hAnsi="Times New Roman"/>
          <w:color w:val="767171"/>
          <w:sz w:val="24"/>
          <w:szCs w:val="24"/>
          <w:lang w:val="es-ES"/>
        </w:rPr>
      </w:pPr>
    </w:p>
    <w:p w14:paraId="4CE88E45" w14:textId="77777777" w:rsidR="00B418D7" w:rsidRDefault="00B418D7" w:rsidP="009662DE">
      <w:pPr>
        <w:rPr>
          <w:rFonts w:ascii="Times New Roman" w:eastAsiaTheme="minorHAnsi" w:hAnsi="Times New Roman"/>
          <w:color w:val="767171"/>
          <w:sz w:val="24"/>
          <w:szCs w:val="24"/>
          <w:lang w:val="es-ES"/>
        </w:rPr>
      </w:pPr>
    </w:p>
    <w:p w14:paraId="2199B33D" w14:textId="77777777" w:rsidR="00B418D7" w:rsidRDefault="00B418D7" w:rsidP="009662DE">
      <w:pPr>
        <w:rPr>
          <w:rFonts w:ascii="Times New Roman" w:eastAsiaTheme="minorHAnsi" w:hAnsi="Times New Roman"/>
          <w:color w:val="767171"/>
          <w:sz w:val="24"/>
          <w:szCs w:val="24"/>
          <w:lang w:val="es-ES"/>
        </w:rPr>
      </w:pPr>
    </w:p>
    <w:p w14:paraId="7334B35D" w14:textId="77777777" w:rsidR="00B418D7" w:rsidRDefault="00B418D7" w:rsidP="009662DE">
      <w:pPr>
        <w:rPr>
          <w:rFonts w:ascii="Times New Roman" w:eastAsiaTheme="minorHAnsi" w:hAnsi="Times New Roman"/>
          <w:color w:val="767171"/>
          <w:sz w:val="24"/>
          <w:szCs w:val="24"/>
          <w:lang w:val="es-ES"/>
        </w:rPr>
      </w:pPr>
    </w:p>
    <w:p w14:paraId="3E3947D3" w14:textId="77777777" w:rsidR="00B418D7" w:rsidRDefault="00B418D7" w:rsidP="009662DE">
      <w:pPr>
        <w:rPr>
          <w:rFonts w:ascii="Times New Roman" w:eastAsiaTheme="minorHAnsi" w:hAnsi="Times New Roman"/>
          <w:color w:val="767171"/>
          <w:sz w:val="24"/>
          <w:szCs w:val="24"/>
          <w:lang w:val="es-ES"/>
        </w:rPr>
      </w:pPr>
    </w:p>
    <w:p w14:paraId="4A65B901" w14:textId="77777777" w:rsidR="00B418D7" w:rsidRDefault="00B418D7" w:rsidP="009662DE">
      <w:pPr>
        <w:rPr>
          <w:rFonts w:ascii="Times New Roman" w:eastAsiaTheme="minorHAnsi" w:hAnsi="Times New Roman"/>
          <w:color w:val="767171"/>
          <w:sz w:val="24"/>
          <w:szCs w:val="24"/>
          <w:lang w:val="es-ES"/>
        </w:rPr>
      </w:pPr>
    </w:p>
    <w:p w14:paraId="02791649" w14:textId="77777777" w:rsidR="00B418D7" w:rsidRDefault="00B418D7" w:rsidP="009662DE">
      <w:pPr>
        <w:rPr>
          <w:rFonts w:ascii="Times New Roman" w:eastAsiaTheme="minorHAnsi" w:hAnsi="Times New Roman"/>
          <w:color w:val="767171"/>
          <w:sz w:val="24"/>
          <w:szCs w:val="24"/>
          <w:lang w:val="es-ES"/>
        </w:rPr>
      </w:pPr>
    </w:p>
    <w:p w14:paraId="544A0C62" w14:textId="77777777" w:rsidR="00B418D7" w:rsidRDefault="00B418D7" w:rsidP="009662DE">
      <w:pPr>
        <w:rPr>
          <w:rFonts w:ascii="Times New Roman" w:eastAsiaTheme="minorHAnsi" w:hAnsi="Times New Roman"/>
          <w:color w:val="767171"/>
          <w:sz w:val="24"/>
          <w:szCs w:val="24"/>
          <w:lang w:val="es-ES"/>
        </w:rPr>
      </w:pPr>
    </w:p>
    <w:p w14:paraId="5E3DDB31" w14:textId="77777777" w:rsidR="00B418D7" w:rsidRDefault="00B418D7" w:rsidP="009662DE">
      <w:pPr>
        <w:rPr>
          <w:rFonts w:ascii="Times New Roman" w:eastAsiaTheme="minorHAnsi" w:hAnsi="Times New Roman"/>
          <w:color w:val="767171"/>
          <w:sz w:val="24"/>
          <w:szCs w:val="24"/>
          <w:lang w:val="es-ES"/>
        </w:rPr>
      </w:pPr>
    </w:p>
    <w:p w14:paraId="19606FEA" w14:textId="77777777" w:rsidR="00B418D7" w:rsidRDefault="00B418D7" w:rsidP="009662DE">
      <w:pPr>
        <w:rPr>
          <w:rFonts w:ascii="Times New Roman" w:eastAsiaTheme="minorHAnsi" w:hAnsi="Times New Roman"/>
          <w:color w:val="767171"/>
          <w:sz w:val="24"/>
          <w:szCs w:val="24"/>
          <w:lang w:val="es-ES"/>
        </w:rPr>
      </w:pPr>
    </w:p>
    <w:p w14:paraId="4516C81A" w14:textId="77777777" w:rsidR="00B418D7" w:rsidRDefault="00B418D7" w:rsidP="009662DE">
      <w:pPr>
        <w:rPr>
          <w:rFonts w:ascii="Times New Roman" w:eastAsiaTheme="minorHAnsi" w:hAnsi="Times New Roman"/>
          <w:color w:val="767171"/>
          <w:sz w:val="24"/>
          <w:szCs w:val="24"/>
          <w:lang w:val="es-ES"/>
        </w:rPr>
      </w:pPr>
    </w:p>
    <w:p w14:paraId="649DD435" w14:textId="77777777" w:rsidR="00B418D7" w:rsidRDefault="00B418D7" w:rsidP="009662DE">
      <w:pPr>
        <w:rPr>
          <w:rFonts w:ascii="Times New Roman" w:eastAsiaTheme="minorHAnsi" w:hAnsi="Times New Roman"/>
          <w:color w:val="767171"/>
          <w:sz w:val="24"/>
          <w:szCs w:val="24"/>
          <w:lang w:val="es-ES"/>
        </w:rPr>
      </w:pPr>
    </w:p>
    <w:p w14:paraId="0BBA61E9" w14:textId="77777777" w:rsidR="00B418D7" w:rsidRDefault="00B418D7" w:rsidP="009662DE">
      <w:pPr>
        <w:rPr>
          <w:rFonts w:ascii="Times New Roman" w:eastAsiaTheme="minorHAnsi" w:hAnsi="Times New Roman"/>
          <w:color w:val="767171"/>
          <w:sz w:val="24"/>
          <w:szCs w:val="24"/>
          <w:lang w:val="es-ES"/>
        </w:rPr>
      </w:pPr>
    </w:p>
    <w:p w14:paraId="62E22FEC" w14:textId="77777777" w:rsidR="00B418D7" w:rsidRDefault="00B418D7" w:rsidP="009662DE">
      <w:pPr>
        <w:rPr>
          <w:rFonts w:ascii="Times New Roman" w:eastAsiaTheme="minorHAnsi" w:hAnsi="Times New Roman"/>
          <w:color w:val="767171"/>
          <w:sz w:val="24"/>
          <w:szCs w:val="24"/>
          <w:lang w:val="es-ES"/>
        </w:rPr>
      </w:pPr>
    </w:p>
    <w:p w14:paraId="641E57F4" w14:textId="77777777" w:rsidR="00B418D7" w:rsidRPr="003A47C9" w:rsidRDefault="00B418D7" w:rsidP="009662DE">
      <w:pPr>
        <w:rPr>
          <w:rFonts w:ascii="Times New Roman" w:hAnsi="Times New Roman"/>
        </w:rPr>
      </w:pPr>
    </w:p>
    <w:bookmarkStart w:id="0" w:name="_Toc78221339"/>
    <w:bookmarkStart w:id="1" w:name="_Toc78488718"/>
    <w:bookmarkStart w:id="2" w:name="_Toc153828871"/>
    <w:p w14:paraId="1993F30F" w14:textId="352A5BB6" w:rsidR="0089322F" w:rsidRPr="00337BC2" w:rsidRDefault="00865F70" w:rsidP="00337BC2">
      <w:pPr>
        <w:pStyle w:val="Ttulo1"/>
        <w:numPr>
          <w:ilvl w:val="0"/>
          <w:numId w:val="4"/>
        </w:numPr>
        <w:spacing w:after="240"/>
        <w:rPr>
          <w:rFonts w:ascii="Times New Roman" w:hAnsi="Times New Roman"/>
          <w:b/>
          <w:bCs/>
          <w:color w:val="767171"/>
          <w:sz w:val="28"/>
          <w:szCs w:val="28"/>
          <w:lang w:val="en-US"/>
        </w:rPr>
      </w:pPr>
      <w:r w:rsidRPr="00337BC2">
        <w:rPr>
          <w:rFonts w:ascii="Times New Roman" w:hAnsi="Times New Roman"/>
          <w:b/>
          <w:bCs/>
          <w:noProof/>
          <w:color w:val="767171"/>
          <w:highlight w:val="yellow"/>
          <w:lang w:val="en-US"/>
        </w:rPr>
        <w:lastRenderedPageBreak/>
        <mc:AlternateContent>
          <mc:Choice Requires="wps">
            <w:drawing>
              <wp:anchor distT="0" distB="0" distL="114300" distR="114300" simplePos="0" relativeHeight="251647488" behindDoc="0" locked="0" layoutInCell="1" allowOverlap="1" wp14:anchorId="2C03917A" wp14:editId="07126C10">
                <wp:simplePos x="0" y="0"/>
                <wp:positionH relativeFrom="margin">
                  <wp:align>center</wp:align>
                </wp:positionH>
                <wp:positionV relativeFrom="paragraph">
                  <wp:posOffset>300837</wp:posOffset>
                </wp:positionV>
                <wp:extent cx="463550" cy="0"/>
                <wp:effectExtent l="0" t="19050" r="31750" b="1905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98D54" id="Line 14" o:spid="_x0000_s1026" style="position:absolute;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7pt" to="36.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" strokecolor="#ee2a24" strokeweight="2.25pt">
                <v:stroke joinstyle="miter"/>
                <w10:wrap anchorx="margin"/>
              </v:line>
            </w:pict>
          </mc:Fallback>
        </mc:AlternateContent>
      </w:r>
      <w:r w:rsidR="00F75123" w:rsidRPr="00337BC2">
        <w:rPr>
          <w:rFonts w:ascii="Times New Roman" w:hAnsi="Times New Roman"/>
          <w:b/>
          <w:bCs/>
          <w:color w:val="767171"/>
          <w:sz w:val="28"/>
          <w:szCs w:val="28"/>
          <w:lang w:val="en-US"/>
        </w:rPr>
        <w:t>RESUMEN EJECUTIVO</w:t>
      </w:r>
      <w:bookmarkEnd w:id="0"/>
      <w:bookmarkEnd w:id="1"/>
      <w:bookmarkEnd w:id="2"/>
    </w:p>
    <w:p w14:paraId="44CA62E1" w14:textId="2A482EB2" w:rsidR="0089322F" w:rsidRPr="00807377" w:rsidRDefault="00A02C21" w:rsidP="00865F70">
      <w:pPr>
        <w:jc w:val="center"/>
        <w:rPr>
          <w:rFonts w:ascii="Times New Roman" w:hAnsi="Times New Roman"/>
          <w:color w:val="767171"/>
          <w:spacing w:val="20"/>
          <w:sz w:val="24"/>
          <w:szCs w:val="36"/>
        </w:rPr>
      </w:pPr>
      <w:r w:rsidRPr="00807377">
        <w:rPr>
          <w:rFonts w:ascii="Times New Roman" w:hAnsi="Times New Roman"/>
          <w:color w:val="767171"/>
          <w:spacing w:val="20"/>
          <w:sz w:val="24"/>
          <w:szCs w:val="36"/>
        </w:rPr>
        <w:t>Memoria</w:t>
      </w:r>
      <w:r w:rsidR="000D400B">
        <w:rPr>
          <w:rFonts w:ascii="Times New Roman" w:hAnsi="Times New Roman"/>
          <w:color w:val="767171"/>
          <w:spacing w:val="20"/>
          <w:sz w:val="24"/>
          <w:szCs w:val="36"/>
        </w:rPr>
        <w:t>s</w:t>
      </w:r>
      <w:r w:rsidRPr="00807377">
        <w:rPr>
          <w:rFonts w:ascii="Times New Roman" w:hAnsi="Times New Roman"/>
          <w:color w:val="767171"/>
          <w:spacing w:val="20"/>
          <w:sz w:val="24"/>
          <w:szCs w:val="36"/>
        </w:rPr>
        <w:t xml:space="preserve"> </w:t>
      </w:r>
      <w:r w:rsidR="000D400B">
        <w:rPr>
          <w:rFonts w:ascii="Times New Roman" w:hAnsi="Times New Roman"/>
          <w:color w:val="767171"/>
          <w:spacing w:val="20"/>
          <w:sz w:val="24"/>
          <w:szCs w:val="36"/>
        </w:rPr>
        <w:t>i</w:t>
      </w:r>
      <w:r w:rsidRPr="00807377">
        <w:rPr>
          <w:rFonts w:ascii="Times New Roman" w:hAnsi="Times New Roman"/>
          <w:color w:val="767171"/>
          <w:spacing w:val="20"/>
          <w:sz w:val="24"/>
          <w:szCs w:val="36"/>
        </w:rPr>
        <w:t>nstitucional</w:t>
      </w:r>
      <w:r w:rsidR="000D400B">
        <w:rPr>
          <w:rFonts w:ascii="Times New Roman" w:hAnsi="Times New Roman"/>
          <w:color w:val="767171"/>
          <w:spacing w:val="20"/>
          <w:sz w:val="24"/>
          <w:szCs w:val="36"/>
        </w:rPr>
        <w:t>es</w:t>
      </w:r>
      <w:r w:rsidR="003A47C9" w:rsidRPr="00807377">
        <w:rPr>
          <w:rFonts w:ascii="Times New Roman" w:hAnsi="Times New Roman"/>
          <w:color w:val="767171"/>
          <w:spacing w:val="20"/>
          <w:sz w:val="24"/>
          <w:szCs w:val="36"/>
        </w:rPr>
        <w:t xml:space="preserve"> 202</w:t>
      </w:r>
      <w:r w:rsidR="000A1590">
        <w:rPr>
          <w:rFonts w:ascii="Times New Roman" w:hAnsi="Times New Roman"/>
          <w:color w:val="767171"/>
          <w:spacing w:val="20"/>
          <w:sz w:val="24"/>
          <w:szCs w:val="36"/>
        </w:rPr>
        <w:t>3</w:t>
      </w:r>
    </w:p>
    <w:p w14:paraId="23403C4A" w14:textId="77777777" w:rsidR="0089322F" w:rsidRPr="00337BC2" w:rsidRDefault="0089322F" w:rsidP="002D087F">
      <w:pPr>
        <w:spacing w:line="360" w:lineRule="auto"/>
        <w:rPr>
          <w:rFonts w:ascii="Times New Roman" w:hAnsi="Times New Roman"/>
          <w:color w:val="767171"/>
          <w:spacing w:val="20"/>
          <w:sz w:val="16"/>
          <w:highlight w:val="yellow"/>
          <w:lang w:val="es-DO"/>
        </w:rPr>
      </w:pPr>
    </w:p>
    <w:p w14:paraId="6B2E9341" w14:textId="6F126254"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 xml:space="preserve">Durante el 2023, el Consejo Nacional de Drogas (CND) ha alcanzado logros destacados que demuestran su compromiso y liderazgo en la implementación de políticas y programas efectivos en el ámbito de las drogas. Entre los principales </w:t>
      </w:r>
      <w:r w:rsidR="00DE7CB8">
        <w:rPr>
          <w:rFonts w:ascii="Times New Roman" w:hAnsi="Times New Roman"/>
          <w:color w:val="767171"/>
          <w:sz w:val="24"/>
          <w:szCs w:val="24"/>
          <w:lang w:val="es-DO"/>
        </w:rPr>
        <w:t>puntos</w:t>
      </w:r>
      <w:r w:rsidRPr="000A1590">
        <w:rPr>
          <w:rFonts w:ascii="Times New Roman" w:hAnsi="Times New Roman"/>
          <w:color w:val="767171"/>
          <w:sz w:val="24"/>
          <w:szCs w:val="24"/>
          <w:lang w:val="es-DO"/>
        </w:rPr>
        <w:t xml:space="preserve"> se encuentra la </w:t>
      </w:r>
      <w:bookmarkStart w:id="3" w:name="_Hlk155093040"/>
      <w:r w:rsidRPr="000A1590">
        <w:rPr>
          <w:rFonts w:ascii="Times New Roman" w:hAnsi="Times New Roman"/>
          <w:color w:val="767171"/>
          <w:sz w:val="24"/>
          <w:szCs w:val="24"/>
          <w:lang w:val="es-DO"/>
        </w:rPr>
        <w:t>coordinación del Taller de Alto Nivel sobre Políticas de Drogas, un evento histórico que reunió a más de 25 instituciones nacionales e internacionales, marcando un antes y un después en la formulación de políticas responsables sobre drogas en la República Dominicana.</w:t>
      </w:r>
    </w:p>
    <w:bookmarkEnd w:id="3"/>
    <w:p w14:paraId="74D4080A" w14:textId="77777777"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 xml:space="preserve">En el marco del Programa Construyendo Familias de la UNODC, se capacitó a 160 familias en diversas localidades, impactando a más de 300 padres, madres y tutores. La implementación de este programa viene a promover el desarrollo de una vida sana en la comunidad familiar, involucrando a instituciones clave como </w:t>
      </w:r>
      <w:proofErr w:type="spellStart"/>
      <w:r w:rsidRPr="000A1590">
        <w:rPr>
          <w:rFonts w:ascii="Times New Roman" w:hAnsi="Times New Roman"/>
          <w:color w:val="767171"/>
          <w:sz w:val="24"/>
          <w:szCs w:val="24"/>
          <w:lang w:val="es-DO"/>
        </w:rPr>
        <w:t>Children</w:t>
      </w:r>
      <w:proofErr w:type="spellEnd"/>
      <w:r w:rsidRPr="000A1590">
        <w:rPr>
          <w:rFonts w:ascii="Times New Roman" w:hAnsi="Times New Roman"/>
          <w:color w:val="767171"/>
          <w:sz w:val="24"/>
          <w:szCs w:val="24"/>
          <w:lang w:val="es-DO"/>
        </w:rPr>
        <w:t xml:space="preserve"> International, Casa Abierta, Colegio Dominicano de Psicólogos (CODOPSI) y el Consejo Nacional de Población y Familia (CONAPOFA).</w:t>
      </w:r>
    </w:p>
    <w:p w14:paraId="05456956" w14:textId="77777777"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 xml:space="preserve">En lo concerniente a las acciones preventivas cotidianas de la institución, se desarrollaron más de 1,400 actividades preventivas a nivel nacional, llevando con estas, herramientas para la vida sana a cerca de 70,000 </w:t>
      </w:r>
      <w:proofErr w:type="gramStart"/>
      <w:r w:rsidRPr="000A1590">
        <w:rPr>
          <w:rFonts w:ascii="Times New Roman" w:hAnsi="Times New Roman"/>
          <w:color w:val="767171"/>
          <w:sz w:val="24"/>
          <w:szCs w:val="24"/>
          <w:lang w:val="es-DO"/>
        </w:rPr>
        <w:t>ciudadanos y ciudadanas</w:t>
      </w:r>
      <w:proofErr w:type="gramEnd"/>
      <w:r w:rsidRPr="000A1590">
        <w:rPr>
          <w:rFonts w:ascii="Times New Roman" w:hAnsi="Times New Roman"/>
          <w:color w:val="767171"/>
          <w:sz w:val="24"/>
          <w:szCs w:val="24"/>
          <w:lang w:val="es-DO"/>
        </w:rPr>
        <w:t>, dejando componentes para la prevención de drogas de forma activa y continua en 792 organizaciones de la nación, Para un cumplimiento de un 149% de las metas planificadas.</w:t>
      </w:r>
    </w:p>
    <w:p w14:paraId="67A3ADEE" w14:textId="77777777" w:rsidR="00B24536" w:rsidRDefault="00B24536" w:rsidP="000A1590">
      <w:pPr>
        <w:spacing w:line="360" w:lineRule="auto"/>
        <w:rPr>
          <w:rFonts w:ascii="Times New Roman" w:hAnsi="Times New Roman"/>
          <w:color w:val="767171"/>
          <w:sz w:val="24"/>
          <w:szCs w:val="24"/>
          <w:lang w:val="es-DO"/>
        </w:rPr>
      </w:pPr>
      <w:r w:rsidRPr="00B24536">
        <w:rPr>
          <w:rFonts w:ascii="Times New Roman" w:hAnsi="Times New Roman"/>
          <w:color w:val="767171"/>
          <w:sz w:val="24"/>
          <w:szCs w:val="24"/>
          <w:lang w:val="es-DO"/>
        </w:rPr>
        <w:t>La capacitación en prevención de drogas de 54 cadetes de 4to. año de la XLVI promoción de la Escuela para Cadetes de la Policía Nacional, apuntado directamente a políticas priorizadas por el gobierno dominicano como son Seguridad Ciudadana, Educación de Calidad y Dignidad Ciudadana.</w:t>
      </w:r>
    </w:p>
    <w:p w14:paraId="7B293794" w14:textId="180DE1FF"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 xml:space="preserve">El CND también desempeñó un papel crucial en la réplica en República Dominicana del Currículo Universal de Tratamiento, un programa integral de 95 horas dirigido a 43 profesionales que trabajan en servicios de atención para </w:t>
      </w:r>
      <w:r w:rsidRPr="000A1590">
        <w:rPr>
          <w:rFonts w:ascii="Times New Roman" w:hAnsi="Times New Roman"/>
          <w:color w:val="767171"/>
          <w:sz w:val="24"/>
          <w:szCs w:val="24"/>
          <w:lang w:val="es-DO"/>
        </w:rPr>
        <w:lastRenderedPageBreak/>
        <w:t>personas con Trastornos por Uso de Sustancias (TUS), respaldado técnicamente por Plan Colombo.</w:t>
      </w:r>
    </w:p>
    <w:p w14:paraId="774620B9" w14:textId="359CFBD9"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 xml:space="preserve">Mediante la Escuela de Formación en Políticas de Drogas, el CND capacitó a 150 personas mediante tres </w:t>
      </w:r>
      <w:proofErr w:type="gramStart"/>
      <w:r w:rsidRPr="000A1590">
        <w:rPr>
          <w:rFonts w:ascii="Times New Roman" w:hAnsi="Times New Roman"/>
          <w:color w:val="767171"/>
          <w:sz w:val="24"/>
          <w:szCs w:val="24"/>
          <w:lang w:val="es-DO"/>
        </w:rPr>
        <w:t>Masters</w:t>
      </w:r>
      <w:proofErr w:type="gramEnd"/>
      <w:r w:rsidRPr="000A1590">
        <w:rPr>
          <w:rFonts w:ascii="Times New Roman" w:hAnsi="Times New Roman"/>
          <w:color w:val="767171"/>
          <w:sz w:val="24"/>
          <w:szCs w:val="24"/>
          <w:lang w:val="es-DO"/>
        </w:rPr>
        <w:t xml:space="preserve"> </w:t>
      </w:r>
      <w:proofErr w:type="spellStart"/>
      <w:r w:rsidRPr="000A1590">
        <w:rPr>
          <w:rFonts w:ascii="Times New Roman" w:hAnsi="Times New Roman"/>
          <w:color w:val="767171"/>
          <w:sz w:val="24"/>
          <w:szCs w:val="24"/>
          <w:lang w:val="es-DO"/>
        </w:rPr>
        <w:t>Class</w:t>
      </w:r>
      <w:proofErr w:type="spellEnd"/>
      <w:r w:rsidRPr="000A1590">
        <w:rPr>
          <w:rFonts w:ascii="Times New Roman" w:hAnsi="Times New Roman"/>
          <w:color w:val="767171"/>
          <w:sz w:val="24"/>
          <w:szCs w:val="24"/>
          <w:lang w:val="es-DO"/>
        </w:rPr>
        <w:t xml:space="preserve"> en Políticas Públicas, Liderazgo Estratégico y Detección de Sustancias en Aguas Residuales,</w:t>
      </w:r>
      <w:r w:rsidR="001F12DB">
        <w:rPr>
          <w:rFonts w:ascii="Times New Roman" w:hAnsi="Times New Roman"/>
          <w:color w:val="767171"/>
          <w:sz w:val="24"/>
          <w:szCs w:val="24"/>
          <w:lang w:val="es-DO"/>
        </w:rPr>
        <w:t xml:space="preserve"> </w:t>
      </w:r>
      <w:r w:rsidRPr="000A1590">
        <w:rPr>
          <w:rFonts w:ascii="Times New Roman" w:hAnsi="Times New Roman"/>
          <w:color w:val="767171"/>
          <w:sz w:val="24"/>
          <w:szCs w:val="24"/>
          <w:lang w:val="es-DO"/>
        </w:rPr>
        <w:t>mejorando las capacidades institucionales en materia de drogas.</w:t>
      </w:r>
    </w:p>
    <w:p w14:paraId="58625211" w14:textId="77777777"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La entrega de 40 Kits de Detención de Drogas y Precursores Químicos, donados por el gobierno de Canadá, evidenció la sólida colaboración internacional y el compromiso compartido en el fortalecimiento de las capacidades para combatir el tráfico de drogas. Este valioso aporte fue distribuido por el CND y el Observatorio Dominicano de Drogas, beneficiando a la Dirección Nacional de Control de Drogas, la Dirección General de Aduanas y el Instituto Nacional de Ciencias Forenses.</w:t>
      </w:r>
    </w:p>
    <w:p w14:paraId="2E8DB8AC" w14:textId="6FA38C4B" w:rsid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El CND participó activamente en la Coordinación General del Grupo de Expertos Gubernamentales de la CICAD y el Mecanismo de Evaluación Multilateral (MEM), contribuyendo al informe final presentado en el Septuagésimo Cuarto Periodo Ordinario de Sesiones de la CICAD en Washington D.C. Asimismo, se capacitó a 80 profesionales de la salud en el Currículo Universal de Tratamiento, respaldando la mejora de los servicios de tratamiento a nivel nacional.</w:t>
      </w:r>
    </w:p>
    <w:p w14:paraId="751AFFB6" w14:textId="144BD089" w:rsidR="001F12DB" w:rsidRPr="000A1590" w:rsidRDefault="001D011F" w:rsidP="000A1590">
      <w:pPr>
        <w:spacing w:line="360" w:lineRule="auto"/>
        <w:rPr>
          <w:rFonts w:ascii="Times New Roman" w:hAnsi="Times New Roman"/>
          <w:color w:val="767171"/>
          <w:sz w:val="24"/>
          <w:szCs w:val="24"/>
          <w:lang w:val="es-DO"/>
        </w:rPr>
      </w:pPr>
      <w:r w:rsidRPr="001D011F">
        <w:rPr>
          <w:rFonts w:ascii="Times New Roman" w:hAnsi="Times New Roman"/>
          <w:color w:val="767171"/>
          <w:sz w:val="24"/>
          <w:szCs w:val="24"/>
          <w:lang w:val="es-DO"/>
        </w:rPr>
        <w:t xml:space="preserve">La participación en diversas instancias internacionales ha sido un pilar fundamental de nuestra institución. En este período, múltiples técnicos del Consejo Nacional de Drogas representaron la nación en seis eventos internacionales de gran relevancia. Entre estos destacan el Seminario Birregional sobre Drogas en Fortaleza, Brasil; el Encuentro Regional de Comisiones de Drogas en América Latina en Santiago de Chile; el Curso-Taller en Formación de Formadores en la Currículo Universal de Capacitación en Políticas, Estrategias y Planes Nacionales sobre Drogas en Washington D.C., la participación en la </w:t>
      </w:r>
      <w:proofErr w:type="spellStart"/>
      <w:r w:rsidRPr="001D011F">
        <w:rPr>
          <w:rFonts w:ascii="Times New Roman" w:hAnsi="Times New Roman"/>
          <w:color w:val="767171"/>
          <w:sz w:val="24"/>
          <w:szCs w:val="24"/>
          <w:lang w:val="es-DO"/>
        </w:rPr>
        <w:t>Currícula</w:t>
      </w:r>
      <w:proofErr w:type="spellEnd"/>
      <w:r w:rsidRPr="001D011F">
        <w:rPr>
          <w:rFonts w:ascii="Times New Roman" w:hAnsi="Times New Roman"/>
          <w:color w:val="767171"/>
          <w:sz w:val="24"/>
          <w:szCs w:val="24"/>
          <w:lang w:val="es-DO"/>
        </w:rPr>
        <w:t xml:space="preserve"> Europea de Prevención Universal, el Certificado de Estudios Avanzados en Ciencia de la Prevención, y la realización del Curso de Prevención Universal (UPC) por Plan Colombo. Estas </w:t>
      </w:r>
      <w:r w:rsidRPr="001D011F">
        <w:rPr>
          <w:rFonts w:ascii="Times New Roman" w:hAnsi="Times New Roman"/>
          <w:color w:val="767171"/>
          <w:sz w:val="24"/>
          <w:szCs w:val="24"/>
          <w:lang w:val="es-DO"/>
        </w:rPr>
        <w:lastRenderedPageBreak/>
        <w:t>experiencias han consolidado nuestra posición como líderes en la prevención de drogas en la región.</w:t>
      </w:r>
    </w:p>
    <w:p w14:paraId="0DF26A77" w14:textId="77777777"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La firma de acuerdos estratégicos con instituciones como la Pontificia Universidad Católica Madre y Maestra, la Universidad Católica Nordestana, la Academia de los Dodgers de los Ángeles, la Federación de Pastores, Asociación de Baloncesto del Distrito Nacional y la Confederación Nacional de Organizaciones del Transporte (CONATRA) fortalece la red de colaboración del CND.</w:t>
      </w:r>
    </w:p>
    <w:p w14:paraId="27EB11C0" w14:textId="77777777"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La implementación exitosa de módulos especializados en el Sistema de Monitoreo y Evaluación (SISME) y el diagnóstico basado en la Norma ISO 9001:2015, con asesoría del INFOTEP, refuerzan el compromiso del CND con la mejora continua y la calidad institucional.</w:t>
      </w:r>
    </w:p>
    <w:p w14:paraId="0014C746" w14:textId="77777777"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La designación de 7 nuevos asesores honoríficos en áreas críticas aportará experiencia multidisciplinaria, fortaleciendo las estrategias y políticas implementadas por el CND. Así como la aprobación unánime de un documento crucial, autorizando la evaluación de Centros y la distribución de fondos en cumplimiento riguroso con la Ley 26-91. Este hito representa un avance significativo hacia la transparencia y eficiencia en la asignación de recursos, beneficiando la calidad y alcance de los servicios de tratamiento a nivel nacional.</w:t>
      </w:r>
    </w:p>
    <w:p w14:paraId="382D77B6" w14:textId="77777777"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Conforme a los indicadores de gestión, en el Sistema de Monitoreo de la Administración Pública (SISMAP) hemos alcanzado un 84.2%. En la última evaluación se ha alcanzado un 83% de puntuación en el Índice de la Gestión Presupuestaria (IGP), fruto de los cambios producidos en la estructura programática. Además, se obtuvo un 100% en el cumplimiento en la evaluación del Portal de transparencia de acceso a la información. Por otro lado, un 83.06% de puntuación del ITICGE (Índice de Tecnología de la Información y comunicación Gobierno Electrónico). En cuanto a las Normas Básicas de Control Interno y en virtud de los nuevos cambios, desde enero hasta la fecha de este informe, la institución se encuentra inmersa en el cumplimiento de esta norma logrando alcanzar en un 66.9% respectivamente.</w:t>
      </w:r>
    </w:p>
    <w:p w14:paraId="43564C32" w14:textId="596CE144" w:rsidR="000A1590" w:rsidRPr="000A1590" w:rsidRDefault="001D6ED5" w:rsidP="000A1590">
      <w:pPr>
        <w:spacing w:line="360" w:lineRule="auto"/>
        <w:rPr>
          <w:rFonts w:ascii="Times New Roman" w:hAnsi="Times New Roman"/>
          <w:b/>
          <w:bCs/>
          <w:color w:val="767171"/>
          <w:sz w:val="24"/>
          <w:szCs w:val="24"/>
          <w:lang w:val="es-DO"/>
        </w:rPr>
      </w:pPr>
      <w:r>
        <w:rPr>
          <w:rFonts w:ascii="Times New Roman" w:hAnsi="Times New Roman"/>
          <w:b/>
          <w:bCs/>
          <w:color w:val="767171"/>
          <w:sz w:val="24"/>
          <w:szCs w:val="24"/>
          <w:lang w:val="es-DO"/>
        </w:rPr>
        <w:lastRenderedPageBreak/>
        <w:t>Informe ejecutivo de gestión (2020-202</w:t>
      </w:r>
      <w:r w:rsidR="00677DE5">
        <w:rPr>
          <w:rFonts w:ascii="Times New Roman" w:hAnsi="Times New Roman"/>
          <w:b/>
          <w:bCs/>
          <w:color w:val="767171"/>
          <w:sz w:val="24"/>
          <w:szCs w:val="24"/>
          <w:lang w:val="es-DO"/>
        </w:rPr>
        <w:t>4</w:t>
      </w:r>
      <w:r>
        <w:rPr>
          <w:rFonts w:ascii="Times New Roman" w:hAnsi="Times New Roman"/>
          <w:b/>
          <w:bCs/>
          <w:color w:val="767171"/>
          <w:sz w:val="24"/>
          <w:szCs w:val="24"/>
          <w:lang w:val="es-DO"/>
        </w:rPr>
        <w:t>)</w:t>
      </w:r>
    </w:p>
    <w:p w14:paraId="60B601CA" w14:textId="55C3EF19"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El Consejo Nacional de Drogas (CND) ha alcanzado significativos logros misionales durante el periodo 2020-202</w:t>
      </w:r>
      <w:r w:rsidR="00677DE5">
        <w:rPr>
          <w:rFonts w:ascii="Times New Roman" w:hAnsi="Times New Roman"/>
          <w:color w:val="767171"/>
          <w:sz w:val="24"/>
          <w:szCs w:val="24"/>
          <w:lang w:val="es-DO"/>
        </w:rPr>
        <w:t>4</w:t>
      </w:r>
      <w:r w:rsidRPr="000A1590">
        <w:rPr>
          <w:rFonts w:ascii="Times New Roman" w:hAnsi="Times New Roman"/>
          <w:color w:val="767171"/>
          <w:sz w:val="24"/>
          <w:szCs w:val="24"/>
          <w:lang w:val="es-DO"/>
        </w:rPr>
        <w:t xml:space="preserve">, marcando </w:t>
      </w:r>
      <w:r w:rsidR="00DE7CB8">
        <w:rPr>
          <w:rFonts w:ascii="Times New Roman" w:hAnsi="Times New Roman"/>
          <w:color w:val="767171"/>
          <w:sz w:val="24"/>
          <w:szCs w:val="24"/>
          <w:lang w:val="es-DO"/>
        </w:rPr>
        <w:t>puntos</w:t>
      </w:r>
      <w:r w:rsidRPr="000A1590">
        <w:rPr>
          <w:rFonts w:ascii="Times New Roman" w:hAnsi="Times New Roman"/>
          <w:color w:val="767171"/>
          <w:sz w:val="24"/>
          <w:szCs w:val="24"/>
          <w:lang w:val="es-DO"/>
        </w:rPr>
        <w:t xml:space="preserve"> notables en diversas áreas clave:</w:t>
      </w:r>
    </w:p>
    <w:p w14:paraId="416F843D" w14:textId="4108DD06" w:rsid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 xml:space="preserve">Durante este periodo, se llevaron a cabo más de </w:t>
      </w:r>
      <w:r w:rsidR="00EA7BC8">
        <w:rPr>
          <w:rFonts w:ascii="Times New Roman" w:hAnsi="Times New Roman"/>
          <w:color w:val="767171"/>
          <w:sz w:val="24"/>
          <w:szCs w:val="24"/>
          <w:lang w:val="es-DO"/>
        </w:rPr>
        <w:t>4</w:t>
      </w:r>
      <w:r w:rsidRPr="000A1590">
        <w:rPr>
          <w:rFonts w:ascii="Times New Roman" w:hAnsi="Times New Roman"/>
          <w:color w:val="767171"/>
          <w:sz w:val="24"/>
          <w:szCs w:val="24"/>
          <w:lang w:val="es-DO"/>
        </w:rPr>
        <w:t>,</w:t>
      </w:r>
      <w:r w:rsidR="00C67F3E">
        <w:rPr>
          <w:rFonts w:ascii="Times New Roman" w:hAnsi="Times New Roman"/>
          <w:color w:val="767171"/>
          <w:sz w:val="24"/>
          <w:szCs w:val="24"/>
          <w:lang w:val="es-DO"/>
        </w:rPr>
        <w:t>515</w:t>
      </w:r>
      <w:r w:rsidRPr="000A1590">
        <w:rPr>
          <w:rFonts w:ascii="Times New Roman" w:hAnsi="Times New Roman"/>
          <w:color w:val="767171"/>
          <w:sz w:val="24"/>
          <w:szCs w:val="24"/>
          <w:lang w:val="es-DO"/>
        </w:rPr>
        <w:t xml:space="preserve"> actividades preventivas a nivel nacional, beneficiando a aproximadamente </w:t>
      </w:r>
      <w:r w:rsidR="00C67F3E">
        <w:rPr>
          <w:rFonts w:ascii="Times New Roman" w:hAnsi="Times New Roman"/>
          <w:color w:val="767171"/>
          <w:sz w:val="24"/>
          <w:szCs w:val="24"/>
          <w:lang w:val="es-DO"/>
        </w:rPr>
        <w:t>203,</w:t>
      </w:r>
      <w:r w:rsidR="00BA01D6">
        <w:rPr>
          <w:rFonts w:ascii="Times New Roman" w:hAnsi="Times New Roman"/>
          <w:color w:val="767171"/>
          <w:sz w:val="24"/>
          <w:szCs w:val="24"/>
          <w:lang w:val="es-DO"/>
        </w:rPr>
        <w:t>668</w:t>
      </w:r>
      <w:r w:rsidRPr="000A1590">
        <w:rPr>
          <w:rFonts w:ascii="Times New Roman" w:hAnsi="Times New Roman"/>
          <w:color w:val="767171"/>
          <w:sz w:val="24"/>
          <w:szCs w:val="24"/>
          <w:lang w:val="es-DO"/>
        </w:rPr>
        <w:t xml:space="preserve"> ciudadanos. Estas acciones no solo brindaron herramientas para una vida sana, sino que también integraron de manera activa y continua componentes de prevención de drogas en 2,</w:t>
      </w:r>
      <w:r w:rsidR="00186361">
        <w:rPr>
          <w:rFonts w:ascii="Times New Roman" w:hAnsi="Times New Roman"/>
          <w:color w:val="767171"/>
          <w:sz w:val="24"/>
          <w:szCs w:val="24"/>
          <w:lang w:val="es-DO"/>
        </w:rPr>
        <w:t>6</w:t>
      </w:r>
      <w:r w:rsidRPr="000A1590">
        <w:rPr>
          <w:rFonts w:ascii="Times New Roman" w:hAnsi="Times New Roman"/>
          <w:color w:val="767171"/>
          <w:sz w:val="24"/>
          <w:szCs w:val="24"/>
          <w:lang w:val="es-DO"/>
        </w:rPr>
        <w:t>6</w:t>
      </w:r>
      <w:r w:rsidR="00186361">
        <w:rPr>
          <w:rFonts w:ascii="Times New Roman" w:hAnsi="Times New Roman"/>
          <w:color w:val="767171"/>
          <w:sz w:val="24"/>
          <w:szCs w:val="24"/>
          <w:lang w:val="es-DO"/>
        </w:rPr>
        <w:t>2</w:t>
      </w:r>
      <w:r w:rsidRPr="000A1590">
        <w:rPr>
          <w:rFonts w:ascii="Times New Roman" w:hAnsi="Times New Roman"/>
          <w:color w:val="767171"/>
          <w:sz w:val="24"/>
          <w:szCs w:val="24"/>
          <w:lang w:val="es-DO"/>
        </w:rPr>
        <w:t xml:space="preserve"> organizaciones en todo el país.</w:t>
      </w:r>
    </w:p>
    <w:p w14:paraId="24A6EBAF" w14:textId="7836A649" w:rsidR="00596EE5" w:rsidRPr="00596EE5" w:rsidRDefault="00596EE5" w:rsidP="00596EE5">
      <w:pPr>
        <w:spacing w:line="360" w:lineRule="auto"/>
        <w:rPr>
          <w:rFonts w:ascii="Times New Roman" w:hAnsi="Times New Roman"/>
          <w:color w:val="767171"/>
          <w:sz w:val="24"/>
          <w:szCs w:val="24"/>
          <w:lang w:val="es-DO"/>
        </w:rPr>
      </w:pPr>
      <w:r w:rsidRPr="00596EE5">
        <w:rPr>
          <w:rFonts w:ascii="Times New Roman" w:hAnsi="Times New Roman"/>
          <w:color w:val="767171"/>
          <w:sz w:val="24"/>
          <w:szCs w:val="24"/>
          <w:lang w:val="es-DO"/>
        </w:rPr>
        <w:t>La coordinación del Taller de Alto Nivel sobre Políticas de Drogas marcó un hito histórico al congregar a más de 25 instituciones nacionales e internacionales. Este evento no solo representó un momento crucial en la colaboración interinstitucional, sino que también estableció un nuevo paradigma en la formulación de políticas responsables sobre drogas en la República Dominicana.</w:t>
      </w:r>
    </w:p>
    <w:p w14:paraId="1B974ABA" w14:textId="0C555D94" w:rsidR="00596EE5" w:rsidRPr="00596EE5" w:rsidRDefault="00596EE5" w:rsidP="00596EE5">
      <w:pPr>
        <w:spacing w:line="360" w:lineRule="auto"/>
        <w:rPr>
          <w:rFonts w:ascii="Times New Roman" w:hAnsi="Times New Roman"/>
          <w:color w:val="767171"/>
          <w:sz w:val="24"/>
          <w:szCs w:val="24"/>
          <w:lang w:val="es-DO"/>
        </w:rPr>
      </w:pPr>
      <w:r w:rsidRPr="00596EE5">
        <w:rPr>
          <w:rFonts w:ascii="Times New Roman" w:hAnsi="Times New Roman"/>
          <w:color w:val="767171"/>
          <w:sz w:val="24"/>
          <w:szCs w:val="24"/>
          <w:lang w:val="es-DO"/>
        </w:rPr>
        <w:t xml:space="preserve">En el ámbito del Programa Construyendo Familias de la UNODC, se llevó a cabo la capacitación de 160 familias en diversas localidades, beneficiando a más de 300 padres, madres y tutores. La ejecución de este programa no solo fomenta el desarrollo de una vida sana en el ámbito familiar, sino que también involucra a instituciones clave como </w:t>
      </w:r>
      <w:proofErr w:type="spellStart"/>
      <w:r w:rsidRPr="00596EE5">
        <w:rPr>
          <w:rFonts w:ascii="Times New Roman" w:hAnsi="Times New Roman"/>
          <w:color w:val="767171"/>
          <w:sz w:val="24"/>
          <w:szCs w:val="24"/>
          <w:lang w:val="es-DO"/>
        </w:rPr>
        <w:t>Children</w:t>
      </w:r>
      <w:proofErr w:type="spellEnd"/>
      <w:r w:rsidRPr="00596EE5">
        <w:rPr>
          <w:rFonts w:ascii="Times New Roman" w:hAnsi="Times New Roman"/>
          <w:color w:val="767171"/>
          <w:sz w:val="24"/>
          <w:szCs w:val="24"/>
          <w:lang w:val="es-DO"/>
        </w:rPr>
        <w:t xml:space="preserve"> International, Casa Abierta, Colegio Dominicano de Psicólogos (CODOPSI) y el Consejo Nacional de Población y Familia (CONAPOFA), consolidando así un esfuerzo conjunto para fortalecer las bases de la comunidad.</w:t>
      </w:r>
    </w:p>
    <w:p w14:paraId="756BA30B" w14:textId="77777777" w:rsidR="00596EE5" w:rsidRDefault="00596EE5" w:rsidP="00596EE5">
      <w:pPr>
        <w:spacing w:line="360" w:lineRule="auto"/>
        <w:rPr>
          <w:rFonts w:ascii="Times New Roman" w:hAnsi="Times New Roman"/>
          <w:color w:val="767171"/>
          <w:sz w:val="24"/>
          <w:szCs w:val="24"/>
          <w:lang w:val="es-DO"/>
        </w:rPr>
      </w:pPr>
      <w:r w:rsidRPr="00596EE5">
        <w:rPr>
          <w:rFonts w:ascii="Times New Roman" w:hAnsi="Times New Roman"/>
          <w:color w:val="767171"/>
          <w:sz w:val="24"/>
          <w:szCs w:val="24"/>
          <w:lang w:val="es-DO"/>
        </w:rPr>
        <w:t>La capacitación en prevención de drogas destinada a 54 cadetes de 4to. año de la XLVI promoción de la Escuela para Cadetes de la Policía Nacional se alinea directamente con las políticas prioritarias del gobierno dominicano, enfocadas en áreas cruciales como la Seguridad Ciudadana, la Educación de Calidad y la Dignidad Ciudadana. Este enfoque estratégico no solo contribuye a la formación integral de los cadetes, sino que también aborda temas fundamentales para el desarrollo y bienestar de la sociedad.</w:t>
      </w:r>
    </w:p>
    <w:p w14:paraId="11DC8488" w14:textId="62FDC88C" w:rsidR="000437AA" w:rsidRDefault="000A1590" w:rsidP="004C506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lastRenderedPageBreak/>
        <w:t>Para regular la calidad de los servicios relacionados con drogas, se estableció la Oficina de Gestión de Centros de Prevención y Tratamiento. Esta oficina, en colaboración con diversas entidades gubernamentales, vela por la acreditación de personas y entidades basándose en estándares de calidad y evidencia de efectividad.</w:t>
      </w:r>
    </w:p>
    <w:p w14:paraId="3001A96B" w14:textId="03ED83CD" w:rsidR="000437AA" w:rsidRDefault="000437AA" w:rsidP="004C506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Con el objetivo de asegurar cobertura para personas en situación de calle con trastorno por uso de sustancias, se firmó un convenio con el Seguro Nacional de Salud (SENASA), logrando afiliar a personas en situación de calle con trastorno por uso de sustancias (TUS). Este es un paso crucial hacia la atención integral de quienes enfrentan desafíos únicos.</w:t>
      </w:r>
    </w:p>
    <w:p w14:paraId="261E09E2" w14:textId="53D51133" w:rsidR="004C5060" w:rsidRPr="004C5060" w:rsidRDefault="004C5060" w:rsidP="004C5060">
      <w:pPr>
        <w:spacing w:line="360" w:lineRule="auto"/>
        <w:rPr>
          <w:rFonts w:ascii="Times New Roman" w:hAnsi="Times New Roman"/>
          <w:color w:val="767171"/>
          <w:sz w:val="24"/>
          <w:szCs w:val="24"/>
          <w:lang w:val="es-DO"/>
        </w:rPr>
      </w:pPr>
      <w:r w:rsidRPr="004C5060">
        <w:rPr>
          <w:rFonts w:ascii="Times New Roman" w:hAnsi="Times New Roman"/>
          <w:color w:val="767171"/>
          <w:sz w:val="24"/>
          <w:szCs w:val="24"/>
          <w:lang w:val="es-DO"/>
        </w:rPr>
        <w:t>El CND también desempeñó un papel crucial en la réplica en República Dominicana del Currículo Universal de Tratamiento, un programa integral de 95 horas dirigido a 43 profesionales que trabajan en servicios de atención para personas con Trastornos por Uso de Sustancias (TUS), respaldado técnicamente por Plan Colombo.</w:t>
      </w:r>
    </w:p>
    <w:p w14:paraId="2A8D151C" w14:textId="696DF90B" w:rsidR="003B5ABB" w:rsidRDefault="004C5060" w:rsidP="004C5060">
      <w:pPr>
        <w:spacing w:line="360" w:lineRule="auto"/>
        <w:rPr>
          <w:rFonts w:ascii="Times New Roman" w:hAnsi="Times New Roman"/>
          <w:color w:val="767171"/>
          <w:sz w:val="24"/>
          <w:szCs w:val="24"/>
          <w:lang w:val="es-DO"/>
        </w:rPr>
      </w:pPr>
      <w:r w:rsidRPr="004C5060">
        <w:rPr>
          <w:rFonts w:ascii="Times New Roman" w:hAnsi="Times New Roman"/>
          <w:color w:val="767171"/>
          <w:sz w:val="24"/>
          <w:szCs w:val="24"/>
          <w:lang w:val="es-DO"/>
        </w:rPr>
        <w:t xml:space="preserve">Mediante la Escuela de Formación en Políticas de Drogas, el CND capacitó a 150 personas mediante tres </w:t>
      </w:r>
      <w:proofErr w:type="gramStart"/>
      <w:r w:rsidRPr="004C5060">
        <w:rPr>
          <w:rFonts w:ascii="Times New Roman" w:hAnsi="Times New Roman"/>
          <w:color w:val="767171"/>
          <w:sz w:val="24"/>
          <w:szCs w:val="24"/>
          <w:lang w:val="es-DO"/>
        </w:rPr>
        <w:t>Masters</w:t>
      </w:r>
      <w:proofErr w:type="gramEnd"/>
      <w:r w:rsidRPr="004C5060">
        <w:rPr>
          <w:rFonts w:ascii="Times New Roman" w:hAnsi="Times New Roman"/>
          <w:color w:val="767171"/>
          <w:sz w:val="24"/>
          <w:szCs w:val="24"/>
          <w:lang w:val="es-DO"/>
        </w:rPr>
        <w:t xml:space="preserve"> </w:t>
      </w:r>
      <w:proofErr w:type="spellStart"/>
      <w:r w:rsidRPr="004C5060">
        <w:rPr>
          <w:rFonts w:ascii="Times New Roman" w:hAnsi="Times New Roman"/>
          <w:color w:val="767171"/>
          <w:sz w:val="24"/>
          <w:szCs w:val="24"/>
          <w:lang w:val="es-DO"/>
        </w:rPr>
        <w:t>Class</w:t>
      </w:r>
      <w:proofErr w:type="spellEnd"/>
      <w:r w:rsidRPr="004C5060">
        <w:rPr>
          <w:rFonts w:ascii="Times New Roman" w:hAnsi="Times New Roman"/>
          <w:color w:val="767171"/>
          <w:sz w:val="24"/>
          <w:szCs w:val="24"/>
          <w:lang w:val="es-DO"/>
        </w:rPr>
        <w:t xml:space="preserve"> en Políticas Públicas, Liderazgo Estratégico y Detección de Sustancias en Aguas Residuales, mejorando las capacidades institucionales en materia de drogas.</w:t>
      </w:r>
    </w:p>
    <w:p w14:paraId="2647B669" w14:textId="1325C1EB" w:rsid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Con el respaldo clave de entidades como la Procuraduría General de la República, el Poder Judicial y el Ministerio de Salud Pública, estamos implementando el Programa Tratamiento bajo Supervisión Judicial (TSJ). Este programa ofrece oportunidades reales a personas con uso problemático de drogas que enfrentan el sistema de justicia por delitos menores, permitiéndoles acceso a alternativas de encarcelamiento que garantizan tratamiento, rehabilitación e integración social.</w:t>
      </w:r>
    </w:p>
    <w:p w14:paraId="64F99409" w14:textId="3AF87065" w:rsidR="00F42F98" w:rsidRPr="000A1590" w:rsidRDefault="00F42F98" w:rsidP="000A1590">
      <w:pPr>
        <w:spacing w:line="360" w:lineRule="auto"/>
        <w:rPr>
          <w:rFonts w:ascii="Times New Roman" w:hAnsi="Times New Roman"/>
          <w:color w:val="767171"/>
          <w:sz w:val="24"/>
          <w:szCs w:val="24"/>
          <w:lang w:val="es-DO"/>
        </w:rPr>
      </w:pPr>
      <w:r>
        <w:rPr>
          <w:rFonts w:ascii="Times New Roman" w:hAnsi="Times New Roman"/>
          <w:color w:val="767171"/>
          <w:sz w:val="24"/>
          <w:szCs w:val="24"/>
          <w:lang w:val="es-DO"/>
        </w:rPr>
        <w:t xml:space="preserve">En coordinación con la Organización Mundial de la Salud (OMS) y la Organización Panamericana de la Salud (OPS), así como </w:t>
      </w:r>
      <w:r w:rsidR="000C4492">
        <w:rPr>
          <w:rFonts w:ascii="Times New Roman" w:hAnsi="Times New Roman"/>
          <w:color w:val="767171"/>
          <w:sz w:val="24"/>
          <w:szCs w:val="24"/>
          <w:lang w:val="es-DO"/>
        </w:rPr>
        <w:t>el Ministerio de Salud Pública</w:t>
      </w:r>
      <w:r w:rsidR="009D3414">
        <w:rPr>
          <w:rFonts w:ascii="Times New Roman" w:hAnsi="Times New Roman"/>
          <w:color w:val="767171"/>
          <w:sz w:val="24"/>
          <w:szCs w:val="24"/>
          <w:lang w:val="es-DO"/>
        </w:rPr>
        <w:t xml:space="preserve"> y</w:t>
      </w:r>
      <w:r w:rsidR="000C4492">
        <w:rPr>
          <w:rFonts w:ascii="Times New Roman" w:hAnsi="Times New Roman"/>
          <w:color w:val="767171"/>
          <w:sz w:val="24"/>
          <w:szCs w:val="24"/>
          <w:lang w:val="es-DO"/>
        </w:rPr>
        <w:t xml:space="preserve"> el Servicio Nacional de Salud (SNS), se formuló una propuesta de Política </w:t>
      </w:r>
      <w:r w:rsidR="00FD3EA1">
        <w:rPr>
          <w:rFonts w:ascii="Times New Roman" w:hAnsi="Times New Roman"/>
          <w:color w:val="767171"/>
          <w:sz w:val="24"/>
          <w:szCs w:val="24"/>
          <w:lang w:val="es-DO"/>
        </w:rPr>
        <w:t>Nacional de Tratamiento para usuarios problemáticos de sustancias psicoactivas en la República Dominicana</w:t>
      </w:r>
      <w:r w:rsidR="009C0A36">
        <w:rPr>
          <w:rFonts w:ascii="Times New Roman" w:hAnsi="Times New Roman"/>
          <w:color w:val="767171"/>
          <w:sz w:val="24"/>
          <w:szCs w:val="24"/>
          <w:lang w:val="es-DO"/>
        </w:rPr>
        <w:t xml:space="preserve">, misma que sirve de marco para una línea de acción basada </w:t>
      </w:r>
      <w:r w:rsidR="009C0A36">
        <w:rPr>
          <w:rFonts w:ascii="Times New Roman" w:hAnsi="Times New Roman"/>
          <w:color w:val="767171"/>
          <w:sz w:val="24"/>
          <w:szCs w:val="24"/>
          <w:lang w:val="es-DO"/>
        </w:rPr>
        <w:lastRenderedPageBreak/>
        <w:t>en la implementación de programas y la organización de servicios de atención, enmarcada en la Política priorizada de gobierno Acceso a Salud Universal.</w:t>
      </w:r>
    </w:p>
    <w:p w14:paraId="282DACB8" w14:textId="77777777"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En busca de garantizar el cumplimiento de los derechos fundamentales y adoptar un enfoque de salud, género y derechos humanos, se entregó al Consultor Jurídico del Poder Ejecutivo un anteproyecto de modificación a la Ley No. 50-88. Este proyecto busca rectificar las políticas represivas actuales para abordar de manera más efectiva la problemática de las drogas.</w:t>
      </w:r>
    </w:p>
    <w:p w14:paraId="7B47C8C3" w14:textId="44072128"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Tras la apertura post-COVID-19, se realizaron abordajes integrales a los centros de tratamiento</w:t>
      </w:r>
      <w:r w:rsidR="005033DD">
        <w:rPr>
          <w:rFonts w:ascii="Times New Roman" w:hAnsi="Times New Roman"/>
          <w:color w:val="767171"/>
          <w:sz w:val="24"/>
          <w:szCs w:val="24"/>
          <w:lang w:val="es-DO"/>
        </w:rPr>
        <w:t>, dotándolos</w:t>
      </w:r>
      <w:r w:rsidRPr="000A1590">
        <w:rPr>
          <w:rFonts w:ascii="Times New Roman" w:hAnsi="Times New Roman"/>
          <w:color w:val="767171"/>
          <w:sz w:val="24"/>
          <w:szCs w:val="24"/>
          <w:lang w:val="es-DO"/>
        </w:rPr>
        <w:t xml:space="preserve"> de alimentos, desinfectantes y materiales preventivos, estos centros implementaron fumigaciones y apoyo psicológico virtual y telefónico. La supervisión rigurosa de protocolos sanitarios y control de casos sospechosos garantizó un ambiente seguro para tratamientos continuos.</w:t>
      </w:r>
    </w:p>
    <w:p w14:paraId="0BEDCA58" w14:textId="203590CF"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En respuesta a la crisis, se lanzó la Línea de Apoyo a los Adictos y Familiares, junto con la elaboración de la Guía de Intervención de Primera Ayuda Psicológica en el Contexto de la Pandemia por COVID-19</w:t>
      </w:r>
      <w:r w:rsidR="00473A0E">
        <w:rPr>
          <w:rFonts w:ascii="Times New Roman" w:hAnsi="Times New Roman"/>
          <w:color w:val="767171"/>
          <w:sz w:val="24"/>
          <w:szCs w:val="24"/>
          <w:lang w:val="es-DO"/>
        </w:rPr>
        <w:t xml:space="preserve">. </w:t>
      </w:r>
      <w:r w:rsidRPr="000A1590">
        <w:rPr>
          <w:rFonts w:ascii="Times New Roman" w:hAnsi="Times New Roman"/>
          <w:color w:val="767171"/>
          <w:sz w:val="24"/>
          <w:szCs w:val="24"/>
          <w:lang w:val="es-DO"/>
        </w:rPr>
        <w:t>Estos recursos ofrecen orientación, acompañamiento y referimientos oportunos a personas y familias afectadas por el consumo de drogas.</w:t>
      </w:r>
    </w:p>
    <w:p w14:paraId="3C783BDB" w14:textId="5C001439"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 xml:space="preserve">Conforme a los procesos Jurídicos, con el propósito de aumentar los conocimientos legales en materia de drogas y lograr insertar políticas de drogas a nivel nacional, se han realizados  31 acuerdos de cooperación interinstitucional con: DNCD y pastoral de la salud, hospital San Lorenzo de los Minas Ayuntamiento los Alcarrizos, arquidiocesana de la salud, CONANI, UCATECI, Unidad de Análisis Financiera, INTRANT, Federación Dominicana de Medicina en el Deporte, UNPHU, ASODORE, Ayuntamiento de Santo Domingo Este, Autoridad Portuaria, Comedores económicos, Ayuntamiento del Distrito Nacional, Policía Nacional, Ayuntamiento de San Cristóbal, Ayuntamiento de Santo Domingo Norte, CONAPOFA, Asociación de Radiodifusores ADORA, Ministerio de la Juventud, Academia Yanques de New York, Patronato de la nueva Barquita, INFOTEP, UCATEBA, </w:t>
      </w:r>
      <w:proofErr w:type="spellStart"/>
      <w:r w:rsidRPr="000A1590">
        <w:rPr>
          <w:rFonts w:ascii="Times New Roman" w:hAnsi="Times New Roman"/>
          <w:color w:val="767171"/>
          <w:sz w:val="24"/>
          <w:szCs w:val="24"/>
          <w:lang w:val="es-DO"/>
        </w:rPr>
        <w:t>SeNaSa</w:t>
      </w:r>
      <w:proofErr w:type="spellEnd"/>
      <w:r w:rsidRPr="000A1590">
        <w:rPr>
          <w:rFonts w:ascii="Times New Roman" w:hAnsi="Times New Roman"/>
          <w:color w:val="767171"/>
          <w:sz w:val="24"/>
          <w:szCs w:val="24"/>
          <w:lang w:val="es-DO"/>
        </w:rPr>
        <w:t xml:space="preserve">, Convenio con las alcaldías y gobernación de la provincia </w:t>
      </w:r>
      <w:r w:rsidRPr="000A1590">
        <w:rPr>
          <w:rFonts w:ascii="Times New Roman" w:hAnsi="Times New Roman"/>
          <w:color w:val="767171"/>
          <w:sz w:val="24"/>
          <w:szCs w:val="24"/>
          <w:lang w:val="es-DO"/>
        </w:rPr>
        <w:lastRenderedPageBreak/>
        <w:t xml:space="preserve">independencia, ayuntamiento del municipio de Higüey, </w:t>
      </w:r>
      <w:proofErr w:type="spellStart"/>
      <w:r w:rsidRPr="000A1590">
        <w:rPr>
          <w:rFonts w:ascii="Times New Roman" w:hAnsi="Times New Roman"/>
          <w:color w:val="767171"/>
          <w:sz w:val="24"/>
          <w:szCs w:val="24"/>
          <w:lang w:val="es-DO"/>
        </w:rPr>
        <w:t>Dreambig</w:t>
      </w:r>
      <w:proofErr w:type="spellEnd"/>
      <w:r w:rsidRPr="000A1590">
        <w:rPr>
          <w:rFonts w:ascii="Times New Roman" w:hAnsi="Times New Roman"/>
          <w:color w:val="767171"/>
          <w:sz w:val="24"/>
          <w:szCs w:val="24"/>
          <w:lang w:val="es-DO"/>
        </w:rPr>
        <w:t>, Ayuntamiento de San Francisco de Macorís, CESAC, Ayuntamiento de la Provincia de Bahoruc</w:t>
      </w:r>
      <w:r w:rsidR="002D28BB">
        <w:rPr>
          <w:rFonts w:ascii="Times New Roman" w:hAnsi="Times New Roman"/>
          <w:color w:val="767171"/>
          <w:sz w:val="24"/>
          <w:szCs w:val="24"/>
          <w:lang w:val="es-DO"/>
        </w:rPr>
        <w:t xml:space="preserve">o, Pontifica Universidad Católica Madre y Maestra (PUCMM), </w:t>
      </w:r>
      <w:r w:rsidR="00C474D5">
        <w:rPr>
          <w:rFonts w:ascii="Times New Roman" w:hAnsi="Times New Roman"/>
          <w:color w:val="767171"/>
          <w:sz w:val="24"/>
          <w:szCs w:val="24"/>
          <w:lang w:val="es-DO"/>
        </w:rPr>
        <w:t xml:space="preserve">Universidad Católica Nordestana, Academia de los </w:t>
      </w:r>
      <w:proofErr w:type="spellStart"/>
      <w:r w:rsidR="00C474D5">
        <w:rPr>
          <w:rFonts w:ascii="Times New Roman" w:hAnsi="Times New Roman"/>
          <w:color w:val="767171"/>
          <w:sz w:val="24"/>
          <w:szCs w:val="24"/>
          <w:lang w:val="es-DO"/>
        </w:rPr>
        <w:t>Dodger</w:t>
      </w:r>
      <w:proofErr w:type="spellEnd"/>
      <w:r w:rsidR="00C474D5">
        <w:rPr>
          <w:rFonts w:ascii="Times New Roman" w:hAnsi="Times New Roman"/>
          <w:color w:val="767171"/>
          <w:sz w:val="24"/>
          <w:szCs w:val="24"/>
          <w:lang w:val="es-DO"/>
        </w:rPr>
        <w:t xml:space="preserve"> de los Ángeles, Federación de Pastores, Asociación de Baloncesto del Distrito Nacional</w:t>
      </w:r>
      <w:r w:rsidR="00D23901">
        <w:rPr>
          <w:rFonts w:ascii="Times New Roman" w:hAnsi="Times New Roman"/>
          <w:color w:val="767171"/>
          <w:sz w:val="24"/>
          <w:szCs w:val="24"/>
          <w:lang w:val="es-DO"/>
        </w:rPr>
        <w:t xml:space="preserve"> y la Confederación Nacional de Organizaciones del Transporte (CONATRA).</w:t>
      </w:r>
    </w:p>
    <w:p w14:paraId="6B9D08A3" w14:textId="77777777" w:rsid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En materia de Relaciones Internacionales, se mantuvo coordinaciones y enlaces en lo referente a la Comisión Mixta sobre Drogas Colombo-</w:t>
      </w:r>
      <w:proofErr w:type="gramStart"/>
      <w:r w:rsidRPr="000A1590">
        <w:rPr>
          <w:rFonts w:ascii="Times New Roman" w:hAnsi="Times New Roman"/>
          <w:color w:val="767171"/>
          <w:sz w:val="24"/>
          <w:szCs w:val="24"/>
          <w:lang w:val="es-DO"/>
        </w:rPr>
        <w:t>Dominicana</w:t>
      </w:r>
      <w:proofErr w:type="gramEnd"/>
      <w:r w:rsidRPr="000A1590">
        <w:rPr>
          <w:rFonts w:ascii="Times New Roman" w:hAnsi="Times New Roman"/>
          <w:color w:val="767171"/>
          <w:sz w:val="24"/>
          <w:szCs w:val="24"/>
          <w:lang w:val="es-DO"/>
        </w:rPr>
        <w:t xml:space="preserve"> para la Prevención del Uso Indebido y la Represión del Tráfico de Sustancias Estupefacientes y Psicotrópicas. Se dio continuidad a lo concerniente al proyecto Global de Contenedores (CCP). También se realizaron coordinaciones para la implementación del Programa Global contra Delitos Marítimo para Latinoamérica y el Caribe de la UNODC. </w:t>
      </w:r>
    </w:p>
    <w:p w14:paraId="6B1F259E" w14:textId="7223DFEE" w:rsidR="002D54F2" w:rsidRPr="000A1590" w:rsidRDefault="002D54F2" w:rsidP="000A1590">
      <w:pPr>
        <w:spacing w:line="360" w:lineRule="auto"/>
        <w:rPr>
          <w:rFonts w:ascii="Times New Roman" w:hAnsi="Times New Roman"/>
          <w:color w:val="767171"/>
          <w:sz w:val="24"/>
          <w:szCs w:val="24"/>
          <w:lang w:val="es-DO"/>
        </w:rPr>
      </w:pPr>
      <w:r w:rsidRPr="002D54F2">
        <w:rPr>
          <w:rFonts w:ascii="Times New Roman" w:hAnsi="Times New Roman"/>
          <w:color w:val="767171"/>
          <w:sz w:val="24"/>
          <w:szCs w:val="24"/>
          <w:lang w:val="es-DO"/>
        </w:rPr>
        <w:t>El CND participó activamente en la Coordinación General del Grupo de Expertos Gubernamentales de la CICAD y el Mecanismo de Evaluación Multilateral (MEM), contribuyendo al informe final presentado en el Septuagésimo Cuarto Periodo Ordinario de Sesiones de la CICAD en Washington D.C. Asimismo, se capacitó a 80 profesionales de la salud en el Currículo Universal de Tratamiento, respaldando la mejora de los servicios de tratamiento a nivel nacional.</w:t>
      </w:r>
    </w:p>
    <w:p w14:paraId="69958CF2" w14:textId="77348776" w:rsid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 xml:space="preserve">En el ámbito de la investigación, el Observatorio Dominicano de Drogas (ODD), organismo adscrito a este Consejo Nacional de Drogas, se fortaleció el intercambio de información con múltiples organizaciones nacionales e internacionales. Formó parte de la Mesa Redonda de Sistema de Alertas tempranas. Participó y realizó talleres y seminarios de capacitación en Línea sobre Drogas Emergentes y Sistema de Alerta Temprana en la República Dominicana, también, El Taller Sobre Implementación de las Normas Internacionales. Además, El ODD formó parte de El 64º Periodo de Sesiones de la Comisión de Estupefacientes de la Oficina de Naciones Unidad contra la Droga y el Delito. Recibió formación en línea sobre Drogas Emergentes y Sistema de Alertas Tempranas, en países de América Central </w:t>
      </w:r>
      <w:r w:rsidRPr="000A1590">
        <w:rPr>
          <w:rFonts w:ascii="Times New Roman" w:hAnsi="Times New Roman"/>
          <w:color w:val="767171"/>
          <w:sz w:val="24"/>
          <w:szCs w:val="24"/>
          <w:lang w:val="es-DO"/>
        </w:rPr>
        <w:lastRenderedPageBreak/>
        <w:t>y el Caribe. En adición, se incluyó el Sistema 911 a la red de información fortaleciendo el intercambio de información con múltiples organizaciones nacionales.</w:t>
      </w:r>
    </w:p>
    <w:p w14:paraId="29355467" w14:textId="706189C4" w:rsidR="00C119EE" w:rsidRPr="000A1590" w:rsidRDefault="00C119EE" w:rsidP="000A1590">
      <w:pPr>
        <w:spacing w:line="360" w:lineRule="auto"/>
        <w:rPr>
          <w:rFonts w:ascii="Times New Roman" w:hAnsi="Times New Roman"/>
          <w:color w:val="767171"/>
          <w:sz w:val="24"/>
          <w:szCs w:val="24"/>
          <w:lang w:val="es-DO"/>
        </w:rPr>
      </w:pPr>
      <w:r w:rsidRPr="00C119EE">
        <w:rPr>
          <w:rFonts w:ascii="Times New Roman" w:hAnsi="Times New Roman"/>
          <w:color w:val="767171"/>
          <w:sz w:val="24"/>
          <w:szCs w:val="24"/>
          <w:lang w:val="es-DO"/>
        </w:rPr>
        <w:t>La entrega de 40 Kits de Detención de Drogas y Precursores Químicos, donados por el gobierno de Canadá, evidenció la sólida colaboración internacional y el compromiso compartido en el fortalecimiento de las capacidades para combatir el tráfico de drogas. Este valioso aporte fue distribuido por el CND y el Observatorio Dominicano de Drogas, beneficiando a la Dirección Nacional de Control de Drogas, la Dirección General de Aduanas y el Instituto Nacional de Ciencias Forenses.</w:t>
      </w:r>
    </w:p>
    <w:p w14:paraId="294D0F69" w14:textId="77777777"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En cuanto al fortalecimiento institucional del CND, se elaboró el Plan Estratégico Institucional alineado al Plan Nacional Plurianual del Sector Público y a la Estrategia Nacional de Desarrollo 2030. La expansión de la estructura organizacional, la creación de 6 nuevas regionales y la Escuela de Formación en Políticas de Drogas han contribuido significativamente al alcance de objetivos más amplios y actuales.</w:t>
      </w:r>
    </w:p>
    <w:p w14:paraId="0C55046B" w14:textId="77777777"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Se realizaron cambios en la estructura presupuestaria programática, permitiendo ejecutar las políticas de drogas desde un aspecto presupuestario alineado con las políticas del actual gobierno.</w:t>
      </w:r>
    </w:p>
    <w:p w14:paraId="3497251C" w14:textId="28C4B94D" w:rsidR="000A1590" w:rsidRPr="000A1590" w:rsidRDefault="000A1590" w:rsidP="000A1590">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Por otro lado, se creó del Sistema de Monitoreo y Evaluación (SISME), el cual es una plataforma informática de gestión responsables del registro, monitoreo y la emisión de información sobre el desempeño institucional de todas las áreas del Consejo Nacional de Drogas según lo establecido en el Plan Operativo Anual (POA), lo que nos permit</w:t>
      </w:r>
      <w:r w:rsidR="007F1732">
        <w:rPr>
          <w:rFonts w:ascii="Times New Roman" w:hAnsi="Times New Roman"/>
          <w:color w:val="767171"/>
          <w:sz w:val="24"/>
          <w:szCs w:val="24"/>
          <w:lang w:val="es-DO"/>
        </w:rPr>
        <w:t>e</w:t>
      </w:r>
      <w:r w:rsidRPr="000A1590">
        <w:rPr>
          <w:rFonts w:ascii="Times New Roman" w:hAnsi="Times New Roman"/>
          <w:color w:val="767171"/>
          <w:sz w:val="24"/>
          <w:szCs w:val="24"/>
          <w:lang w:val="es-DO"/>
        </w:rPr>
        <w:t xml:space="preserve"> evaluar el alcance de las metas establecidas y a su vez los resultados institucionales establecidos en el Plan Estratégico Institucional (PEI).</w:t>
      </w:r>
    </w:p>
    <w:p w14:paraId="73C219E4" w14:textId="0647239A" w:rsidR="005872D7" w:rsidRPr="00613784" w:rsidRDefault="000A1590" w:rsidP="00663B16">
      <w:pPr>
        <w:spacing w:line="360" w:lineRule="auto"/>
        <w:rPr>
          <w:rFonts w:ascii="Times New Roman" w:hAnsi="Times New Roman"/>
          <w:color w:val="767171"/>
          <w:sz w:val="24"/>
          <w:szCs w:val="24"/>
          <w:lang w:val="es-DO"/>
        </w:rPr>
      </w:pPr>
      <w:r w:rsidRPr="000A1590">
        <w:rPr>
          <w:rFonts w:ascii="Times New Roman" w:hAnsi="Times New Roman"/>
          <w:color w:val="767171"/>
          <w:sz w:val="24"/>
          <w:szCs w:val="24"/>
          <w:lang w:val="es-DO"/>
        </w:rPr>
        <w:t>En resumen, estos logros reflejan el compromiso del Consejo Nacional de Drogas en abordar de manera integral los desafíos relacionados con el consumo de drogas. Estos esfuerzos no solo han transformado vidas individuales, sino que también contribuyen a una sociedad más saludable y segura.</w:t>
      </w:r>
    </w:p>
    <w:bookmarkStart w:id="4" w:name="_Toc91613221"/>
    <w:bookmarkStart w:id="5" w:name="_Toc153828872"/>
    <w:p w14:paraId="11AF889C" w14:textId="7A34783C" w:rsidR="00235F1E" w:rsidRPr="00BB1972" w:rsidRDefault="00235F1E" w:rsidP="00BB1972">
      <w:pPr>
        <w:pStyle w:val="Ttulo1"/>
        <w:numPr>
          <w:ilvl w:val="0"/>
          <w:numId w:val="4"/>
        </w:numPr>
        <w:spacing w:after="240"/>
        <w:rPr>
          <w:rFonts w:ascii="Times New Roman" w:hAnsi="Times New Roman"/>
          <w:b/>
          <w:bCs/>
          <w:color w:val="767171"/>
          <w:sz w:val="28"/>
          <w:szCs w:val="28"/>
          <w:lang w:val="en-US"/>
        </w:rPr>
      </w:pPr>
      <w:r w:rsidRPr="00BB1972">
        <w:rPr>
          <w:rFonts w:ascii="Times New Roman" w:hAnsi="Times New Roman"/>
          <w:b/>
          <w:bCs/>
          <w:noProof/>
          <w:color w:val="767171"/>
          <w:sz w:val="28"/>
          <w:szCs w:val="28"/>
          <w:lang w:val="en-US"/>
        </w:rPr>
        <w:lastRenderedPageBreak/>
        <mc:AlternateContent>
          <mc:Choice Requires="wps">
            <w:drawing>
              <wp:anchor distT="0" distB="0" distL="0" distR="0" simplePos="0" relativeHeight="251672064" behindDoc="0" locked="0" layoutInCell="1" allowOverlap="1" wp14:anchorId="37D6829B" wp14:editId="68C85ECD">
                <wp:simplePos x="0" y="0"/>
                <wp:positionH relativeFrom="margin">
                  <wp:posOffset>2146935</wp:posOffset>
                </wp:positionH>
                <wp:positionV relativeFrom="paragraph">
                  <wp:posOffset>255905</wp:posOffset>
                </wp:positionV>
                <wp:extent cx="728345" cy="45085"/>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45085"/>
                        </a:xfrm>
                        <a:prstGeom prst="rect">
                          <a:avLst/>
                        </a:prstGeom>
                        <a:solidFill>
                          <a:srgbClr val="EA272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C8B1D" id="Rectángulo 34" o:spid="_x0000_s1026" style="position:absolute;margin-left:169.05pt;margin-top:20.15pt;width:57.35pt;height:3.55pt;z-index:251672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" fillcolor="#ea272e" stroked="f">
                <w10:wrap anchorx="margin"/>
              </v:rect>
            </w:pict>
          </mc:Fallback>
        </mc:AlternateContent>
      </w:r>
      <w:bookmarkEnd w:id="4"/>
      <w:r w:rsidR="00BB1972">
        <w:rPr>
          <w:rFonts w:ascii="Times New Roman" w:hAnsi="Times New Roman"/>
          <w:b/>
          <w:bCs/>
          <w:color w:val="767171"/>
          <w:sz w:val="28"/>
          <w:szCs w:val="28"/>
          <w:lang w:val="en-US"/>
        </w:rPr>
        <w:t>INFORMACIÓN INSTITUCIONAL</w:t>
      </w:r>
      <w:bookmarkEnd w:id="5"/>
    </w:p>
    <w:p w14:paraId="16188272" w14:textId="744D0AB6" w:rsidR="00235F1E" w:rsidRPr="00235F1E" w:rsidRDefault="00A02C21" w:rsidP="00235F1E">
      <w:pPr>
        <w:spacing w:line="360" w:lineRule="auto"/>
        <w:jc w:val="center"/>
        <w:rPr>
          <w:rFonts w:ascii="Times New Roman" w:eastAsiaTheme="minorHAnsi" w:hAnsi="Times New Roman"/>
          <w:color w:val="767171"/>
          <w:sz w:val="24"/>
          <w:szCs w:val="24"/>
          <w:lang w:val="es-DO"/>
        </w:rPr>
      </w:pPr>
      <w:r>
        <w:rPr>
          <w:rFonts w:ascii="Times New Roman" w:eastAsiaTheme="minorHAnsi" w:hAnsi="Times New Roman"/>
          <w:color w:val="767171"/>
          <w:sz w:val="24"/>
          <w:szCs w:val="24"/>
          <w:lang w:val="es-DO"/>
        </w:rPr>
        <w:t>Memoria</w:t>
      </w:r>
      <w:r w:rsidR="00702C2D">
        <w:rPr>
          <w:rFonts w:ascii="Times New Roman" w:eastAsiaTheme="minorHAnsi" w:hAnsi="Times New Roman"/>
          <w:color w:val="767171"/>
          <w:sz w:val="24"/>
          <w:szCs w:val="24"/>
          <w:lang w:val="es-DO"/>
        </w:rPr>
        <w:t>s</w:t>
      </w:r>
      <w:r>
        <w:rPr>
          <w:rFonts w:ascii="Times New Roman" w:eastAsiaTheme="minorHAnsi" w:hAnsi="Times New Roman"/>
          <w:color w:val="767171"/>
          <w:sz w:val="24"/>
          <w:szCs w:val="24"/>
          <w:lang w:val="es-DO"/>
        </w:rPr>
        <w:t xml:space="preserve"> </w:t>
      </w:r>
      <w:r w:rsidR="00702C2D">
        <w:rPr>
          <w:rFonts w:ascii="Times New Roman" w:eastAsiaTheme="minorHAnsi" w:hAnsi="Times New Roman"/>
          <w:color w:val="767171"/>
          <w:sz w:val="24"/>
          <w:szCs w:val="24"/>
          <w:lang w:val="es-DO"/>
        </w:rPr>
        <w:t>i</w:t>
      </w:r>
      <w:r>
        <w:rPr>
          <w:rFonts w:ascii="Times New Roman" w:eastAsiaTheme="minorHAnsi" w:hAnsi="Times New Roman"/>
          <w:color w:val="767171"/>
          <w:sz w:val="24"/>
          <w:szCs w:val="24"/>
          <w:lang w:val="es-DO"/>
        </w:rPr>
        <w:t>nstitucional</w:t>
      </w:r>
      <w:r w:rsidR="00702C2D">
        <w:rPr>
          <w:rFonts w:ascii="Times New Roman" w:eastAsiaTheme="minorHAnsi" w:hAnsi="Times New Roman"/>
          <w:color w:val="767171"/>
          <w:sz w:val="24"/>
          <w:szCs w:val="24"/>
          <w:lang w:val="es-DO"/>
        </w:rPr>
        <w:t>es</w:t>
      </w:r>
      <w:r w:rsidR="00235F1E" w:rsidRPr="00235F1E">
        <w:rPr>
          <w:rFonts w:ascii="Times New Roman" w:eastAsiaTheme="minorHAnsi" w:hAnsi="Times New Roman"/>
          <w:color w:val="767171"/>
          <w:sz w:val="24"/>
          <w:szCs w:val="24"/>
          <w:lang w:val="es-DO"/>
        </w:rPr>
        <w:t xml:space="preserve"> 202</w:t>
      </w:r>
      <w:r w:rsidR="005872D7">
        <w:rPr>
          <w:rFonts w:ascii="Times New Roman" w:eastAsiaTheme="minorHAnsi" w:hAnsi="Times New Roman"/>
          <w:color w:val="767171"/>
          <w:sz w:val="24"/>
          <w:szCs w:val="24"/>
          <w:lang w:val="es-DO"/>
        </w:rPr>
        <w:t>3</w:t>
      </w:r>
    </w:p>
    <w:p w14:paraId="4551049D" w14:textId="77777777" w:rsidR="00235F1E" w:rsidRPr="00235F1E" w:rsidRDefault="00235F1E" w:rsidP="00235F1E">
      <w:pPr>
        <w:widowControl w:val="0"/>
        <w:autoSpaceDE w:val="0"/>
        <w:autoSpaceDN w:val="0"/>
        <w:spacing w:after="0" w:line="360" w:lineRule="auto"/>
        <w:contextualSpacing/>
        <w:jc w:val="left"/>
        <w:outlineLvl w:val="1"/>
        <w:rPr>
          <w:rFonts w:ascii="Times New Roman" w:eastAsia="Arial Black" w:hAnsi="Times New Roman"/>
          <w:b/>
          <w:color w:val="767171"/>
          <w:sz w:val="24"/>
          <w:szCs w:val="24"/>
          <w:lang w:val="es-ES"/>
        </w:rPr>
      </w:pPr>
      <w:bookmarkStart w:id="6" w:name="_Toc91613222"/>
      <w:bookmarkStart w:id="7" w:name="_Toc153828873"/>
      <w:r w:rsidRPr="00235F1E">
        <w:rPr>
          <w:rFonts w:ascii="Times New Roman" w:eastAsia="Arial Black" w:hAnsi="Times New Roman"/>
          <w:b/>
          <w:color w:val="767171"/>
          <w:sz w:val="24"/>
          <w:szCs w:val="24"/>
          <w:lang w:val="es-ES"/>
        </w:rPr>
        <w:t>2.1 Marco Filosófico Institucional</w:t>
      </w:r>
      <w:bookmarkEnd w:id="6"/>
      <w:bookmarkEnd w:id="7"/>
      <w:r w:rsidRPr="00235F1E">
        <w:rPr>
          <w:rFonts w:ascii="Times New Roman" w:eastAsia="Arial Black" w:hAnsi="Times New Roman"/>
          <w:b/>
          <w:color w:val="767171"/>
          <w:sz w:val="24"/>
          <w:szCs w:val="24"/>
          <w:lang w:val="es-ES"/>
        </w:rPr>
        <w:t xml:space="preserve"> </w:t>
      </w:r>
    </w:p>
    <w:p w14:paraId="502AD386" w14:textId="77777777" w:rsidR="00235F1E" w:rsidRPr="006F4011" w:rsidRDefault="00235F1E" w:rsidP="006F4011"/>
    <w:p w14:paraId="1601A961" w14:textId="131440BB" w:rsidR="00235F1E" w:rsidRDefault="00235F1E" w:rsidP="00235F1E">
      <w:pPr>
        <w:spacing w:after="0" w:line="360" w:lineRule="auto"/>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 xml:space="preserve">El Consejo Nacional de Drogas se crea bajo la dependencia del Poder Ejecutivo, mediante el artículo 19 de la Ley </w:t>
      </w:r>
      <w:r w:rsidR="003E5036">
        <w:rPr>
          <w:rFonts w:ascii="Times New Roman" w:eastAsiaTheme="minorHAnsi" w:hAnsi="Times New Roman"/>
          <w:color w:val="767171"/>
          <w:sz w:val="24"/>
          <w:szCs w:val="24"/>
          <w:lang w:val="es-ES"/>
        </w:rPr>
        <w:t xml:space="preserve">No. </w:t>
      </w:r>
      <w:r w:rsidRPr="00235F1E">
        <w:rPr>
          <w:rFonts w:ascii="Times New Roman" w:eastAsiaTheme="minorHAnsi" w:hAnsi="Times New Roman"/>
          <w:color w:val="767171"/>
          <w:sz w:val="24"/>
          <w:szCs w:val="24"/>
          <w:lang w:val="es-ES"/>
        </w:rPr>
        <w:t>50-88 del 30 de mayo del año 1988.</w:t>
      </w:r>
    </w:p>
    <w:p w14:paraId="140DC34F" w14:textId="77777777" w:rsidR="00EF2066" w:rsidRPr="00235F1E" w:rsidRDefault="00EF2066" w:rsidP="00235F1E">
      <w:pPr>
        <w:spacing w:after="0" w:line="360" w:lineRule="auto"/>
        <w:rPr>
          <w:rFonts w:ascii="Times New Roman" w:eastAsiaTheme="minorHAnsi" w:hAnsi="Times New Roman"/>
          <w:color w:val="767171"/>
          <w:sz w:val="24"/>
          <w:szCs w:val="24"/>
          <w:lang w:val="es-ES"/>
        </w:rPr>
      </w:pPr>
    </w:p>
    <w:p w14:paraId="1694C054" w14:textId="77777777" w:rsidR="00235F1E" w:rsidRPr="00235F1E" w:rsidRDefault="00235F1E" w:rsidP="00EF2066">
      <w:pPr>
        <w:spacing w:after="0" w:line="360" w:lineRule="auto"/>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Tiene como funciones principales:</w:t>
      </w:r>
    </w:p>
    <w:p w14:paraId="63A314EE" w14:textId="77777777" w:rsidR="00235F1E" w:rsidRPr="00235F1E" w:rsidRDefault="00235F1E" w:rsidP="00EF2066">
      <w:pPr>
        <w:numPr>
          <w:ilvl w:val="0"/>
          <w:numId w:val="20"/>
        </w:numPr>
        <w:spacing w:after="0" w:line="360" w:lineRule="auto"/>
        <w:contextualSpacing/>
        <w:rPr>
          <w:rFonts w:ascii="Times New Roman" w:eastAsia="Times New Roman" w:hAnsi="Times New Roman"/>
          <w:color w:val="767171"/>
          <w:sz w:val="24"/>
          <w:szCs w:val="24"/>
          <w:lang w:val="es-DO" w:eastAsia="es-DO"/>
        </w:rPr>
      </w:pPr>
      <w:r w:rsidRPr="00235F1E">
        <w:rPr>
          <w:rFonts w:ascii="Times New Roman" w:eastAsia="Times New Roman" w:hAnsi="Times New Roman"/>
          <w:color w:val="767171"/>
          <w:sz w:val="24"/>
          <w:szCs w:val="24"/>
          <w:lang w:val="es-DO" w:eastAsia="es-DO"/>
        </w:rPr>
        <w:t xml:space="preserve">Asesorar al Poder Ejecutivo en materia de la problemática de las drogas en la República Dominicana. </w:t>
      </w:r>
    </w:p>
    <w:p w14:paraId="0266D411" w14:textId="77777777" w:rsidR="00235F1E" w:rsidRPr="00235F1E" w:rsidRDefault="00235F1E" w:rsidP="00EF2066">
      <w:pPr>
        <w:numPr>
          <w:ilvl w:val="0"/>
          <w:numId w:val="20"/>
        </w:numPr>
        <w:spacing w:after="0" w:line="360" w:lineRule="auto"/>
        <w:contextualSpacing/>
        <w:rPr>
          <w:rFonts w:ascii="Times New Roman" w:eastAsia="Times New Roman" w:hAnsi="Times New Roman"/>
          <w:color w:val="767171"/>
          <w:sz w:val="24"/>
          <w:szCs w:val="24"/>
          <w:lang w:val="es-DO" w:eastAsia="es-DO"/>
        </w:rPr>
      </w:pPr>
      <w:r w:rsidRPr="00235F1E">
        <w:rPr>
          <w:rFonts w:ascii="Times New Roman" w:eastAsia="Times New Roman" w:hAnsi="Times New Roman"/>
          <w:color w:val="767171"/>
          <w:sz w:val="24"/>
          <w:szCs w:val="24"/>
          <w:lang w:val="es-DO" w:eastAsia="es-DO"/>
        </w:rPr>
        <w:t xml:space="preserve">Revisar, diseñar, desarrollar e implementar la estrategia y campaña nacional contra el consumo, distribución y tráfico de drogas ilícitas en la República Dominicana. </w:t>
      </w:r>
    </w:p>
    <w:p w14:paraId="3DE24F57" w14:textId="77777777" w:rsidR="00235F1E" w:rsidRDefault="00235F1E" w:rsidP="00EF2066">
      <w:pPr>
        <w:numPr>
          <w:ilvl w:val="0"/>
          <w:numId w:val="20"/>
        </w:numPr>
        <w:spacing w:after="0" w:line="360" w:lineRule="auto"/>
        <w:contextualSpacing/>
        <w:rPr>
          <w:rFonts w:ascii="Times New Roman" w:eastAsia="Times New Roman" w:hAnsi="Times New Roman"/>
          <w:color w:val="767171"/>
          <w:sz w:val="24"/>
          <w:szCs w:val="24"/>
          <w:lang w:val="es-DO" w:eastAsia="es-DO"/>
        </w:rPr>
      </w:pPr>
      <w:r w:rsidRPr="00235F1E">
        <w:rPr>
          <w:rFonts w:ascii="Times New Roman" w:eastAsia="Times New Roman" w:hAnsi="Times New Roman"/>
          <w:color w:val="767171"/>
          <w:sz w:val="24"/>
          <w:szCs w:val="24"/>
          <w:lang w:val="es-DO" w:eastAsia="es-DO"/>
        </w:rPr>
        <w:t xml:space="preserve">Proporcionar la coordinación de todos los sectores públicos y privados de la República Dominicana, para detener el tráfico ilícito de drogas a nivel nacional e internacional.  </w:t>
      </w:r>
    </w:p>
    <w:p w14:paraId="2B005019" w14:textId="77777777" w:rsidR="00EF2066" w:rsidRPr="00235F1E" w:rsidRDefault="00EF2066" w:rsidP="00602EDC">
      <w:pPr>
        <w:spacing w:after="0" w:line="360" w:lineRule="auto"/>
        <w:ind w:left="720"/>
        <w:contextualSpacing/>
        <w:rPr>
          <w:rFonts w:ascii="Times New Roman" w:eastAsia="Times New Roman" w:hAnsi="Times New Roman"/>
          <w:color w:val="767171"/>
          <w:sz w:val="24"/>
          <w:szCs w:val="24"/>
          <w:lang w:val="es-DO" w:eastAsia="es-DO"/>
        </w:rPr>
      </w:pPr>
    </w:p>
    <w:p w14:paraId="6D0B5DCA" w14:textId="5FBE231C" w:rsidR="00235F1E" w:rsidRDefault="00235F1E" w:rsidP="00EF2066">
      <w:pPr>
        <w:spacing w:after="0" w:line="360" w:lineRule="auto"/>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Asimismo, asesorado por la Comisión Interamericana para el Control del Abuso de Drogas CICAD/OEA ha asistido a numerosos eventos internacionales con fines de actualizar los procesos que sirven a los planes, proyectos y programas de la Institución.</w:t>
      </w:r>
    </w:p>
    <w:p w14:paraId="248E1494" w14:textId="77777777" w:rsidR="00EF2066" w:rsidRPr="00235F1E" w:rsidRDefault="00EF2066" w:rsidP="00EF2066">
      <w:pPr>
        <w:spacing w:after="0" w:line="360" w:lineRule="auto"/>
        <w:rPr>
          <w:rFonts w:ascii="Times New Roman" w:eastAsiaTheme="minorHAnsi" w:hAnsi="Times New Roman"/>
          <w:color w:val="767171"/>
          <w:sz w:val="24"/>
          <w:szCs w:val="24"/>
          <w:lang w:val="es-ES"/>
        </w:rPr>
      </w:pPr>
    </w:p>
    <w:p w14:paraId="6819F508" w14:textId="77777777" w:rsidR="00235F1E" w:rsidRPr="00235F1E" w:rsidRDefault="00235F1E" w:rsidP="00235F1E">
      <w:pPr>
        <w:spacing w:line="360" w:lineRule="auto"/>
        <w:rPr>
          <w:rFonts w:ascii="Times New Roman" w:eastAsiaTheme="minorHAnsi" w:hAnsi="Times New Roman"/>
          <w:color w:val="767171"/>
          <w:sz w:val="24"/>
          <w:szCs w:val="24"/>
          <w:lang w:val="es-DO"/>
        </w:rPr>
      </w:pPr>
      <w:r w:rsidRPr="00235F1E">
        <w:rPr>
          <w:rFonts w:ascii="Times New Roman" w:eastAsiaTheme="minorHAnsi" w:hAnsi="Times New Roman"/>
          <w:color w:val="767171"/>
          <w:sz w:val="24"/>
          <w:szCs w:val="24"/>
          <w:lang w:val="es-DO"/>
        </w:rPr>
        <w:t>La misión, visión, valores y objetivos que son parte central de la filosofía que rigen esta organización son las siguientes:</w:t>
      </w:r>
    </w:p>
    <w:p w14:paraId="46DA2E6A" w14:textId="77777777" w:rsidR="00235F1E" w:rsidRDefault="00235F1E" w:rsidP="00332086">
      <w:pPr>
        <w:keepNext/>
        <w:keepLines/>
        <w:numPr>
          <w:ilvl w:val="0"/>
          <w:numId w:val="21"/>
        </w:numPr>
        <w:spacing w:before="40" w:after="0"/>
        <w:jc w:val="left"/>
        <w:outlineLvl w:val="2"/>
        <w:rPr>
          <w:rFonts w:ascii="Times New Roman" w:eastAsiaTheme="majorEastAsia" w:hAnsi="Times New Roman"/>
          <w:b/>
          <w:bCs/>
          <w:color w:val="767171"/>
          <w:sz w:val="24"/>
          <w:szCs w:val="24"/>
          <w:lang w:val="es-DO"/>
        </w:rPr>
      </w:pPr>
      <w:bookmarkStart w:id="8" w:name="_Toc91613223"/>
      <w:bookmarkStart w:id="9" w:name="_Toc153828874"/>
      <w:r w:rsidRPr="00235F1E">
        <w:rPr>
          <w:rFonts w:ascii="Times New Roman" w:eastAsiaTheme="majorEastAsia" w:hAnsi="Times New Roman"/>
          <w:b/>
          <w:bCs/>
          <w:color w:val="767171"/>
          <w:sz w:val="24"/>
          <w:szCs w:val="24"/>
          <w:lang w:val="es-DO"/>
        </w:rPr>
        <w:t>Misión</w:t>
      </w:r>
      <w:bookmarkEnd w:id="8"/>
      <w:bookmarkEnd w:id="9"/>
    </w:p>
    <w:p w14:paraId="5891DA34" w14:textId="77777777" w:rsidR="00AD3E74" w:rsidRPr="00235F1E" w:rsidRDefault="00AD3E74" w:rsidP="00AD3E74">
      <w:pPr>
        <w:keepNext/>
        <w:keepLines/>
        <w:spacing w:before="40" w:after="0"/>
        <w:ind w:left="720"/>
        <w:jc w:val="left"/>
        <w:outlineLvl w:val="2"/>
        <w:rPr>
          <w:rFonts w:ascii="Times New Roman" w:eastAsiaTheme="majorEastAsia" w:hAnsi="Times New Roman"/>
          <w:b/>
          <w:bCs/>
          <w:color w:val="767171"/>
          <w:sz w:val="24"/>
          <w:szCs w:val="24"/>
          <w:lang w:val="es-DO"/>
        </w:rPr>
      </w:pPr>
    </w:p>
    <w:p w14:paraId="3F9CB32B" w14:textId="77777777" w:rsidR="00235F1E" w:rsidRDefault="00235F1E" w:rsidP="00235F1E">
      <w:pPr>
        <w:spacing w:after="0" w:line="360" w:lineRule="auto"/>
        <w:ind w:left="720"/>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Reducir el uso, abuso, distribución y tráfico de drogas ilícitas a través del desarrollo, articulación y monitoreo de políticas y estrategias alineadas a la salud y el bienestar de la población dominicana.</w:t>
      </w:r>
    </w:p>
    <w:p w14:paraId="11404959" w14:textId="77777777" w:rsidR="00AD3E74" w:rsidRPr="00235F1E" w:rsidRDefault="00AD3E74" w:rsidP="00335FDD">
      <w:pPr>
        <w:spacing w:after="0" w:line="360" w:lineRule="auto"/>
        <w:rPr>
          <w:rFonts w:ascii="Times New Roman" w:eastAsiaTheme="minorHAnsi" w:hAnsi="Times New Roman"/>
          <w:color w:val="767171"/>
          <w:sz w:val="24"/>
          <w:szCs w:val="24"/>
          <w:lang w:val="es-ES"/>
        </w:rPr>
      </w:pPr>
    </w:p>
    <w:p w14:paraId="7D302D83" w14:textId="77777777" w:rsidR="00235F1E" w:rsidRPr="00235F1E" w:rsidRDefault="00235F1E" w:rsidP="00332086">
      <w:pPr>
        <w:keepNext/>
        <w:keepLines/>
        <w:numPr>
          <w:ilvl w:val="0"/>
          <w:numId w:val="21"/>
        </w:numPr>
        <w:spacing w:before="40" w:after="0"/>
        <w:jc w:val="left"/>
        <w:outlineLvl w:val="2"/>
        <w:rPr>
          <w:rFonts w:ascii="Times New Roman" w:eastAsiaTheme="majorEastAsia" w:hAnsi="Times New Roman"/>
          <w:b/>
          <w:bCs/>
          <w:color w:val="767171"/>
          <w:sz w:val="24"/>
          <w:szCs w:val="24"/>
          <w:lang w:val="es-DO"/>
        </w:rPr>
      </w:pPr>
      <w:bookmarkStart w:id="10" w:name="_Toc91613224"/>
      <w:bookmarkStart w:id="11" w:name="_Toc153828875"/>
      <w:r w:rsidRPr="00235F1E">
        <w:rPr>
          <w:rFonts w:ascii="Times New Roman" w:eastAsiaTheme="majorEastAsia" w:hAnsi="Times New Roman"/>
          <w:b/>
          <w:bCs/>
          <w:color w:val="767171"/>
          <w:sz w:val="24"/>
          <w:szCs w:val="24"/>
          <w:lang w:val="es-DO"/>
        </w:rPr>
        <w:lastRenderedPageBreak/>
        <w:t>Visión</w:t>
      </w:r>
      <w:bookmarkEnd w:id="10"/>
      <w:bookmarkEnd w:id="11"/>
    </w:p>
    <w:p w14:paraId="3C4EE61D" w14:textId="77777777" w:rsidR="00235F1E" w:rsidRPr="00235F1E" w:rsidRDefault="00235F1E" w:rsidP="00235F1E">
      <w:pPr>
        <w:jc w:val="left"/>
        <w:rPr>
          <w:rFonts w:asciiTheme="minorHAnsi" w:eastAsiaTheme="minorHAnsi" w:hAnsiTheme="minorHAnsi" w:cstheme="minorBidi"/>
          <w:color w:val="767171"/>
          <w:sz w:val="22"/>
          <w:lang w:val="es-DO"/>
        </w:rPr>
      </w:pPr>
    </w:p>
    <w:p w14:paraId="39DEB330" w14:textId="77777777" w:rsidR="00235F1E" w:rsidRPr="00235F1E" w:rsidRDefault="00235F1E" w:rsidP="00235F1E">
      <w:pPr>
        <w:tabs>
          <w:tab w:val="decimal" w:pos="8080"/>
        </w:tabs>
        <w:spacing w:after="0" w:line="360" w:lineRule="auto"/>
        <w:ind w:left="720"/>
        <w:rPr>
          <w:rFonts w:ascii="Times New Roman" w:eastAsiaTheme="minorHAnsi" w:hAnsi="Times New Roman"/>
          <w:color w:val="767171"/>
          <w:sz w:val="24"/>
          <w:szCs w:val="24"/>
          <w:lang w:val="es-DO"/>
        </w:rPr>
      </w:pPr>
      <w:r w:rsidRPr="00235F1E">
        <w:rPr>
          <w:rFonts w:ascii="Times New Roman" w:eastAsiaTheme="minorHAnsi" w:hAnsi="Times New Roman"/>
          <w:color w:val="767171"/>
          <w:sz w:val="24"/>
          <w:szCs w:val="24"/>
          <w:lang w:val="es-DO"/>
        </w:rPr>
        <w:t>Ser reconocida como una institución proactiva en generación de políticas innovadoras e integrales con materia de drogas a nivel nacional e internacional, por aportar al bienestar de la población dominicana.</w:t>
      </w:r>
    </w:p>
    <w:p w14:paraId="2F8D0B4F" w14:textId="77777777" w:rsidR="00235F1E" w:rsidRPr="00235F1E" w:rsidRDefault="00235F1E" w:rsidP="00235F1E">
      <w:pPr>
        <w:tabs>
          <w:tab w:val="decimal" w:pos="8080"/>
        </w:tabs>
        <w:spacing w:after="0" w:line="360" w:lineRule="auto"/>
        <w:ind w:left="720"/>
        <w:rPr>
          <w:rFonts w:ascii="Times New Roman" w:eastAsiaTheme="minorHAnsi" w:hAnsi="Times New Roman"/>
          <w:color w:val="767171"/>
          <w:sz w:val="24"/>
          <w:szCs w:val="24"/>
          <w:lang w:val="es-DO"/>
        </w:rPr>
      </w:pPr>
    </w:p>
    <w:p w14:paraId="50F7AB7E" w14:textId="77777777" w:rsidR="00235F1E" w:rsidRPr="00235F1E" w:rsidRDefault="00235F1E" w:rsidP="00332086">
      <w:pPr>
        <w:keepNext/>
        <w:keepLines/>
        <w:numPr>
          <w:ilvl w:val="0"/>
          <w:numId w:val="21"/>
        </w:numPr>
        <w:spacing w:before="40" w:after="0"/>
        <w:jc w:val="left"/>
        <w:outlineLvl w:val="2"/>
        <w:rPr>
          <w:rFonts w:ascii="Times New Roman" w:eastAsiaTheme="majorEastAsia" w:hAnsi="Times New Roman"/>
          <w:b/>
          <w:bCs/>
          <w:color w:val="767171"/>
          <w:sz w:val="24"/>
          <w:szCs w:val="24"/>
          <w:lang w:val="es-DO"/>
        </w:rPr>
      </w:pPr>
      <w:bookmarkStart w:id="12" w:name="_Toc91613225"/>
      <w:bookmarkStart w:id="13" w:name="_Toc153828876"/>
      <w:r w:rsidRPr="00235F1E">
        <w:rPr>
          <w:rFonts w:ascii="Times New Roman" w:eastAsiaTheme="majorEastAsia" w:hAnsi="Times New Roman"/>
          <w:b/>
          <w:bCs/>
          <w:color w:val="767171"/>
          <w:sz w:val="24"/>
          <w:szCs w:val="24"/>
          <w:lang w:val="es-DO"/>
        </w:rPr>
        <w:t>Valores</w:t>
      </w:r>
      <w:bookmarkEnd w:id="12"/>
      <w:bookmarkEnd w:id="13"/>
    </w:p>
    <w:p w14:paraId="487AD9CA" w14:textId="77777777" w:rsidR="00235F1E" w:rsidRPr="00235F1E" w:rsidRDefault="00235F1E" w:rsidP="00235F1E">
      <w:pPr>
        <w:tabs>
          <w:tab w:val="decimal" w:pos="8080"/>
        </w:tabs>
        <w:spacing w:after="0" w:line="360" w:lineRule="auto"/>
        <w:ind w:left="720"/>
        <w:rPr>
          <w:rFonts w:ascii="Times New Roman" w:eastAsiaTheme="minorHAnsi" w:hAnsi="Times New Roman"/>
          <w:color w:val="767171"/>
          <w:sz w:val="24"/>
          <w:szCs w:val="24"/>
          <w:lang w:val="es-DO"/>
        </w:rPr>
      </w:pPr>
    </w:p>
    <w:p w14:paraId="2C01EC22" w14:textId="77777777" w:rsidR="00235F1E" w:rsidRPr="00235F1E" w:rsidRDefault="00235F1E" w:rsidP="00332086">
      <w:pPr>
        <w:numPr>
          <w:ilvl w:val="0"/>
          <w:numId w:val="19"/>
        </w:numPr>
        <w:spacing w:after="0" w:line="360" w:lineRule="auto"/>
        <w:ind w:left="567" w:hanging="357"/>
        <w:jc w:val="left"/>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Igualdad</w:t>
      </w:r>
    </w:p>
    <w:p w14:paraId="60CC8E58" w14:textId="77777777" w:rsidR="00235F1E" w:rsidRPr="00235F1E" w:rsidRDefault="00235F1E" w:rsidP="00332086">
      <w:pPr>
        <w:numPr>
          <w:ilvl w:val="0"/>
          <w:numId w:val="19"/>
        </w:numPr>
        <w:spacing w:after="0" w:line="360" w:lineRule="auto"/>
        <w:ind w:left="567" w:hanging="357"/>
        <w:jc w:val="left"/>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Integridad</w:t>
      </w:r>
    </w:p>
    <w:p w14:paraId="227DB670" w14:textId="77777777" w:rsidR="00235F1E" w:rsidRPr="00235F1E" w:rsidRDefault="00235F1E" w:rsidP="00332086">
      <w:pPr>
        <w:numPr>
          <w:ilvl w:val="0"/>
          <w:numId w:val="19"/>
        </w:numPr>
        <w:spacing w:after="0" w:line="360" w:lineRule="auto"/>
        <w:ind w:left="567" w:hanging="357"/>
        <w:jc w:val="left"/>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Liderazgo</w:t>
      </w:r>
    </w:p>
    <w:p w14:paraId="4BCCB2D0" w14:textId="77777777" w:rsidR="00235F1E" w:rsidRPr="00235F1E" w:rsidRDefault="00235F1E" w:rsidP="00332086">
      <w:pPr>
        <w:numPr>
          <w:ilvl w:val="0"/>
          <w:numId w:val="19"/>
        </w:numPr>
        <w:spacing w:after="0" w:line="360" w:lineRule="auto"/>
        <w:ind w:left="567" w:hanging="357"/>
        <w:jc w:val="left"/>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Solidaridad</w:t>
      </w:r>
    </w:p>
    <w:p w14:paraId="06F4C463" w14:textId="77777777" w:rsidR="00235F1E" w:rsidRPr="00235F1E" w:rsidRDefault="00235F1E" w:rsidP="00332086">
      <w:pPr>
        <w:numPr>
          <w:ilvl w:val="0"/>
          <w:numId w:val="19"/>
        </w:numPr>
        <w:spacing w:after="0" w:line="360" w:lineRule="auto"/>
        <w:ind w:left="567" w:hanging="357"/>
        <w:jc w:val="left"/>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Responsabilidad</w:t>
      </w:r>
    </w:p>
    <w:p w14:paraId="771EAFE0" w14:textId="77777777" w:rsidR="00235F1E" w:rsidRPr="00235F1E" w:rsidRDefault="00235F1E" w:rsidP="00332086">
      <w:pPr>
        <w:numPr>
          <w:ilvl w:val="0"/>
          <w:numId w:val="19"/>
        </w:numPr>
        <w:spacing w:after="0" w:line="360" w:lineRule="auto"/>
        <w:ind w:left="567" w:hanging="357"/>
        <w:jc w:val="left"/>
        <w:rPr>
          <w:rFonts w:ascii="Times New Roman" w:eastAsiaTheme="minorHAnsi" w:hAnsi="Times New Roman"/>
          <w:color w:val="767171"/>
          <w:sz w:val="24"/>
          <w:szCs w:val="24"/>
          <w:lang w:val="es-ES"/>
        </w:rPr>
      </w:pPr>
      <w:r w:rsidRPr="00235F1E">
        <w:rPr>
          <w:rFonts w:ascii="Times New Roman" w:eastAsiaTheme="minorHAnsi" w:hAnsi="Times New Roman"/>
          <w:color w:val="767171"/>
          <w:sz w:val="24"/>
          <w:szCs w:val="24"/>
          <w:lang w:val="es-ES"/>
        </w:rPr>
        <w:t>Compromiso</w:t>
      </w:r>
    </w:p>
    <w:p w14:paraId="6F4E2121" w14:textId="77777777" w:rsidR="00235F1E" w:rsidRPr="00235F1E" w:rsidRDefault="00235F1E" w:rsidP="00235F1E">
      <w:pPr>
        <w:spacing w:after="0" w:line="360" w:lineRule="auto"/>
        <w:rPr>
          <w:rFonts w:ascii="Times New Roman" w:eastAsiaTheme="minorHAnsi" w:hAnsi="Times New Roman"/>
          <w:color w:val="767171"/>
          <w:sz w:val="24"/>
          <w:szCs w:val="24"/>
          <w:lang w:val="es-ES"/>
        </w:rPr>
      </w:pPr>
    </w:p>
    <w:p w14:paraId="2359D977" w14:textId="77777777" w:rsidR="00235F1E" w:rsidRPr="00602EDC" w:rsidRDefault="00235F1E" w:rsidP="00235F1E">
      <w:pPr>
        <w:widowControl w:val="0"/>
        <w:autoSpaceDE w:val="0"/>
        <w:autoSpaceDN w:val="0"/>
        <w:spacing w:after="0" w:line="360" w:lineRule="auto"/>
        <w:contextualSpacing/>
        <w:jc w:val="left"/>
        <w:outlineLvl w:val="1"/>
        <w:rPr>
          <w:rFonts w:ascii="Times New Roman" w:eastAsia="Arial Black" w:hAnsi="Times New Roman"/>
          <w:b/>
          <w:color w:val="767171"/>
          <w:sz w:val="24"/>
          <w:szCs w:val="24"/>
          <w:lang w:val="es-ES"/>
        </w:rPr>
      </w:pPr>
      <w:bookmarkStart w:id="14" w:name="_Toc91613226"/>
      <w:bookmarkStart w:id="15" w:name="_Toc153828877"/>
      <w:r w:rsidRPr="00602EDC">
        <w:rPr>
          <w:rFonts w:ascii="Times New Roman" w:eastAsia="Arial Black" w:hAnsi="Times New Roman"/>
          <w:b/>
          <w:color w:val="767171"/>
          <w:sz w:val="24"/>
          <w:szCs w:val="24"/>
          <w:lang w:val="es-ES"/>
        </w:rPr>
        <w:t>2.2 Base legal</w:t>
      </w:r>
      <w:bookmarkEnd w:id="14"/>
      <w:bookmarkEnd w:id="15"/>
      <w:r w:rsidRPr="00602EDC">
        <w:rPr>
          <w:rFonts w:ascii="Times New Roman" w:eastAsia="Arial Black" w:hAnsi="Times New Roman"/>
          <w:b/>
          <w:color w:val="767171"/>
          <w:sz w:val="24"/>
          <w:szCs w:val="24"/>
          <w:lang w:val="es-ES"/>
        </w:rPr>
        <w:t xml:space="preserve"> </w:t>
      </w:r>
    </w:p>
    <w:p w14:paraId="48F8620D" w14:textId="77777777" w:rsidR="00235F1E" w:rsidRPr="00602EDC" w:rsidRDefault="00235F1E" w:rsidP="00602EDC"/>
    <w:p w14:paraId="7BD672EC" w14:textId="3E9C1C38" w:rsidR="00235F1E" w:rsidRDefault="005F4AAF" w:rsidP="00602EDC">
      <w:pPr>
        <w:pStyle w:val="Prrafodelista"/>
        <w:numPr>
          <w:ilvl w:val="0"/>
          <w:numId w:val="25"/>
        </w:numPr>
        <w:tabs>
          <w:tab w:val="left" w:pos="3645"/>
        </w:tabs>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Ley No</w:t>
      </w:r>
      <w:r w:rsidR="00235F1E" w:rsidRPr="00602EDC">
        <w:rPr>
          <w:rFonts w:ascii="Times New Roman" w:eastAsia="Times New Roman" w:hAnsi="Times New Roman"/>
          <w:b/>
          <w:color w:val="767171"/>
          <w:sz w:val="24"/>
          <w:szCs w:val="24"/>
          <w:lang w:val="es-DO" w:eastAsia="es-DO"/>
        </w:rPr>
        <w:t>. 105-87,</w:t>
      </w:r>
      <w:r w:rsidR="00235F1E" w:rsidRPr="00602EDC">
        <w:rPr>
          <w:rFonts w:ascii="Times New Roman" w:eastAsia="Times New Roman" w:hAnsi="Times New Roman"/>
          <w:color w:val="767171"/>
          <w:sz w:val="24"/>
          <w:szCs w:val="24"/>
          <w:lang w:val="es-DO" w:eastAsia="es-DO"/>
        </w:rPr>
        <w:t xml:space="preserve"> de fecha 25 de noviembre de 1987, que ordena colocar en los puertos, aeropuertos, hoteles, restaurantes y lugares frecuentados por turistas la inscripción: “En todo el Territorio de la República Dominicana el Tráfico, Posesión y Consumo de Drogas y Estupefacientes está penalizado por la Ley”.</w:t>
      </w:r>
    </w:p>
    <w:p w14:paraId="4D2357A0" w14:textId="77777777" w:rsidR="00602EDC" w:rsidRPr="00602EDC" w:rsidRDefault="00602EDC" w:rsidP="00602EDC">
      <w:pPr>
        <w:pStyle w:val="Prrafodelista"/>
        <w:tabs>
          <w:tab w:val="left" w:pos="3645"/>
        </w:tabs>
        <w:spacing w:after="0" w:line="360" w:lineRule="auto"/>
        <w:rPr>
          <w:rFonts w:ascii="Times New Roman" w:eastAsia="Times New Roman" w:hAnsi="Times New Roman"/>
          <w:color w:val="767171"/>
          <w:sz w:val="24"/>
          <w:szCs w:val="24"/>
          <w:lang w:val="es-DO" w:eastAsia="es-DO"/>
        </w:rPr>
      </w:pPr>
    </w:p>
    <w:p w14:paraId="6D03BEA5" w14:textId="16E10BFF" w:rsidR="00235F1E" w:rsidRDefault="005F4AAF" w:rsidP="00602EDC">
      <w:pPr>
        <w:pStyle w:val="Prrafodelista"/>
        <w:numPr>
          <w:ilvl w:val="0"/>
          <w:numId w:val="24"/>
        </w:numPr>
        <w:tabs>
          <w:tab w:val="left" w:pos="3645"/>
        </w:tabs>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Ley No</w:t>
      </w:r>
      <w:r w:rsidR="00235F1E" w:rsidRPr="00602EDC">
        <w:rPr>
          <w:rFonts w:ascii="Times New Roman" w:eastAsia="Times New Roman" w:hAnsi="Times New Roman"/>
          <w:b/>
          <w:color w:val="767171"/>
          <w:sz w:val="24"/>
          <w:szCs w:val="24"/>
          <w:lang w:val="es-DO" w:eastAsia="es-DO"/>
        </w:rPr>
        <w:t>. 50-88,</w:t>
      </w:r>
      <w:r w:rsidR="00235F1E" w:rsidRPr="00602EDC">
        <w:rPr>
          <w:rFonts w:ascii="Times New Roman" w:eastAsia="Times New Roman" w:hAnsi="Times New Roman"/>
          <w:color w:val="767171"/>
          <w:sz w:val="24"/>
          <w:szCs w:val="24"/>
          <w:lang w:val="es-DO" w:eastAsia="es-DO"/>
        </w:rPr>
        <w:t xml:space="preserve"> sobre Drogas y Sustancias Controladas de la República Dominicana. (El Párrafo del artículo 76, y los artículos del 99 al 115, derogados por la Ley No.72-02, de fecha 7 de julio del 2002, Sobre Lavado de Activos Provenientes del Tráfico Ilícito de Drogas, Sustancias Controladas y otras Infracciones Graves).</w:t>
      </w:r>
    </w:p>
    <w:p w14:paraId="02FDE774" w14:textId="77777777" w:rsidR="00602EDC" w:rsidRPr="00602EDC" w:rsidRDefault="00602EDC" w:rsidP="00602EDC">
      <w:pPr>
        <w:pStyle w:val="Prrafodelista"/>
        <w:tabs>
          <w:tab w:val="left" w:pos="3645"/>
        </w:tabs>
        <w:spacing w:after="0" w:line="360" w:lineRule="auto"/>
        <w:rPr>
          <w:rFonts w:ascii="Times New Roman" w:eastAsia="Times New Roman" w:hAnsi="Times New Roman"/>
          <w:color w:val="767171"/>
          <w:sz w:val="24"/>
          <w:szCs w:val="24"/>
          <w:lang w:val="es-DO" w:eastAsia="es-DO"/>
        </w:rPr>
      </w:pPr>
    </w:p>
    <w:p w14:paraId="43B5A3F9" w14:textId="1292EC6F" w:rsidR="00235F1E" w:rsidRPr="00602EDC" w:rsidRDefault="003E5036" w:rsidP="00602EDC">
      <w:pPr>
        <w:pStyle w:val="Prrafodelista"/>
        <w:numPr>
          <w:ilvl w:val="0"/>
          <w:numId w:val="24"/>
        </w:numPr>
        <w:tabs>
          <w:tab w:val="left" w:pos="3645"/>
        </w:tabs>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lastRenderedPageBreak/>
        <w:t>Ley No</w:t>
      </w:r>
      <w:r w:rsidR="00235F1E" w:rsidRPr="00602EDC">
        <w:rPr>
          <w:rFonts w:ascii="Times New Roman" w:eastAsia="Times New Roman" w:hAnsi="Times New Roman"/>
          <w:b/>
          <w:color w:val="767171"/>
          <w:sz w:val="24"/>
          <w:szCs w:val="24"/>
          <w:lang w:val="es-DO" w:eastAsia="es-DO"/>
        </w:rPr>
        <w:t>. 26-91,</w:t>
      </w:r>
      <w:r w:rsidR="00235F1E" w:rsidRPr="00602EDC">
        <w:rPr>
          <w:rFonts w:ascii="Times New Roman" w:eastAsia="Times New Roman" w:hAnsi="Times New Roman"/>
          <w:color w:val="767171"/>
          <w:sz w:val="24"/>
          <w:szCs w:val="24"/>
          <w:lang w:val="es-DO" w:eastAsia="es-DO"/>
        </w:rPr>
        <w:t xml:space="preserve"> de fecha 15 de octubre de 1991. G.O. No 9818, referente a campañas, cursos, programas de lucha, educación sobre drogas y rehabilitación de adictos a drogas narcóticas y sustancias controladas.</w:t>
      </w:r>
    </w:p>
    <w:p w14:paraId="2A604DD1" w14:textId="26F6510F" w:rsidR="00235F1E" w:rsidRDefault="003E5036" w:rsidP="00602EDC">
      <w:pPr>
        <w:pStyle w:val="Prrafodelista"/>
        <w:numPr>
          <w:ilvl w:val="0"/>
          <w:numId w:val="24"/>
        </w:numPr>
        <w:tabs>
          <w:tab w:val="left" w:pos="3645"/>
        </w:tabs>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Ley No</w:t>
      </w:r>
      <w:r w:rsidR="00235F1E" w:rsidRPr="00602EDC">
        <w:rPr>
          <w:rFonts w:ascii="Times New Roman" w:eastAsia="Times New Roman" w:hAnsi="Times New Roman"/>
          <w:b/>
          <w:color w:val="767171"/>
          <w:sz w:val="24"/>
          <w:szCs w:val="24"/>
          <w:lang w:val="es-DO" w:eastAsia="es-DO"/>
        </w:rPr>
        <w:t>. 155-17</w:t>
      </w:r>
      <w:r w:rsidR="00235F1E" w:rsidRPr="00602EDC">
        <w:rPr>
          <w:rFonts w:ascii="Times New Roman" w:eastAsia="Times New Roman" w:hAnsi="Times New Roman"/>
          <w:color w:val="767171"/>
          <w:sz w:val="24"/>
          <w:szCs w:val="24"/>
          <w:lang w:val="es-DO" w:eastAsia="es-DO"/>
        </w:rPr>
        <w:t>, de fecha 31 de mayo del 2017, contra el Lavado de Activos y el Financiamiento del Terrorismo.</w:t>
      </w:r>
    </w:p>
    <w:p w14:paraId="06AD9CA3" w14:textId="77777777" w:rsidR="00602EDC" w:rsidRPr="00602EDC" w:rsidRDefault="00602EDC" w:rsidP="00602EDC">
      <w:pPr>
        <w:pStyle w:val="Prrafodelista"/>
        <w:tabs>
          <w:tab w:val="left" w:pos="3645"/>
        </w:tabs>
        <w:spacing w:after="0" w:line="360" w:lineRule="auto"/>
        <w:rPr>
          <w:rFonts w:ascii="Times New Roman" w:eastAsia="Times New Roman" w:hAnsi="Times New Roman"/>
          <w:color w:val="767171"/>
          <w:sz w:val="24"/>
          <w:szCs w:val="24"/>
          <w:lang w:val="es-DO" w:eastAsia="es-DO"/>
        </w:rPr>
      </w:pPr>
    </w:p>
    <w:p w14:paraId="72644A3C" w14:textId="6FE9B5A4" w:rsidR="00602EDC" w:rsidRDefault="003E5036" w:rsidP="00602EDC">
      <w:pPr>
        <w:pStyle w:val="Prrafodelista"/>
        <w:numPr>
          <w:ilvl w:val="0"/>
          <w:numId w:val="24"/>
        </w:numPr>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 xml:space="preserve">Decreto </w:t>
      </w:r>
      <w:proofErr w:type="gramStart"/>
      <w:r>
        <w:rPr>
          <w:rFonts w:ascii="Times New Roman" w:eastAsia="Times New Roman" w:hAnsi="Times New Roman"/>
          <w:b/>
          <w:color w:val="767171"/>
          <w:sz w:val="24"/>
          <w:szCs w:val="24"/>
          <w:lang w:val="es-DO" w:eastAsia="es-DO"/>
        </w:rPr>
        <w:t>No</w:t>
      </w:r>
      <w:r w:rsidR="00235F1E" w:rsidRPr="00602EDC">
        <w:rPr>
          <w:rFonts w:ascii="Times New Roman" w:eastAsia="Times New Roman" w:hAnsi="Times New Roman"/>
          <w:b/>
          <w:color w:val="767171"/>
          <w:sz w:val="24"/>
          <w:szCs w:val="24"/>
          <w:lang w:val="es-DO" w:eastAsia="es-DO"/>
        </w:rPr>
        <w:t>.  339</w:t>
      </w:r>
      <w:proofErr w:type="gramEnd"/>
      <w:r w:rsidR="00235F1E" w:rsidRPr="00602EDC">
        <w:rPr>
          <w:rFonts w:ascii="Times New Roman" w:eastAsia="Times New Roman" w:hAnsi="Times New Roman"/>
          <w:b/>
          <w:color w:val="767171"/>
          <w:sz w:val="24"/>
          <w:szCs w:val="24"/>
          <w:lang w:val="es-DO" w:eastAsia="es-DO"/>
        </w:rPr>
        <w:t>-88,</w:t>
      </w:r>
      <w:r w:rsidR="00235F1E" w:rsidRPr="00602EDC">
        <w:rPr>
          <w:rFonts w:ascii="Times New Roman" w:eastAsia="Times New Roman" w:hAnsi="Times New Roman"/>
          <w:color w:val="767171"/>
          <w:sz w:val="24"/>
          <w:szCs w:val="24"/>
          <w:lang w:val="es-DO" w:eastAsia="es-DO"/>
        </w:rPr>
        <w:t xml:space="preserve"> de fecha 25 de julio de 1988, que declara el 26 de junio de cada año como "Día Nacional de la Lucha Contra el Uso Indebido de Drogas".</w:t>
      </w:r>
    </w:p>
    <w:p w14:paraId="03AD7007" w14:textId="77777777" w:rsidR="00602EDC" w:rsidRPr="00602EDC" w:rsidRDefault="00602EDC" w:rsidP="00602EDC">
      <w:pPr>
        <w:spacing w:after="0" w:line="360" w:lineRule="auto"/>
        <w:rPr>
          <w:rFonts w:ascii="Times New Roman" w:eastAsia="Times New Roman" w:hAnsi="Times New Roman"/>
          <w:color w:val="767171"/>
          <w:sz w:val="24"/>
          <w:szCs w:val="24"/>
          <w:lang w:val="es-DO" w:eastAsia="es-DO"/>
        </w:rPr>
      </w:pPr>
    </w:p>
    <w:p w14:paraId="578681F9" w14:textId="2C62539E" w:rsidR="00235F1E" w:rsidRPr="00602EDC" w:rsidRDefault="003E5036" w:rsidP="00602EDC">
      <w:pPr>
        <w:pStyle w:val="Prrafodelista"/>
        <w:numPr>
          <w:ilvl w:val="0"/>
          <w:numId w:val="24"/>
        </w:numPr>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Decreto No</w:t>
      </w:r>
      <w:r w:rsidR="00235F1E" w:rsidRPr="00602EDC">
        <w:rPr>
          <w:rFonts w:ascii="Times New Roman" w:eastAsia="Times New Roman" w:hAnsi="Times New Roman"/>
          <w:b/>
          <w:color w:val="767171"/>
          <w:sz w:val="24"/>
          <w:szCs w:val="24"/>
          <w:lang w:val="es-DO" w:eastAsia="es-DO"/>
        </w:rPr>
        <w:t>. 288-96,</w:t>
      </w:r>
      <w:r w:rsidR="00235F1E" w:rsidRPr="00602EDC">
        <w:rPr>
          <w:rFonts w:ascii="Times New Roman" w:eastAsia="Times New Roman" w:hAnsi="Times New Roman"/>
          <w:color w:val="767171"/>
          <w:sz w:val="24"/>
          <w:szCs w:val="24"/>
          <w:lang w:val="es-DO" w:eastAsia="es-DO"/>
        </w:rPr>
        <w:t xml:space="preserve"> que establece el "Reglamento de la Ley 50-88". (El Art. 7, y Capítulo VI, derogados por la Ley No.72-02, de fecha 7 de junio del 2002, Sobre Lavado de Activos Provenientes del Tráfico Ilícito de Drogas, Sustancias Controladas y otras Infracciones Graves).</w:t>
      </w:r>
    </w:p>
    <w:p w14:paraId="7F526B14" w14:textId="77777777" w:rsidR="00602EDC" w:rsidRPr="00235F1E" w:rsidRDefault="00602EDC" w:rsidP="00602EDC">
      <w:pPr>
        <w:spacing w:after="0" w:line="360" w:lineRule="auto"/>
        <w:ind w:left="540"/>
        <w:contextualSpacing/>
        <w:rPr>
          <w:rFonts w:ascii="Times New Roman" w:eastAsia="Times New Roman" w:hAnsi="Times New Roman"/>
          <w:color w:val="767171"/>
          <w:sz w:val="24"/>
          <w:szCs w:val="24"/>
          <w:lang w:val="es-DO" w:eastAsia="es-DO"/>
        </w:rPr>
      </w:pPr>
    </w:p>
    <w:p w14:paraId="5E350D5D" w14:textId="25059553" w:rsidR="00235F1E" w:rsidRDefault="003E5036" w:rsidP="00DF25D5">
      <w:pPr>
        <w:pStyle w:val="Prrafodelista"/>
        <w:numPr>
          <w:ilvl w:val="0"/>
          <w:numId w:val="24"/>
        </w:numPr>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Decreto No</w:t>
      </w:r>
      <w:r w:rsidR="00235F1E" w:rsidRPr="00DF25D5">
        <w:rPr>
          <w:rFonts w:ascii="Times New Roman" w:eastAsia="Times New Roman" w:hAnsi="Times New Roman"/>
          <w:b/>
          <w:color w:val="767171"/>
          <w:sz w:val="24"/>
          <w:szCs w:val="24"/>
          <w:lang w:val="es-DO" w:eastAsia="es-DO"/>
        </w:rPr>
        <w:t>. 330-00,</w:t>
      </w:r>
      <w:r w:rsidR="00235F1E" w:rsidRPr="00DF25D5">
        <w:rPr>
          <w:rFonts w:ascii="Times New Roman" w:eastAsia="Times New Roman" w:hAnsi="Times New Roman"/>
          <w:color w:val="767171"/>
          <w:sz w:val="24"/>
          <w:szCs w:val="24"/>
          <w:lang w:val="es-DO" w:eastAsia="es-DO"/>
        </w:rPr>
        <w:t xml:space="preserve"> de fecha 26 de julio de 2000, que aprueba el "Plan Nacional Antidrogas 2000-2005", elaborado por el Consejo Nacional de Drogas. Decreto 19-03, de fecha 14 de enero del 2003, que establece el procedimiento para el funcionamiento de la Oficina de Custodia y Administración de Bienes Incautados y Decomisados, creada por la Ley 72-02, de fecha 7 de junio del 2002.</w:t>
      </w:r>
    </w:p>
    <w:p w14:paraId="02FD906A" w14:textId="77777777" w:rsidR="00DF25D5" w:rsidRDefault="00DF25D5" w:rsidP="00DF25D5">
      <w:pPr>
        <w:spacing w:after="0" w:line="360" w:lineRule="auto"/>
        <w:contextualSpacing/>
        <w:rPr>
          <w:rFonts w:ascii="Times New Roman" w:eastAsia="Times New Roman" w:hAnsi="Times New Roman"/>
          <w:color w:val="767171"/>
          <w:sz w:val="24"/>
          <w:szCs w:val="24"/>
          <w:lang w:val="es-DO" w:eastAsia="es-DO"/>
        </w:rPr>
      </w:pPr>
    </w:p>
    <w:p w14:paraId="344E95CF" w14:textId="3434EB96" w:rsidR="00235F1E" w:rsidRDefault="003E5036" w:rsidP="00DF25D5">
      <w:pPr>
        <w:pStyle w:val="Prrafodelista"/>
        <w:numPr>
          <w:ilvl w:val="0"/>
          <w:numId w:val="24"/>
        </w:numPr>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Decreto No</w:t>
      </w:r>
      <w:r w:rsidR="00235F1E" w:rsidRPr="00DF25D5">
        <w:rPr>
          <w:rFonts w:ascii="Times New Roman" w:eastAsia="Times New Roman" w:hAnsi="Times New Roman"/>
          <w:b/>
          <w:color w:val="767171"/>
          <w:sz w:val="24"/>
          <w:szCs w:val="24"/>
          <w:lang w:val="es-DO" w:eastAsia="es-DO"/>
        </w:rPr>
        <w:t>. 19-03,</w:t>
      </w:r>
      <w:r w:rsidR="00235F1E" w:rsidRPr="00DF25D5">
        <w:rPr>
          <w:rFonts w:ascii="Times New Roman" w:eastAsia="Times New Roman" w:hAnsi="Times New Roman"/>
          <w:color w:val="767171"/>
          <w:sz w:val="24"/>
          <w:szCs w:val="24"/>
          <w:lang w:val="es-DO" w:eastAsia="es-DO"/>
        </w:rPr>
        <w:t xml:space="preserve"> de fecha 14 de enero del 2003, que establece el procedimiento para el funcionamiento de la Oficina de Custodia y Administración de Bienes Incautados y Decomisados, creada por la derogada Ley 72-02, de fecha 07 de junio del 2002.</w:t>
      </w:r>
    </w:p>
    <w:p w14:paraId="723D1347" w14:textId="77777777" w:rsidR="00DF25D5" w:rsidRPr="00DF25D5" w:rsidRDefault="00DF25D5" w:rsidP="00DF25D5">
      <w:pPr>
        <w:spacing w:after="0" w:line="360" w:lineRule="auto"/>
        <w:rPr>
          <w:rFonts w:ascii="Times New Roman" w:eastAsia="Times New Roman" w:hAnsi="Times New Roman"/>
          <w:color w:val="767171"/>
          <w:sz w:val="24"/>
          <w:szCs w:val="24"/>
          <w:lang w:val="es-DO" w:eastAsia="es-DO"/>
        </w:rPr>
      </w:pPr>
    </w:p>
    <w:p w14:paraId="45D5E4B0" w14:textId="6573296D" w:rsidR="00235F1E" w:rsidRDefault="003E5036" w:rsidP="008B55EC">
      <w:pPr>
        <w:pStyle w:val="Prrafodelista"/>
        <w:numPr>
          <w:ilvl w:val="0"/>
          <w:numId w:val="24"/>
        </w:numPr>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t>Decreto No</w:t>
      </w:r>
      <w:r w:rsidR="00235F1E" w:rsidRPr="008B55EC">
        <w:rPr>
          <w:rFonts w:ascii="Times New Roman" w:eastAsia="Times New Roman" w:hAnsi="Times New Roman"/>
          <w:b/>
          <w:color w:val="767171"/>
          <w:sz w:val="24"/>
          <w:szCs w:val="24"/>
          <w:lang w:val="es-DO" w:eastAsia="es-DO"/>
        </w:rPr>
        <w:t xml:space="preserve">. 571-05, </w:t>
      </w:r>
      <w:r w:rsidR="00235F1E" w:rsidRPr="008B55EC">
        <w:rPr>
          <w:rFonts w:ascii="Times New Roman" w:eastAsia="Times New Roman" w:hAnsi="Times New Roman"/>
          <w:color w:val="767171"/>
          <w:sz w:val="24"/>
          <w:szCs w:val="24"/>
          <w:lang w:val="es-DO" w:eastAsia="es-DO"/>
        </w:rPr>
        <w:t>de fecha 11 de octubre del año 2005.</w:t>
      </w:r>
    </w:p>
    <w:p w14:paraId="13210D12" w14:textId="77777777" w:rsidR="008B55EC" w:rsidRPr="008B55EC" w:rsidRDefault="008B55EC" w:rsidP="008B55EC">
      <w:pPr>
        <w:pStyle w:val="Prrafodelista"/>
        <w:rPr>
          <w:rFonts w:ascii="Times New Roman" w:eastAsia="Times New Roman" w:hAnsi="Times New Roman"/>
          <w:color w:val="767171"/>
          <w:sz w:val="24"/>
          <w:szCs w:val="24"/>
          <w:lang w:val="es-DO" w:eastAsia="es-DO"/>
        </w:rPr>
      </w:pPr>
    </w:p>
    <w:p w14:paraId="39B32082" w14:textId="53E63B75" w:rsidR="00235F1E" w:rsidRPr="008B55EC" w:rsidRDefault="003E5036" w:rsidP="008B55EC">
      <w:pPr>
        <w:pStyle w:val="Prrafodelista"/>
        <w:numPr>
          <w:ilvl w:val="0"/>
          <w:numId w:val="24"/>
        </w:numPr>
        <w:spacing w:after="0" w:line="360" w:lineRule="auto"/>
        <w:rPr>
          <w:rFonts w:ascii="Times New Roman" w:eastAsia="Times New Roman" w:hAnsi="Times New Roman"/>
          <w:color w:val="767171"/>
          <w:sz w:val="24"/>
          <w:szCs w:val="24"/>
          <w:lang w:val="es-DO" w:eastAsia="es-DO"/>
        </w:rPr>
      </w:pPr>
      <w:r>
        <w:rPr>
          <w:rFonts w:ascii="Times New Roman" w:eastAsia="Times New Roman" w:hAnsi="Times New Roman"/>
          <w:b/>
          <w:color w:val="767171"/>
          <w:sz w:val="24"/>
          <w:szCs w:val="24"/>
          <w:lang w:val="es-DO" w:eastAsia="es-DO"/>
        </w:rPr>
        <w:lastRenderedPageBreak/>
        <w:t>Decreto No</w:t>
      </w:r>
      <w:r w:rsidR="00235F1E" w:rsidRPr="008B55EC">
        <w:rPr>
          <w:rFonts w:ascii="Times New Roman" w:eastAsia="Times New Roman" w:hAnsi="Times New Roman"/>
          <w:b/>
          <w:color w:val="767171"/>
          <w:sz w:val="24"/>
          <w:szCs w:val="24"/>
          <w:lang w:val="es-DO" w:eastAsia="es-DO"/>
        </w:rPr>
        <w:t>. 749-08,</w:t>
      </w:r>
      <w:r w:rsidR="00235F1E" w:rsidRPr="008B55EC">
        <w:rPr>
          <w:rFonts w:ascii="Times New Roman" w:eastAsia="Times New Roman" w:hAnsi="Times New Roman"/>
          <w:color w:val="767171"/>
          <w:sz w:val="24"/>
          <w:szCs w:val="24"/>
          <w:lang w:val="es-DO" w:eastAsia="es-DO"/>
        </w:rPr>
        <w:t xml:space="preserve"> de fecha 13 de noviembre del 2008, crea el Observatorio Dominicano de Drogas (ODD), como organismo dependiente del Consejo Nacional de Drogas.</w:t>
      </w:r>
    </w:p>
    <w:p w14:paraId="4A3BAE66" w14:textId="77777777" w:rsidR="003F0B99" w:rsidRDefault="003F0B99" w:rsidP="00235F1E">
      <w:pPr>
        <w:spacing w:line="360" w:lineRule="auto"/>
        <w:rPr>
          <w:rFonts w:ascii="Times New Roman" w:eastAsiaTheme="minorHAnsi" w:hAnsi="Times New Roman"/>
          <w:color w:val="767171"/>
          <w:sz w:val="24"/>
          <w:szCs w:val="24"/>
          <w:highlight w:val="yellow"/>
          <w:lang w:val="es-DO"/>
        </w:rPr>
      </w:pPr>
    </w:p>
    <w:p w14:paraId="66AF9681" w14:textId="1D2F5A21" w:rsidR="00235F1E" w:rsidRPr="00602EDC" w:rsidRDefault="00235F1E" w:rsidP="00235F1E">
      <w:pPr>
        <w:widowControl w:val="0"/>
        <w:autoSpaceDE w:val="0"/>
        <w:autoSpaceDN w:val="0"/>
        <w:spacing w:after="0" w:line="360" w:lineRule="auto"/>
        <w:contextualSpacing/>
        <w:jc w:val="left"/>
        <w:outlineLvl w:val="1"/>
        <w:rPr>
          <w:rFonts w:ascii="Times New Roman" w:eastAsia="Arial Black" w:hAnsi="Times New Roman"/>
          <w:b/>
          <w:color w:val="767171"/>
          <w:sz w:val="24"/>
          <w:szCs w:val="24"/>
          <w:lang w:val="es-ES"/>
        </w:rPr>
      </w:pPr>
      <w:bookmarkStart w:id="16" w:name="_Toc91613227"/>
      <w:bookmarkStart w:id="17" w:name="_Toc153828878"/>
      <w:r w:rsidRPr="00602EDC">
        <w:rPr>
          <w:rFonts w:ascii="Times New Roman" w:eastAsia="Arial Black" w:hAnsi="Times New Roman"/>
          <w:b/>
          <w:color w:val="767171"/>
          <w:sz w:val="24"/>
          <w:szCs w:val="24"/>
          <w:lang w:val="es-ES"/>
        </w:rPr>
        <w:t>2.3 Estructura organizativa</w:t>
      </w:r>
      <w:bookmarkEnd w:id="16"/>
      <w:bookmarkEnd w:id="17"/>
    </w:p>
    <w:p w14:paraId="792DC008" w14:textId="1AB3F362" w:rsidR="00235F1E" w:rsidRPr="00235F1E" w:rsidRDefault="00235F1E" w:rsidP="00235F1E">
      <w:pPr>
        <w:spacing w:line="360" w:lineRule="auto"/>
        <w:rPr>
          <w:rFonts w:ascii="Times New Roman" w:eastAsiaTheme="minorHAnsi" w:hAnsi="Times New Roman"/>
          <w:color w:val="767171"/>
          <w:szCs w:val="18"/>
          <w:lang w:val="es-DO"/>
        </w:rPr>
      </w:pPr>
    </w:p>
    <w:p w14:paraId="6B2CE5B2" w14:textId="3CA1622E" w:rsidR="00235F1E" w:rsidRDefault="00540BCA" w:rsidP="00235F1E">
      <w:pPr>
        <w:spacing w:line="360" w:lineRule="auto"/>
        <w:rPr>
          <w:rFonts w:ascii="Times New Roman" w:eastAsiaTheme="minorHAnsi" w:hAnsi="Times New Roman"/>
          <w:color w:val="767171"/>
          <w:szCs w:val="18"/>
          <w:lang w:val="es-DO"/>
        </w:rPr>
      </w:pPr>
      <w:r>
        <w:rPr>
          <w:noProof/>
        </w:rPr>
        <w:drawing>
          <wp:anchor distT="0" distB="0" distL="114300" distR="114300" simplePos="0" relativeHeight="251683328" behindDoc="0" locked="0" layoutInCell="1" allowOverlap="1" wp14:anchorId="2D563360" wp14:editId="390D24AE">
            <wp:simplePos x="0" y="0"/>
            <wp:positionH relativeFrom="column">
              <wp:posOffset>-760044</wp:posOffset>
            </wp:positionH>
            <wp:positionV relativeFrom="paragraph">
              <wp:posOffset>150494</wp:posOffset>
            </wp:positionV>
            <wp:extent cx="6701739" cy="4410075"/>
            <wp:effectExtent l="0" t="0" r="444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8743" b="6108"/>
                    <a:stretch/>
                  </pic:blipFill>
                  <pic:spPr bwMode="auto">
                    <a:xfrm>
                      <a:off x="0" y="0"/>
                      <a:ext cx="6703168" cy="4411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D9290E" w14:textId="77777777" w:rsidR="00A22FA9" w:rsidRDefault="00A22FA9" w:rsidP="00235F1E">
      <w:pPr>
        <w:spacing w:line="360" w:lineRule="auto"/>
        <w:rPr>
          <w:rFonts w:ascii="Times New Roman" w:eastAsiaTheme="minorHAnsi" w:hAnsi="Times New Roman"/>
          <w:color w:val="767171"/>
          <w:szCs w:val="18"/>
          <w:lang w:val="es-DO"/>
        </w:rPr>
      </w:pPr>
    </w:p>
    <w:p w14:paraId="2431071F" w14:textId="77777777" w:rsidR="00A22FA9" w:rsidRDefault="00A22FA9" w:rsidP="00235F1E">
      <w:pPr>
        <w:spacing w:line="360" w:lineRule="auto"/>
        <w:rPr>
          <w:rFonts w:ascii="Times New Roman" w:eastAsiaTheme="minorHAnsi" w:hAnsi="Times New Roman"/>
          <w:color w:val="767171"/>
          <w:szCs w:val="18"/>
          <w:lang w:val="es-DO"/>
        </w:rPr>
      </w:pPr>
    </w:p>
    <w:p w14:paraId="5AFB86A3" w14:textId="77777777" w:rsidR="00A22FA9" w:rsidRDefault="00A22FA9" w:rsidP="00235F1E">
      <w:pPr>
        <w:spacing w:line="360" w:lineRule="auto"/>
        <w:rPr>
          <w:rFonts w:ascii="Times New Roman" w:eastAsiaTheme="minorHAnsi" w:hAnsi="Times New Roman"/>
          <w:color w:val="767171"/>
          <w:szCs w:val="18"/>
          <w:lang w:val="es-DO"/>
        </w:rPr>
      </w:pPr>
    </w:p>
    <w:p w14:paraId="202876BD" w14:textId="77777777" w:rsidR="00A22FA9" w:rsidRDefault="00A22FA9" w:rsidP="00235F1E">
      <w:pPr>
        <w:spacing w:line="360" w:lineRule="auto"/>
        <w:rPr>
          <w:rFonts w:ascii="Times New Roman" w:eastAsiaTheme="minorHAnsi" w:hAnsi="Times New Roman"/>
          <w:color w:val="767171"/>
          <w:szCs w:val="18"/>
          <w:lang w:val="es-DO"/>
        </w:rPr>
      </w:pPr>
    </w:p>
    <w:p w14:paraId="386F6802" w14:textId="77777777" w:rsidR="00A22FA9" w:rsidRDefault="00A22FA9" w:rsidP="00235F1E">
      <w:pPr>
        <w:spacing w:line="360" w:lineRule="auto"/>
        <w:rPr>
          <w:rFonts w:ascii="Times New Roman" w:eastAsiaTheme="minorHAnsi" w:hAnsi="Times New Roman"/>
          <w:color w:val="767171"/>
          <w:szCs w:val="18"/>
          <w:lang w:val="es-DO"/>
        </w:rPr>
      </w:pPr>
    </w:p>
    <w:p w14:paraId="09C8429C" w14:textId="77777777" w:rsidR="00A22FA9" w:rsidRDefault="00A22FA9" w:rsidP="00235F1E">
      <w:pPr>
        <w:spacing w:line="360" w:lineRule="auto"/>
        <w:rPr>
          <w:rFonts w:ascii="Times New Roman" w:eastAsiaTheme="minorHAnsi" w:hAnsi="Times New Roman"/>
          <w:color w:val="767171"/>
          <w:szCs w:val="18"/>
          <w:lang w:val="es-DO"/>
        </w:rPr>
      </w:pPr>
    </w:p>
    <w:p w14:paraId="18468C08" w14:textId="77777777" w:rsidR="00A22FA9" w:rsidRDefault="00A22FA9" w:rsidP="00235F1E">
      <w:pPr>
        <w:spacing w:line="360" w:lineRule="auto"/>
        <w:rPr>
          <w:rFonts w:ascii="Times New Roman" w:eastAsiaTheme="minorHAnsi" w:hAnsi="Times New Roman"/>
          <w:color w:val="767171"/>
          <w:szCs w:val="18"/>
          <w:lang w:val="es-DO"/>
        </w:rPr>
      </w:pPr>
    </w:p>
    <w:p w14:paraId="16FDC76F" w14:textId="77777777" w:rsidR="00A22FA9" w:rsidRDefault="00A22FA9" w:rsidP="00235F1E">
      <w:pPr>
        <w:spacing w:line="360" w:lineRule="auto"/>
        <w:rPr>
          <w:rFonts w:ascii="Times New Roman" w:eastAsiaTheme="minorHAnsi" w:hAnsi="Times New Roman"/>
          <w:color w:val="767171"/>
          <w:szCs w:val="18"/>
          <w:lang w:val="es-DO"/>
        </w:rPr>
      </w:pPr>
    </w:p>
    <w:p w14:paraId="321C2475" w14:textId="77777777" w:rsidR="00A22FA9" w:rsidRDefault="00A22FA9" w:rsidP="00235F1E">
      <w:pPr>
        <w:spacing w:line="360" w:lineRule="auto"/>
        <w:rPr>
          <w:rFonts w:ascii="Times New Roman" w:eastAsiaTheme="minorHAnsi" w:hAnsi="Times New Roman"/>
          <w:color w:val="767171"/>
          <w:szCs w:val="18"/>
          <w:lang w:val="es-DO"/>
        </w:rPr>
      </w:pPr>
    </w:p>
    <w:p w14:paraId="6E1D5086" w14:textId="77777777" w:rsidR="00A22FA9" w:rsidRDefault="00A22FA9" w:rsidP="00235F1E">
      <w:pPr>
        <w:spacing w:line="360" w:lineRule="auto"/>
        <w:rPr>
          <w:rFonts w:ascii="Times New Roman" w:eastAsiaTheme="minorHAnsi" w:hAnsi="Times New Roman"/>
          <w:color w:val="767171"/>
          <w:szCs w:val="18"/>
          <w:lang w:val="es-DO"/>
        </w:rPr>
      </w:pPr>
    </w:p>
    <w:p w14:paraId="25E8DEC0" w14:textId="77777777" w:rsidR="00A22FA9" w:rsidRDefault="00A22FA9" w:rsidP="00235F1E">
      <w:pPr>
        <w:spacing w:line="360" w:lineRule="auto"/>
        <w:rPr>
          <w:rFonts w:ascii="Times New Roman" w:eastAsiaTheme="minorHAnsi" w:hAnsi="Times New Roman"/>
          <w:color w:val="767171"/>
          <w:szCs w:val="18"/>
          <w:lang w:val="es-DO"/>
        </w:rPr>
      </w:pPr>
    </w:p>
    <w:p w14:paraId="16E8B588" w14:textId="77777777" w:rsidR="00A22FA9" w:rsidRDefault="00A22FA9" w:rsidP="00235F1E">
      <w:pPr>
        <w:spacing w:line="360" w:lineRule="auto"/>
        <w:rPr>
          <w:rFonts w:ascii="Times New Roman" w:eastAsiaTheme="minorHAnsi" w:hAnsi="Times New Roman"/>
          <w:color w:val="767171"/>
          <w:szCs w:val="18"/>
          <w:lang w:val="es-DO"/>
        </w:rPr>
      </w:pPr>
    </w:p>
    <w:p w14:paraId="146210B0" w14:textId="77777777" w:rsidR="00A22FA9" w:rsidRDefault="00A22FA9" w:rsidP="00235F1E">
      <w:pPr>
        <w:spacing w:line="360" w:lineRule="auto"/>
        <w:rPr>
          <w:rFonts w:ascii="Times New Roman" w:eastAsiaTheme="minorHAnsi" w:hAnsi="Times New Roman"/>
          <w:color w:val="767171"/>
          <w:szCs w:val="18"/>
          <w:lang w:val="es-DO"/>
        </w:rPr>
      </w:pPr>
    </w:p>
    <w:p w14:paraId="1EF46865" w14:textId="77777777" w:rsidR="00A22FA9" w:rsidRDefault="00A22FA9" w:rsidP="00235F1E">
      <w:pPr>
        <w:spacing w:line="360" w:lineRule="auto"/>
        <w:rPr>
          <w:rFonts w:ascii="Times New Roman" w:eastAsiaTheme="minorHAnsi" w:hAnsi="Times New Roman"/>
          <w:color w:val="767171"/>
          <w:szCs w:val="18"/>
          <w:lang w:val="es-DO"/>
        </w:rPr>
      </w:pPr>
    </w:p>
    <w:p w14:paraId="6D28C336" w14:textId="77777777" w:rsidR="00A22FA9" w:rsidRPr="00235F1E" w:rsidRDefault="00A22FA9" w:rsidP="00235F1E">
      <w:pPr>
        <w:spacing w:line="360" w:lineRule="auto"/>
        <w:rPr>
          <w:rFonts w:ascii="Times New Roman" w:eastAsiaTheme="minorHAnsi" w:hAnsi="Times New Roman"/>
          <w:color w:val="767171"/>
          <w:szCs w:val="18"/>
          <w:lang w:val="es-DO"/>
        </w:rPr>
      </w:pPr>
    </w:p>
    <w:p w14:paraId="3474C1FE" w14:textId="6BAEB4E7" w:rsidR="00235F1E" w:rsidRPr="007B28FF" w:rsidRDefault="007B28FF" w:rsidP="00235F1E">
      <w:pPr>
        <w:spacing w:line="360" w:lineRule="auto"/>
        <w:rPr>
          <w:rFonts w:ascii="Times New Roman" w:eastAsiaTheme="minorHAnsi" w:hAnsi="Times New Roman"/>
          <w:b/>
          <w:bCs/>
          <w:color w:val="767171"/>
          <w:sz w:val="24"/>
          <w:szCs w:val="24"/>
        </w:rPr>
      </w:pPr>
      <w:r w:rsidRPr="007B28FF">
        <w:rPr>
          <w:rFonts w:ascii="Times New Roman" w:eastAsiaTheme="minorHAnsi" w:hAnsi="Times New Roman"/>
          <w:b/>
          <w:bCs/>
          <w:color w:val="767171"/>
          <w:sz w:val="24"/>
          <w:szCs w:val="24"/>
        </w:rPr>
        <w:t>Principales funcionarios</w:t>
      </w:r>
    </w:p>
    <w:p w14:paraId="60628B1D" w14:textId="249C36B9" w:rsidR="007B28FF" w:rsidRPr="007504B1" w:rsidRDefault="00540BCA" w:rsidP="007504B1">
      <w:pPr>
        <w:pStyle w:val="Prrafodelista"/>
        <w:numPr>
          <w:ilvl w:val="0"/>
          <w:numId w:val="40"/>
        </w:numPr>
        <w:spacing w:after="0" w:line="360" w:lineRule="auto"/>
        <w:rPr>
          <w:rFonts w:ascii="Times New Roman" w:eastAsiaTheme="minorHAnsi" w:hAnsi="Times New Roman"/>
          <w:color w:val="767171"/>
          <w:sz w:val="24"/>
          <w:szCs w:val="24"/>
        </w:rPr>
      </w:pPr>
      <w:r w:rsidRPr="007504B1">
        <w:rPr>
          <w:rFonts w:ascii="Times New Roman" w:eastAsiaTheme="minorHAnsi" w:hAnsi="Times New Roman"/>
          <w:color w:val="767171"/>
          <w:sz w:val="24"/>
          <w:szCs w:val="24"/>
        </w:rPr>
        <w:t xml:space="preserve">Lic. Jaime Marte </w:t>
      </w:r>
      <w:r w:rsidR="00DF5750" w:rsidRPr="007504B1">
        <w:rPr>
          <w:rFonts w:ascii="Times New Roman" w:eastAsiaTheme="minorHAnsi" w:hAnsi="Times New Roman"/>
          <w:color w:val="767171"/>
          <w:sz w:val="24"/>
          <w:szCs w:val="24"/>
        </w:rPr>
        <w:t>Martínez</w:t>
      </w:r>
    </w:p>
    <w:p w14:paraId="549E6534" w14:textId="3C1623C4" w:rsidR="00400B22" w:rsidRPr="007504B1" w:rsidRDefault="00400B22" w:rsidP="007504B1">
      <w:pPr>
        <w:pStyle w:val="Prrafodelista"/>
        <w:spacing w:after="0" w:line="360" w:lineRule="auto"/>
        <w:rPr>
          <w:rFonts w:ascii="Times New Roman" w:eastAsiaTheme="minorHAnsi" w:hAnsi="Times New Roman"/>
          <w:color w:val="767171"/>
          <w:sz w:val="24"/>
          <w:szCs w:val="24"/>
        </w:rPr>
      </w:pPr>
      <w:r w:rsidRPr="007504B1">
        <w:rPr>
          <w:rFonts w:ascii="Times New Roman" w:eastAsiaTheme="minorHAnsi" w:hAnsi="Times New Roman"/>
          <w:color w:val="767171"/>
          <w:sz w:val="24"/>
          <w:szCs w:val="24"/>
        </w:rPr>
        <w:t>Presidente del Consejo Nacional de Drogas</w:t>
      </w:r>
    </w:p>
    <w:p w14:paraId="09D3EF5D" w14:textId="3230EFE0" w:rsidR="00C43694" w:rsidRPr="007504B1" w:rsidRDefault="00AE1B98" w:rsidP="007504B1">
      <w:pPr>
        <w:pStyle w:val="Prrafodelista"/>
        <w:numPr>
          <w:ilvl w:val="0"/>
          <w:numId w:val="40"/>
        </w:numPr>
        <w:spacing w:after="0" w:line="360" w:lineRule="auto"/>
        <w:rPr>
          <w:rFonts w:ascii="Times New Roman" w:eastAsiaTheme="minorHAnsi" w:hAnsi="Times New Roman"/>
          <w:color w:val="767171"/>
          <w:sz w:val="24"/>
          <w:szCs w:val="24"/>
        </w:rPr>
      </w:pPr>
      <w:r w:rsidRPr="007504B1">
        <w:rPr>
          <w:rFonts w:ascii="Times New Roman" w:eastAsiaTheme="minorHAnsi" w:hAnsi="Times New Roman"/>
          <w:color w:val="767171"/>
          <w:sz w:val="24"/>
          <w:szCs w:val="24"/>
        </w:rPr>
        <w:t xml:space="preserve">Lic. </w:t>
      </w:r>
      <w:r w:rsidR="00400B22" w:rsidRPr="007504B1">
        <w:rPr>
          <w:rFonts w:ascii="Times New Roman" w:eastAsiaTheme="minorHAnsi" w:hAnsi="Times New Roman"/>
          <w:color w:val="767171"/>
          <w:sz w:val="24"/>
          <w:szCs w:val="24"/>
        </w:rPr>
        <w:t>Ynocenci</w:t>
      </w:r>
      <w:r w:rsidR="00F64A87" w:rsidRPr="007504B1">
        <w:rPr>
          <w:rFonts w:ascii="Times New Roman" w:eastAsiaTheme="minorHAnsi" w:hAnsi="Times New Roman"/>
          <w:color w:val="767171"/>
          <w:sz w:val="24"/>
          <w:szCs w:val="24"/>
        </w:rPr>
        <w:t>o</w:t>
      </w:r>
      <w:r w:rsidR="00C43694" w:rsidRPr="007504B1">
        <w:rPr>
          <w:rFonts w:ascii="Times New Roman" w:eastAsiaTheme="minorHAnsi" w:hAnsi="Times New Roman"/>
          <w:color w:val="767171"/>
          <w:sz w:val="24"/>
          <w:szCs w:val="24"/>
        </w:rPr>
        <w:t xml:space="preserve"> Martínez</w:t>
      </w:r>
    </w:p>
    <w:p w14:paraId="64C78D14" w14:textId="77777777" w:rsidR="00C43694" w:rsidRPr="007504B1" w:rsidRDefault="00C43694" w:rsidP="007504B1">
      <w:pPr>
        <w:pStyle w:val="Prrafodelista"/>
        <w:spacing w:after="0" w:line="360" w:lineRule="auto"/>
        <w:rPr>
          <w:rFonts w:ascii="Times New Roman" w:eastAsiaTheme="minorHAnsi" w:hAnsi="Times New Roman"/>
          <w:color w:val="767171"/>
          <w:sz w:val="24"/>
          <w:szCs w:val="24"/>
        </w:rPr>
      </w:pPr>
      <w:r w:rsidRPr="007504B1">
        <w:rPr>
          <w:rFonts w:ascii="Times New Roman" w:eastAsiaTheme="minorHAnsi" w:hAnsi="Times New Roman"/>
          <w:color w:val="767171"/>
          <w:sz w:val="24"/>
          <w:szCs w:val="24"/>
        </w:rPr>
        <w:t>Director Administrativo y Financiero</w:t>
      </w:r>
    </w:p>
    <w:p w14:paraId="7AC739FE" w14:textId="29A01D33" w:rsidR="00C43694" w:rsidRPr="007504B1" w:rsidRDefault="00AE1B98" w:rsidP="007504B1">
      <w:pPr>
        <w:pStyle w:val="Prrafodelista"/>
        <w:numPr>
          <w:ilvl w:val="0"/>
          <w:numId w:val="40"/>
        </w:numPr>
        <w:spacing w:after="0" w:line="360" w:lineRule="auto"/>
        <w:rPr>
          <w:rFonts w:ascii="Times New Roman" w:eastAsiaTheme="minorHAnsi" w:hAnsi="Times New Roman"/>
          <w:color w:val="767171"/>
          <w:sz w:val="24"/>
          <w:szCs w:val="24"/>
        </w:rPr>
      </w:pPr>
      <w:r w:rsidRPr="007504B1">
        <w:rPr>
          <w:rFonts w:ascii="Times New Roman" w:eastAsiaTheme="minorHAnsi" w:hAnsi="Times New Roman"/>
          <w:color w:val="767171"/>
          <w:sz w:val="24"/>
          <w:szCs w:val="24"/>
        </w:rPr>
        <w:lastRenderedPageBreak/>
        <w:t xml:space="preserve">Lic. </w:t>
      </w:r>
      <w:r w:rsidR="00C43694" w:rsidRPr="007504B1">
        <w:rPr>
          <w:rFonts w:ascii="Times New Roman" w:eastAsiaTheme="minorHAnsi" w:hAnsi="Times New Roman"/>
          <w:color w:val="767171"/>
          <w:sz w:val="24"/>
          <w:szCs w:val="24"/>
        </w:rPr>
        <w:t>Yuri Ruíz</w:t>
      </w:r>
    </w:p>
    <w:p w14:paraId="18431730" w14:textId="77777777" w:rsidR="00C43694" w:rsidRPr="007504B1" w:rsidRDefault="00C43694" w:rsidP="007504B1">
      <w:pPr>
        <w:pStyle w:val="Prrafodelista"/>
        <w:spacing w:after="0" w:line="360" w:lineRule="auto"/>
        <w:rPr>
          <w:rFonts w:ascii="Times New Roman" w:eastAsiaTheme="minorHAnsi" w:hAnsi="Times New Roman"/>
          <w:color w:val="767171"/>
          <w:sz w:val="24"/>
          <w:szCs w:val="24"/>
        </w:rPr>
      </w:pPr>
      <w:r w:rsidRPr="007504B1">
        <w:rPr>
          <w:rFonts w:ascii="Times New Roman" w:eastAsiaTheme="minorHAnsi" w:hAnsi="Times New Roman"/>
          <w:color w:val="767171"/>
          <w:sz w:val="24"/>
          <w:szCs w:val="24"/>
        </w:rPr>
        <w:t>Director Del Observatorio Dominicano</w:t>
      </w:r>
    </w:p>
    <w:p w14:paraId="052512E4" w14:textId="17B92265" w:rsidR="00C43694" w:rsidRPr="007504B1" w:rsidRDefault="00AE1B98" w:rsidP="007504B1">
      <w:pPr>
        <w:pStyle w:val="Prrafodelista"/>
        <w:numPr>
          <w:ilvl w:val="0"/>
          <w:numId w:val="40"/>
        </w:numPr>
        <w:spacing w:after="0" w:line="360" w:lineRule="auto"/>
        <w:rPr>
          <w:rFonts w:ascii="Times New Roman" w:eastAsiaTheme="minorHAnsi" w:hAnsi="Times New Roman"/>
          <w:color w:val="767171"/>
          <w:sz w:val="24"/>
          <w:szCs w:val="24"/>
        </w:rPr>
      </w:pPr>
      <w:r w:rsidRPr="007504B1">
        <w:rPr>
          <w:rFonts w:ascii="Times New Roman" w:eastAsiaTheme="minorHAnsi" w:hAnsi="Times New Roman"/>
          <w:color w:val="767171"/>
          <w:sz w:val="24"/>
          <w:szCs w:val="24"/>
        </w:rPr>
        <w:t xml:space="preserve">Licda. </w:t>
      </w:r>
      <w:r w:rsidR="00C43694" w:rsidRPr="007504B1">
        <w:rPr>
          <w:rFonts w:ascii="Times New Roman" w:eastAsiaTheme="minorHAnsi" w:hAnsi="Times New Roman"/>
          <w:color w:val="767171"/>
          <w:sz w:val="24"/>
          <w:szCs w:val="24"/>
        </w:rPr>
        <w:t>Lohadis Ureña</w:t>
      </w:r>
    </w:p>
    <w:p w14:paraId="459FCD64" w14:textId="77777777" w:rsidR="00C43694" w:rsidRPr="007504B1" w:rsidRDefault="00C43694" w:rsidP="007504B1">
      <w:pPr>
        <w:pStyle w:val="Prrafodelista"/>
        <w:spacing w:after="0" w:line="360" w:lineRule="auto"/>
        <w:rPr>
          <w:rFonts w:ascii="Times New Roman" w:eastAsiaTheme="minorHAnsi" w:hAnsi="Times New Roman"/>
          <w:color w:val="767171"/>
          <w:sz w:val="24"/>
          <w:szCs w:val="24"/>
        </w:rPr>
      </w:pPr>
      <w:r w:rsidRPr="007504B1">
        <w:rPr>
          <w:rFonts w:ascii="Times New Roman" w:eastAsiaTheme="minorHAnsi" w:hAnsi="Times New Roman"/>
          <w:color w:val="767171"/>
          <w:sz w:val="24"/>
          <w:szCs w:val="24"/>
        </w:rPr>
        <w:t>Directora de Estrategia en Prevención de Drogas y Promoción de la Salud</w:t>
      </w:r>
    </w:p>
    <w:p w14:paraId="6609EC47" w14:textId="34694885" w:rsidR="00400B22" w:rsidRPr="007504B1" w:rsidRDefault="00C43694" w:rsidP="007504B1">
      <w:pPr>
        <w:pStyle w:val="Prrafodelista"/>
        <w:numPr>
          <w:ilvl w:val="0"/>
          <w:numId w:val="40"/>
        </w:numPr>
        <w:spacing w:after="0" w:line="360" w:lineRule="auto"/>
        <w:rPr>
          <w:rFonts w:ascii="Times New Roman" w:eastAsiaTheme="minorHAnsi" w:hAnsi="Times New Roman"/>
          <w:color w:val="767171"/>
          <w:sz w:val="24"/>
          <w:szCs w:val="24"/>
        </w:rPr>
      </w:pPr>
      <w:r w:rsidRPr="007504B1">
        <w:rPr>
          <w:rFonts w:ascii="Times New Roman" w:eastAsiaTheme="minorHAnsi" w:hAnsi="Times New Roman"/>
          <w:color w:val="767171"/>
          <w:sz w:val="24"/>
          <w:szCs w:val="24"/>
        </w:rPr>
        <w:t>Dra. Ivelisse Germán</w:t>
      </w:r>
    </w:p>
    <w:p w14:paraId="6B748C19" w14:textId="5E099FC3" w:rsidR="00AE1B98" w:rsidRDefault="00AE1B98" w:rsidP="007504B1">
      <w:pPr>
        <w:pStyle w:val="Prrafodelista"/>
        <w:spacing w:after="0" w:line="360" w:lineRule="auto"/>
        <w:rPr>
          <w:rFonts w:ascii="Times New Roman" w:eastAsiaTheme="minorHAnsi" w:hAnsi="Times New Roman"/>
          <w:color w:val="767171"/>
          <w:sz w:val="24"/>
          <w:szCs w:val="24"/>
        </w:rPr>
      </w:pPr>
      <w:r w:rsidRPr="007504B1">
        <w:rPr>
          <w:rFonts w:ascii="Times New Roman" w:eastAsiaTheme="minorHAnsi" w:hAnsi="Times New Roman"/>
          <w:color w:val="767171"/>
          <w:sz w:val="24"/>
          <w:szCs w:val="24"/>
        </w:rPr>
        <w:t xml:space="preserve">Directora de Estrategia </w:t>
      </w:r>
      <w:r w:rsidR="00463A90" w:rsidRPr="007504B1">
        <w:rPr>
          <w:rFonts w:ascii="Times New Roman" w:eastAsiaTheme="minorHAnsi" w:hAnsi="Times New Roman"/>
          <w:color w:val="767171"/>
          <w:sz w:val="24"/>
          <w:szCs w:val="24"/>
        </w:rPr>
        <w:t>en Atención, Tratamiento, Rehabilitación e Integración Social</w:t>
      </w:r>
    </w:p>
    <w:p w14:paraId="6557A95C" w14:textId="36F55AAF" w:rsidR="002D7F9C" w:rsidRDefault="002D7F9C" w:rsidP="002D7F9C">
      <w:pPr>
        <w:pStyle w:val="Prrafodelista"/>
        <w:numPr>
          <w:ilvl w:val="0"/>
          <w:numId w:val="40"/>
        </w:numPr>
        <w:spacing w:after="0"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Lic. Nelson Santos</w:t>
      </w:r>
    </w:p>
    <w:p w14:paraId="311754A5" w14:textId="558FFCE9" w:rsidR="002D7F9C" w:rsidRDefault="002D7F9C" w:rsidP="007504B1">
      <w:pPr>
        <w:pStyle w:val="Prrafodelista"/>
        <w:spacing w:after="0"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Encargado de Relaciones Internacionales</w:t>
      </w:r>
    </w:p>
    <w:p w14:paraId="5EE17897" w14:textId="5A896557" w:rsidR="005B78A8" w:rsidRDefault="005B78A8" w:rsidP="002D7F9C">
      <w:pPr>
        <w:pStyle w:val="Prrafodelista"/>
        <w:numPr>
          <w:ilvl w:val="0"/>
          <w:numId w:val="40"/>
        </w:numPr>
        <w:spacing w:after="0"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Ing. Edwin Del Valle</w:t>
      </w:r>
    </w:p>
    <w:p w14:paraId="2EC4E744" w14:textId="05BC4E84" w:rsidR="005B78A8" w:rsidRDefault="005B78A8" w:rsidP="007504B1">
      <w:pPr>
        <w:pStyle w:val="Prrafodelista"/>
        <w:spacing w:after="0"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Encargado de Planificación y Desarrollo</w:t>
      </w:r>
    </w:p>
    <w:p w14:paraId="7EFD4D41" w14:textId="1262D15B" w:rsidR="005B78A8" w:rsidRDefault="002D7F9C" w:rsidP="002D7F9C">
      <w:pPr>
        <w:pStyle w:val="Prrafodelista"/>
        <w:numPr>
          <w:ilvl w:val="0"/>
          <w:numId w:val="40"/>
        </w:numPr>
        <w:spacing w:after="0"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Lic. José Mercado</w:t>
      </w:r>
    </w:p>
    <w:p w14:paraId="30B580CB" w14:textId="42987DAF" w:rsidR="002D7F9C" w:rsidRDefault="002D7F9C" w:rsidP="007504B1">
      <w:pPr>
        <w:pStyle w:val="Prrafodelista"/>
        <w:spacing w:after="0"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Encargado de Recursos Humanos</w:t>
      </w:r>
    </w:p>
    <w:p w14:paraId="104326E3" w14:textId="79DEA3E3" w:rsidR="002D7F9C" w:rsidRDefault="002D7F9C" w:rsidP="002D7F9C">
      <w:pPr>
        <w:pStyle w:val="Prrafodelista"/>
        <w:numPr>
          <w:ilvl w:val="0"/>
          <w:numId w:val="40"/>
        </w:numPr>
        <w:spacing w:after="0"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Lic. Yeltsin Sosa</w:t>
      </w:r>
    </w:p>
    <w:p w14:paraId="6027C6C3" w14:textId="5E66C135" w:rsidR="00400B22" w:rsidRDefault="002D7F9C" w:rsidP="002D7F9C">
      <w:pPr>
        <w:pStyle w:val="Prrafodelista"/>
        <w:spacing w:after="0"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Encargado Jurídico</w:t>
      </w:r>
    </w:p>
    <w:p w14:paraId="034F35BD" w14:textId="77777777" w:rsidR="00540BCA" w:rsidRPr="00540BCA" w:rsidRDefault="00540BCA" w:rsidP="00235F1E">
      <w:pPr>
        <w:spacing w:line="360" w:lineRule="auto"/>
        <w:rPr>
          <w:rFonts w:ascii="Times New Roman" w:eastAsiaTheme="minorHAnsi" w:hAnsi="Times New Roman"/>
          <w:color w:val="767171"/>
          <w:sz w:val="24"/>
          <w:szCs w:val="24"/>
        </w:rPr>
      </w:pPr>
    </w:p>
    <w:p w14:paraId="7E430F80" w14:textId="77777777" w:rsidR="00235F1E" w:rsidRPr="00235F1E" w:rsidRDefault="00235F1E" w:rsidP="00235F1E">
      <w:pPr>
        <w:widowControl w:val="0"/>
        <w:autoSpaceDE w:val="0"/>
        <w:autoSpaceDN w:val="0"/>
        <w:spacing w:after="0" w:line="360" w:lineRule="auto"/>
        <w:contextualSpacing/>
        <w:jc w:val="left"/>
        <w:outlineLvl w:val="1"/>
        <w:rPr>
          <w:rFonts w:ascii="Times New Roman" w:eastAsia="Arial Black" w:hAnsi="Times New Roman"/>
          <w:b/>
          <w:color w:val="767171"/>
          <w:sz w:val="24"/>
          <w:szCs w:val="24"/>
          <w:lang w:val="es-ES"/>
        </w:rPr>
      </w:pPr>
      <w:bookmarkStart w:id="18" w:name="_Toc91613228"/>
      <w:bookmarkStart w:id="19" w:name="_Toc153828879"/>
      <w:r w:rsidRPr="00235F1E">
        <w:rPr>
          <w:rFonts w:ascii="Times New Roman" w:eastAsia="Arial Black" w:hAnsi="Times New Roman"/>
          <w:b/>
          <w:color w:val="767171"/>
          <w:sz w:val="24"/>
          <w:szCs w:val="24"/>
          <w:lang w:val="es-ES"/>
        </w:rPr>
        <w:t>2.4 Planificación estratégica institucional</w:t>
      </w:r>
      <w:bookmarkEnd w:id="18"/>
      <w:bookmarkEnd w:id="19"/>
    </w:p>
    <w:p w14:paraId="6DB6A6B8" w14:textId="77777777" w:rsidR="00235F1E" w:rsidRPr="008B55EC" w:rsidRDefault="00235F1E" w:rsidP="008B55EC"/>
    <w:p w14:paraId="1326DF8D" w14:textId="7777777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color w:val="767171"/>
          <w:sz w:val="24"/>
          <w:szCs w:val="24"/>
        </w:rPr>
        <w:t>Esta Institución asume la planificación estratégica como una herramienta del Sistema Nacional de Planificación e Inversión Pública, con el propósito de alinear los compromisos nacionales e internacionales en un marco único y coherente que permita avanzar en la consecución de los diferentes objetivos y asegure la reducción de la demanda y el control de la oferta de drogas mediante la obtención de los resultados institucionales que responden a los resultados de gobierno y a su vez, a las políticas del estado.</w:t>
      </w:r>
    </w:p>
    <w:p w14:paraId="555ADDB1" w14:textId="77777777" w:rsidR="00235F1E" w:rsidRPr="00235F1E" w:rsidRDefault="00235F1E" w:rsidP="00235F1E">
      <w:pPr>
        <w:spacing w:after="0" w:line="360" w:lineRule="auto"/>
        <w:rPr>
          <w:rFonts w:ascii="Times New Roman" w:eastAsiaTheme="minorHAnsi" w:hAnsi="Times New Roman"/>
          <w:color w:val="767171"/>
          <w:sz w:val="24"/>
          <w:szCs w:val="24"/>
        </w:rPr>
      </w:pPr>
    </w:p>
    <w:p w14:paraId="19F7B55B" w14:textId="7777777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color w:val="767171"/>
          <w:sz w:val="24"/>
          <w:szCs w:val="24"/>
        </w:rPr>
        <w:t>Dada la naturaleza dinámica y compleja del fenómeno de las drogas, es necesario un abordaje integral; la Estrategia Institucional 2021-2024 adopta un planteamiento orientado al futuro y abierta al cambio para garantizar una respuesta segura frente a los nuevos desafíos.</w:t>
      </w:r>
    </w:p>
    <w:p w14:paraId="3629858C" w14:textId="77777777" w:rsidR="00E661C9" w:rsidRDefault="00E661C9" w:rsidP="00235F1E">
      <w:pPr>
        <w:spacing w:after="0" w:line="360" w:lineRule="auto"/>
        <w:rPr>
          <w:rFonts w:ascii="Times New Roman" w:eastAsiaTheme="minorHAnsi" w:hAnsi="Times New Roman"/>
          <w:color w:val="767171"/>
          <w:sz w:val="24"/>
          <w:szCs w:val="24"/>
        </w:rPr>
      </w:pPr>
    </w:p>
    <w:p w14:paraId="4EF526AB" w14:textId="3966C1E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color w:val="767171"/>
          <w:sz w:val="24"/>
          <w:szCs w:val="24"/>
        </w:rPr>
        <w:t>En ese sentido, el Plan Estratégico Institucional contempla cuatro (4) lineamientos específicos, detallados a continuación:</w:t>
      </w:r>
    </w:p>
    <w:p w14:paraId="2DD95A52" w14:textId="77777777" w:rsidR="00235F1E" w:rsidRPr="00235F1E" w:rsidRDefault="00235F1E" w:rsidP="00235F1E">
      <w:pPr>
        <w:spacing w:after="0" w:line="360" w:lineRule="auto"/>
        <w:rPr>
          <w:rFonts w:ascii="Times New Roman" w:eastAsiaTheme="minorHAnsi" w:hAnsi="Times New Roman"/>
          <w:color w:val="767171"/>
          <w:sz w:val="24"/>
          <w:szCs w:val="24"/>
        </w:rPr>
      </w:pPr>
    </w:p>
    <w:p w14:paraId="066ABA5C" w14:textId="7777777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b/>
          <w:bCs/>
          <w:color w:val="767171"/>
          <w:sz w:val="24"/>
          <w:szCs w:val="24"/>
        </w:rPr>
        <w:t xml:space="preserve">Fortalecimiento Institucional: </w:t>
      </w:r>
      <w:r w:rsidRPr="00235F1E">
        <w:rPr>
          <w:rFonts w:ascii="Times New Roman" w:eastAsiaTheme="minorHAnsi" w:hAnsi="Times New Roman"/>
          <w:color w:val="767171"/>
          <w:sz w:val="24"/>
          <w:szCs w:val="24"/>
        </w:rPr>
        <w:t xml:space="preserve">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actores de la sociedad. </w:t>
      </w:r>
    </w:p>
    <w:p w14:paraId="477C023C" w14:textId="77777777" w:rsidR="00235F1E" w:rsidRPr="00235F1E" w:rsidRDefault="00235F1E" w:rsidP="00235F1E">
      <w:pPr>
        <w:spacing w:after="0" w:line="360" w:lineRule="auto"/>
        <w:rPr>
          <w:rFonts w:ascii="Times New Roman" w:eastAsiaTheme="minorHAnsi" w:hAnsi="Times New Roman"/>
          <w:color w:val="767171"/>
          <w:szCs w:val="18"/>
        </w:rPr>
      </w:pPr>
    </w:p>
    <w:p w14:paraId="7B6E9514" w14:textId="7777777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b/>
          <w:bCs/>
          <w:color w:val="767171"/>
          <w:sz w:val="24"/>
          <w:szCs w:val="24"/>
        </w:rPr>
        <w:t xml:space="preserve">Reducción de la Demanda: </w:t>
      </w:r>
      <w:r w:rsidRPr="00235F1E">
        <w:rPr>
          <w:rFonts w:ascii="Times New Roman" w:eastAsiaTheme="minorHAnsi" w:hAnsi="Times New Roman"/>
          <w:color w:val="767171"/>
          <w:sz w:val="24"/>
          <w:szCs w:val="24"/>
        </w:rPr>
        <w:t>busca evitar y prevenir el consumo de drogas, así como abordar las consecuencias negativas tanto para la salud como para la sociedad originadas por el uso indebido de drogas, a través de la formulación, articulación, implementación y monitoreo de políticas públicas de drogas en el ámbito educativo, comunitario, laboral, deportivo y políticas de tratamiento, rehabilitación y reinserción social.</w:t>
      </w:r>
    </w:p>
    <w:p w14:paraId="5C5A25F0" w14:textId="77777777" w:rsidR="00235F1E" w:rsidRPr="00235F1E" w:rsidRDefault="00235F1E" w:rsidP="00235F1E">
      <w:pPr>
        <w:spacing w:after="0" w:line="360" w:lineRule="auto"/>
        <w:rPr>
          <w:rFonts w:ascii="Times New Roman" w:eastAsiaTheme="minorHAnsi" w:hAnsi="Times New Roman"/>
          <w:color w:val="767171"/>
          <w:szCs w:val="18"/>
        </w:rPr>
      </w:pPr>
    </w:p>
    <w:p w14:paraId="096E43D4" w14:textId="7777777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b/>
          <w:bCs/>
          <w:color w:val="767171"/>
          <w:sz w:val="24"/>
          <w:szCs w:val="24"/>
        </w:rPr>
        <w:t xml:space="preserve">Investigaciones: </w:t>
      </w:r>
      <w:r w:rsidRPr="00235F1E">
        <w:rPr>
          <w:rFonts w:ascii="Times New Roman" w:eastAsiaTheme="minorHAnsi" w:hAnsi="Times New Roman"/>
          <w:color w:val="767171"/>
          <w:sz w:val="24"/>
          <w:szCs w:val="24"/>
        </w:rP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p w14:paraId="662CD51C" w14:textId="77777777" w:rsidR="00235F1E" w:rsidRPr="00235F1E" w:rsidRDefault="00235F1E" w:rsidP="00235F1E">
      <w:pPr>
        <w:spacing w:after="0" w:line="360" w:lineRule="auto"/>
        <w:rPr>
          <w:rFonts w:ascii="Times New Roman" w:eastAsiaTheme="minorHAnsi" w:hAnsi="Times New Roman"/>
          <w:color w:val="767171"/>
          <w:szCs w:val="18"/>
        </w:rPr>
      </w:pPr>
    </w:p>
    <w:p w14:paraId="60F87CBF" w14:textId="77777777" w:rsidR="00235F1E" w:rsidRPr="00235F1E" w:rsidRDefault="00235F1E" w:rsidP="00235F1E">
      <w:pPr>
        <w:spacing w:after="0" w:line="360" w:lineRule="auto"/>
        <w:rPr>
          <w:rFonts w:ascii="Times New Roman" w:eastAsiaTheme="minorHAnsi" w:hAnsi="Times New Roman"/>
          <w:color w:val="767171"/>
          <w:sz w:val="24"/>
          <w:szCs w:val="24"/>
        </w:rPr>
      </w:pPr>
      <w:r w:rsidRPr="00235F1E">
        <w:rPr>
          <w:rFonts w:ascii="Times New Roman" w:eastAsiaTheme="minorHAnsi" w:hAnsi="Times New Roman"/>
          <w:b/>
          <w:bCs/>
          <w:color w:val="767171"/>
          <w:sz w:val="24"/>
          <w:szCs w:val="24"/>
        </w:rPr>
        <w:t xml:space="preserve">Relaciones Internacionales: </w:t>
      </w:r>
      <w:r w:rsidRPr="00235F1E">
        <w:rPr>
          <w:rFonts w:ascii="Times New Roman" w:eastAsiaTheme="minorHAnsi" w:hAnsi="Times New Roman"/>
          <w:color w:val="767171"/>
          <w:sz w:val="24"/>
          <w:szCs w:val="24"/>
        </w:rPr>
        <w:t>Fortalecer y mejorar la relación con los mecanismos de cooperación internacional de los cuales el país es signatario, con el propósito de fomentar las buenas prácticas en materia de drogas y el intercambio de información.</w:t>
      </w:r>
    </w:p>
    <w:p w14:paraId="64AC9113" w14:textId="77777777" w:rsidR="00235F1E" w:rsidRPr="00663B16" w:rsidRDefault="00235F1E" w:rsidP="00663B16">
      <w:pPr>
        <w:spacing w:line="360" w:lineRule="auto"/>
        <w:rPr>
          <w:rFonts w:ascii="Times New Roman" w:hAnsi="Times New Roman"/>
          <w:color w:val="767171"/>
          <w:sz w:val="24"/>
          <w:szCs w:val="24"/>
        </w:rPr>
      </w:pPr>
    </w:p>
    <w:p w14:paraId="65E3D0B4" w14:textId="77777777" w:rsidR="00CA2511" w:rsidRDefault="00CA2511" w:rsidP="00A12800">
      <w:pPr>
        <w:spacing w:line="360" w:lineRule="auto"/>
        <w:rPr>
          <w:rFonts w:ascii="Times New Roman" w:hAnsi="Times New Roman"/>
          <w:color w:val="767171"/>
          <w:spacing w:val="20"/>
          <w:sz w:val="24"/>
          <w:szCs w:val="24"/>
          <w:highlight w:val="yellow"/>
        </w:rPr>
      </w:pPr>
    </w:p>
    <w:p w14:paraId="569EDF05" w14:textId="77777777" w:rsidR="00DF5750" w:rsidRDefault="00DF5750" w:rsidP="00A12800">
      <w:pPr>
        <w:spacing w:line="360" w:lineRule="auto"/>
        <w:rPr>
          <w:rFonts w:ascii="Times New Roman" w:hAnsi="Times New Roman"/>
          <w:color w:val="767171"/>
          <w:spacing w:val="20"/>
          <w:sz w:val="24"/>
          <w:szCs w:val="24"/>
          <w:highlight w:val="yellow"/>
        </w:rPr>
      </w:pPr>
    </w:p>
    <w:p w14:paraId="23299F53" w14:textId="77777777" w:rsidR="00DF5750" w:rsidRPr="00775F0B" w:rsidRDefault="00DF5750" w:rsidP="00A12800">
      <w:pPr>
        <w:spacing w:line="360" w:lineRule="auto"/>
        <w:rPr>
          <w:rFonts w:ascii="Times New Roman" w:hAnsi="Times New Roman"/>
          <w:color w:val="767171"/>
          <w:spacing w:val="20"/>
          <w:sz w:val="24"/>
          <w:szCs w:val="24"/>
          <w:highlight w:val="yellow"/>
        </w:rPr>
      </w:pPr>
    </w:p>
    <w:bookmarkStart w:id="20" w:name="_Toc78221340"/>
    <w:bookmarkStart w:id="21" w:name="_Toc78488719"/>
    <w:bookmarkStart w:id="22" w:name="_Toc153828880"/>
    <w:p w14:paraId="23BEB457" w14:textId="4E58D521" w:rsidR="00370263" w:rsidRPr="00BB1972" w:rsidRDefault="00774A91" w:rsidP="00BB1972">
      <w:pPr>
        <w:pStyle w:val="Ttulo1"/>
        <w:numPr>
          <w:ilvl w:val="0"/>
          <w:numId w:val="4"/>
        </w:numPr>
        <w:spacing w:after="240"/>
        <w:rPr>
          <w:rFonts w:ascii="Times New Roman" w:hAnsi="Times New Roman"/>
          <w:b/>
          <w:bCs/>
          <w:color w:val="767171"/>
          <w:sz w:val="28"/>
          <w:szCs w:val="28"/>
          <w:lang w:val="en-US"/>
        </w:rPr>
      </w:pPr>
      <w:r w:rsidRPr="00BB1972">
        <w:rPr>
          <w:rFonts w:ascii="Times New Roman" w:hAnsi="Times New Roman"/>
          <w:b/>
          <w:bCs/>
          <w:noProof/>
          <w:color w:val="767171"/>
          <w:sz w:val="28"/>
          <w:szCs w:val="28"/>
          <w:lang w:val="en-US"/>
        </w:rPr>
        <w:lastRenderedPageBreak/>
        <mc:AlternateContent>
          <mc:Choice Requires="wps">
            <w:drawing>
              <wp:anchor distT="0" distB="0" distL="114300" distR="114300" simplePos="0" relativeHeight="251648512" behindDoc="0" locked="0" layoutInCell="1" allowOverlap="1" wp14:anchorId="1FF0C8F1" wp14:editId="4B3BAE17">
                <wp:simplePos x="0" y="0"/>
                <wp:positionH relativeFrom="margin">
                  <wp:align>center</wp:align>
                </wp:positionH>
                <wp:positionV relativeFrom="paragraph">
                  <wp:posOffset>293370</wp:posOffset>
                </wp:positionV>
                <wp:extent cx="463550" cy="0"/>
                <wp:effectExtent l="0" t="19050" r="31750" b="1905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24924" id="Line 32" o:spid="_x0000_s1026" style="position:absolute;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1pt" to="36.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" strokecolor="#ee2a24" strokeweight="2.25pt">
                <v:stroke joinstyle="miter"/>
                <w10:wrap anchorx="margin"/>
              </v:line>
            </w:pict>
          </mc:Fallback>
        </mc:AlternateContent>
      </w:r>
      <w:r w:rsidR="00370263" w:rsidRPr="00BB1972">
        <w:rPr>
          <w:rFonts w:ascii="Times New Roman" w:hAnsi="Times New Roman"/>
          <w:b/>
          <w:bCs/>
          <w:color w:val="767171"/>
          <w:sz w:val="28"/>
          <w:szCs w:val="28"/>
          <w:lang w:val="en-US"/>
        </w:rPr>
        <w:t>RESULTADOS MISIONALES</w:t>
      </w:r>
      <w:bookmarkEnd w:id="20"/>
      <w:bookmarkEnd w:id="21"/>
      <w:bookmarkEnd w:id="22"/>
    </w:p>
    <w:p w14:paraId="6D14146D" w14:textId="5E46C969" w:rsidR="00370263" w:rsidRDefault="00332086" w:rsidP="00774A91">
      <w:pPr>
        <w:jc w:val="center"/>
        <w:rPr>
          <w:rFonts w:ascii="Times New Roman" w:hAnsi="Times New Roman"/>
          <w:color w:val="767171"/>
          <w:spacing w:val="20"/>
          <w:sz w:val="24"/>
          <w:szCs w:val="36"/>
        </w:rPr>
      </w:pPr>
      <w:r>
        <w:rPr>
          <w:rFonts w:ascii="Times New Roman" w:hAnsi="Times New Roman"/>
          <w:color w:val="767171"/>
          <w:spacing w:val="20"/>
          <w:sz w:val="24"/>
          <w:szCs w:val="36"/>
        </w:rPr>
        <w:t>Memoria</w:t>
      </w:r>
      <w:r w:rsidR="00DC58AD">
        <w:rPr>
          <w:rFonts w:ascii="Times New Roman" w:hAnsi="Times New Roman"/>
          <w:color w:val="767171"/>
          <w:spacing w:val="20"/>
          <w:sz w:val="24"/>
          <w:szCs w:val="36"/>
        </w:rPr>
        <w:t>s</w:t>
      </w:r>
      <w:r>
        <w:rPr>
          <w:rFonts w:ascii="Times New Roman" w:hAnsi="Times New Roman"/>
          <w:color w:val="767171"/>
          <w:spacing w:val="20"/>
          <w:sz w:val="24"/>
          <w:szCs w:val="36"/>
        </w:rPr>
        <w:t xml:space="preserve"> </w:t>
      </w:r>
      <w:r w:rsidR="00DC58AD">
        <w:rPr>
          <w:rFonts w:ascii="Times New Roman" w:hAnsi="Times New Roman"/>
          <w:color w:val="767171"/>
          <w:spacing w:val="20"/>
          <w:sz w:val="24"/>
          <w:szCs w:val="36"/>
        </w:rPr>
        <w:t>i</w:t>
      </w:r>
      <w:r>
        <w:rPr>
          <w:rFonts w:ascii="Times New Roman" w:hAnsi="Times New Roman"/>
          <w:color w:val="767171"/>
          <w:spacing w:val="20"/>
          <w:sz w:val="24"/>
          <w:szCs w:val="36"/>
        </w:rPr>
        <w:t>nstitucional</w:t>
      </w:r>
      <w:r w:rsidR="00DC58AD">
        <w:rPr>
          <w:rFonts w:ascii="Times New Roman" w:hAnsi="Times New Roman"/>
          <w:color w:val="767171"/>
          <w:spacing w:val="20"/>
          <w:sz w:val="24"/>
          <w:szCs w:val="36"/>
        </w:rPr>
        <w:t>es</w:t>
      </w:r>
      <w:r w:rsidR="00370263" w:rsidRPr="00370263">
        <w:rPr>
          <w:rFonts w:ascii="Times New Roman" w:hAnsi="Times New Roman"/>
          <w:color w:val="767171"/>
          <w:spacing w:val="20"/>
          <w:sz w:val="24"/>
          <w:szCs w:val="36"/>
        </w:rPr>
        <w:t xml:space="preserve"> 202</w:t>
      </w:r>
      <w:r w:rsidR="0076053B">
        <w:rPr>
          <w:rFonts w:ascii="Times New Roman" w:hAnsi="Times New Roman"/>
          <w:color w:val="767171"/>
          <w:spacing w:val="20"/>
          <w:sz w:val="24"/>
          <w:szCs w:val="36"/>
        </w:rPr>
        <w:t>3</w:t>
      </w:r>
    </w:p>
    <w:p w14:paraId="53DDB777" w14:textId="77777777" w:rsidR="00335FDD" w:rsidRDefault="00335FDD" w:rsidP="00774A91">
      <w:pPr>
        <w:jc w:val="center"/>
        <w:rPr>
          <w:rFonts w:ascii="Times New Roman" w:hAnsi="Times New Roman"/>
          <w:color w:val="767171"/>
          <w:spacing w:val="20"/>
          <w:sz w:val="24"/>
          <w:szCs w:val="36"/>
        </w:rPr>
      </w:pPr>
    </w:p>
    <w:p w14:paraId="6CFEFA0D" w14:textId="45B3368C" w:rsidR="0071768D" w:rsidRPr="0071768D" w:rsidRDefault="0071768D" w:rsidP="0071768D">
      <w:pPr>
        <w:tabs>
          <w:tab w:val="left" w:pos="2981"/>
        </w:tabs>
        <w:spacing w:line="360" w:lineRule="auto"/>
        <w:rPr>
          <w:rFonts w:ascii="Times New Roman" w:eastAsiaTheme="minorHAnsi" w:hAnsi="Times New Roman"/>
          <w:color w:val="767171"/>
          <w:sz w:val="24"/>
          <w:szCs w:val="24"/>
        </w:rPr>
      </w:pPr>
      <w:r w:rsidRPr="009E654F">
        <w:rPr>
          <w:rFonts w:ascii="Times New Roman" w:eastAsiaTheme="minorHAnsi" w:hAnsi="Times New Roman"/>
          <w:color w:val="767171"/>
          <w:sz w:val="24"/>
          <w:szCs w:val="24"/>
        </w:rPr>
        <w:t>A diario el CND está reforzando y construyendo bases institucionales, interinstitucionales y con la comunidad, para continuar abordando las diferentes poblaciones en materia de reducción de la demanda de drogas en todas sus etapas y facetas, alineando todas sus capacidades al cumplimiento de las principales políticas gubernamentales, sobre todo, a las pertinentes a: Acceso a Salud Universal, Seguridad Ciudadana, Hacia un Estado Moderno e Institucional, Hacia una Educación de Calidad con Equidad y Gestión de Datos para el Análisis y la Toma de Decisiones.</w:t>
      </w:r>
    </w:p>
    <w:p w14:paraId="711CD252" w14:textId="77777777" w:rsidR="007A4C8D" w:rsidRPr="009E654F" w:rsidRDefault="00A37A87" w:rsidP="00332086">
      <w:pPr>
        <w:pStyle w:val="Ttulo2"/>
        <w:numPr>
          <w:ilvl w:val="1"/>
          <w:numId w:val="4"/>
        </w:numPr>
        <w:rPr>
          <w:rFonts w:ascii="Times New Roman" w:hAnsi="Times New Roman"/>
          <w:i w:val="0"/>
          <w:iCs w:val="0"/>
          <w:color w:val="767171"/>
          <w:sz w:val="24"/>
          <w:szCs w:val="24"/>
        </w:rPr>
      </w:pPr>
      <w:bookmarkStart w:id="23" w:name="_Toc153828881"/>
      <w:r w:rsidRPr="009E654F">
        <w:rPr>
          <w:rFonts w:ascii="Times New Roman" w:hAnsi="Times New Roman"/>
          <w:i w:val="0"/>
          <w:iCs w:val="0"/>
          <w:color w:val="767171"/>
          <w:sz w:val="24"/>
          <w:szCs w:val="24"/>
        </w:rPr>
        <w:t>Información cuantitativa, cualitativa e indicadores de los procesos misionales</w:t>
      </w:r>
      <w:bookmarkEnd w:id="23"/>
    </w:p>
    <w:p w14:paraId="79BD9856" w14:textId="77777777" w:rsidR="007A4C8D" w:rsidRPr="00832E80" w:rsidRDefault="007A4C8D" w:rsidP="007A4C8D">
      <w:pPr>
        <w:rPr>
          <w:highlight w:val="yellow"/>
        </w:rPr>
      </w:pPr>
    </w:p>
    <w:p w14:paraId="4FD1BB36" w14:textId="718E1EEC" w:rsidR="00EF2D2E" w:rsidRPr="009E654F" w:rsidRDefault="00B734E2" w:rsidP="00774A91">
      <w:pPr>
        <w:spacing w:line="360" w:lineRule="auto"/>
        <w:rPr>
          <w:rFonts w:ascii="Times New Roman" w:eastAsiaTheme="minorHAnsi" w:hAnsi="Times New Roman"/>
          <w:b/>
          <w:bCs/>
          <w:color w:val="767171"/>
          <w:sz w:val="24"/>
          <w:szCs w:val="24"/>
        </w:rPr>
      </w:pPr>
      <w:r w:rsidRPr="009E654F">
        <w:rPr>
          <w:rFonts w:ascii="Times New Roman" w:eastAsiaTheme="minorHAnsi" w:hAnsi="Times New Roman"/>
          <w:b/>
          <w:bCs/>
          <w:color w:val="767171"/>
          <w:sz w:val="24"/>
          <w:szCs w:val="24"/>
        </w:rPr>
        <w:t xml:space="preserve">Dirección de Estrategias en Prevención de Drogas y </w:t>
      </w:r>
      <w:r w:rsidR="00413DB8" w:rsidRPr="009E654F">
        <w:rPr>
          <w:rFonts w:ascii="Times New Roman" w:eastAsiaTheme="minorHAnsi" w:hAnsi="Times New Roman"/>
          <w:b/>
          <w:bCs/>
          <w:color w:val="767171"/>
          <w:sz w:val="24"/>
          <w:szCs w:val="24"/>
        </w:rPr>
        <w:t>P</w:t>
      </w:r>
      <w:r w:rsidRPr="009E654F">
        <w:rPr>
          <w:rFonts w:ascii="Times New Roman" w:eastAsiaTheme="minorHAnsi" w:hAnsi="Times New Roman"/>
          <w:b/>
          <w:bCs/>
          <w:color w:val="767171"/>
          <w:sz w:val="24"/>
          <w:szCs w:val="24"/>
        </w:rPr>
        <w:t>romoción de la Salud</w:t>
      </w:r>
    </w:p>
    <w:p w14:paraId="3C07E76D" w14:textId="2116DBF2" w:rsidR="0028628F" w:rsidRPr="009E654F" w:rsidRDefault="00B734E2" w:rsidP="00A62E3A">
      <w:pPr>
        <w:spacing w:line="360" w:lineRule="auto"/>
        <w:rPr>
          <w:rFonts w:ascii="Times New Roman" w:eastAsiaTheme="minorHAnsi" w:hAnsi="Times New Roman"/>
          <w:color w:val="767171"/>
          <w:sz w:val="24"/>
          <w:szCs w:val="24"/>
        </w:rPr>
      </w:pPr>
      <w:r w:rsidRPr="009E654F">
        <w:rPr>
          <w:rFonts w:ascii="Times New Roman" w:eastAsiaTheme="minorHAnsi" w:hAnsi="Times New Roman"/>
          <w:color w:val="767171"/>
          <w:sz w:val="24"/>
          <w:szCs w:val="24"/>
        </w:rPr>
        <w:t>Prevenir el consumo</w:t>
      </w:r>
      <w:r w:rsidR="00EF2D2E" w:rsidRPr="009E654F">
        <w:rPr>
          <w:rFonts w:ascii="Times New Roman" w:eastAsiaTheme="minorHAnsi" w:hAnsi="Times New Roman"/>
          <w:color w:val="767171"/>
          <w:sz w:val="24"/>
          <w:szCs w:val="24"/>
        </w:rPr>
        <w:t xml:space="preserve"> d</w:t>
      </w:r>
      <w:r w:rsidR="00413DB8" w:rsidRPr="009E654F">
        <w:rPr>
          <w:rFonts w:ascii="Times New Roman" w:eastAsiaTheme="minorHAnsi" w:hAnsi="Times New Roman"/>
          <w:color w:val="767171"/>
          <w:sz w:val="24"/>
          <w:szCs w:val="24"/>
        </w:rPr>
        <w:t>e d</w:t>
      </w:r>
      <w:r w:rsidR="00EF2D2E" w:rsidRPr="009E654F">
        <w:rPr>
          <w:rFonts w:ascii="Times New Roman" w:eastAsiaTheme="minorHAnsi" w:hAnsi="Times New Roman"/>
          <w:color w:val="767171"/>
          <w:sz w:val="24"/>
          <w:szCs w:val="24"/>
        </w:rPr>
        <w:t>rogas en la República Dominica</w:t>
      </w:r>
      <w:r w:rsidR="00413DB8" w:rsidRPr="009E654F">
        <w:rPr>
          <w:rFonts w:ascii="Times New Roman" w:eastAsiaTheme="minorHAnsi" w:hAnsi="Times New Roman"/>
          <w:color w:val="767171"/>
          <w:sz w:val="24"/>
          <w:szCs w:val="24"/>
        </w:rPr>
        <w:t>na</w:t>
      </w:r>
      <w:r w:rsidR="00EF2D2E" w:rsidRPr="009E654F">
        <w:rPr>
          <w:rFonts w:ascii="Times New Roman" w:eastAsiaTheme="minorHAnsi" w:hAnsi="Times New Roman"/>
          <w:color w:val="767171"/>
          <w:sz w:val="24"/>
          <w:szCs w:val="24"/>
        </w:rPr>
        <w:t xml:space="preserve"> forma parte de</w:t>
      </w:r>
      <w:r w:rsidRPr="009E654F">
        <w:rPr>
          <w:rFonts w:ascii="Times New Roman" w:eastAsiaTheme="minorHAnsi" w:hAnsi="Times New Roman"/>
          <w:color w:val="767171"/>
          <w:sz w:val="24"/>
          <w:szCs w:val="24"/>
        </w:rPr>
        <w:t xml:space="preserve">l accionar </w:t>
      </w:r>
      <w:r w:rsidR="00EF2D2E" w:rsidRPr="009E654F">
        <w:rPr>
          <w:rFonts w:ascii="Times New Roman" w:eastAsiaTheme="minorHAnsi" w:hAnsi="Times New Roman"/>
          <w:color w:val="767171"/>
          <w:sz w:val="24"/>
          <w:szCs w:val="24"/>
        </w:rPr>
        <w:t>del Consejo Nacional de Drogas, es por eso por</w:t>
      </w:r>
      <w:r w:rsidR="00E57B68" w:rsidRPr="009E654F">
        <w:rPr>
          <w:rFonts w:ascii="Times New Roman" w:eastAsiaTheme="minorHAnsi" w:hAnsi="Times New Roman"/>
          <w:color w:val="767171"/>
          <w:sz w:val="24"/>
          <w:szCs w:val="24"/>
        </w:rPr>
        <w:t xml:space="preserve"> lo que la Dirección </w:t>
      </w:r>
      <w:r w:rsidRPr="009E654F">
        <w:rPr>
          <w:rFonts w:ascii="Times New Roman" w:eastAsiaTheme="minorHAnsi" w:hAnsi="Times New Roman"/>
          <w:color w:val="767171"/>
          <w:sz w:val="24"/>
          <w:szCs w:val="24"/>
        </w:rPr>
        <w:t>de Estrategias en Prevención de Drogas y Promoción de la Salud</w:t>
      </w:r>
      <w:r w:rsidR="00E57B68" w:rsidRPr="009E654F">
        <w:rPr>
          <w:rFonts w:ascii="Times New Roman" w:eastAsiaTheme="minorHAnsi" w:hAnsi="Times New Roman"/>
          <w:color w:val="767171"/>
          <w:sz w:val="24"/>
          <w:szCs w:val="24"/>
        </w:rPr>
        <w:t xml:space="preserve"> busca desarrollar múltiples esfuerzos en la aplicación de las mejores prácticas para la prevención de drogas, ejecutando e impulsando importantes programas con efectividad probada y proyectos propios de la institución dirigidos a generar cambios en la conducta de la población para beneficio de la sociedad en general.</w:t>
      </w:r>
      <w:r w:rsidR="00B27195" w:rsidRPr="009E654F">
        <w:rPr>
          <w:rFonts w:ascii="Times New Roman" w:eastAsiaTheme="minorHAnsi" w:hAnsi="Times New Roman"/>
          <w:color w:val="767171"/>
          <w:sz w:val="24"/>
          <w:szCs w:val="24"/>
        </w:rPr>
        <w:t xml:space="preserve"> De igual modo, supervisa, dirige y coordina los planes, programas y proyectos de los cuatro departamentos que están a su cargo: Departamento de Prevención en la Comunidad (DPC), Departamento de Educación Preventiva Integral (DEPREI), Departamento de Prevención en el Área Laboral (DEPRAL) y del Departamento de Prevención en el Deporte (DEPREDEPORTE). Dentro de las tareas típicas de </w:t>
      </w:r>
      <w:r w:rsidR="002A03FE" w:rsidRPr="009E654F">
        <w:rPr>
          <w:rFonts w:ascii="Times New Roman" w:eastAsiaTheme="minorHAnsi" w:hAnsi="Times New Roman"/>
          <w:color w:val="767171"/>
          <w:sz w:val="24"/>
          <w:szCs w:val="24"/>
        </w:rPr>
        <w:t>estos departamentos</w:t>
      </w:r>
      <w:r w:rsidR="000643F7" w:rsidRPr="009E654F">
        <w:rPr>
          <w:rFonts w:ascii="Times New Roman" w:eastAsiaTheme="minorHAnsi" w:hAnsi="Times New Roman"/>
          <w:color w:val="767171"/>
          <w:sz w:val="24"/>
          <w:szCs w:val="24"/>
        </w:rPr>
        <w:t xml:space="preserve"> </w:t>
      </w:r>
      <w:r w:rsidR="00B27195" w:rsidRPr="009E654F">
        <w:rPr>
          <w:rFonts w:ascii="Times New Roman" w:eastAsiaTheme="minorHAnsi" w:hAnsi="Times New Roman"/>
          <w:color w:val="767171"/>
          <w:sz w:val="24"/>
          <w:szCs w:val="24"/>
        </w:rPr>
        <w:t>se encuentran las siguientes:</w:t>
      </w:r>
    </w:p>
    <w:p w14:paraId="16460E27" w14:textId="77777777" w:rsidR="00EE3C00" w:rsidRPr="009E654F" w:rsidRDefault="008F3AFF" w:rsidP="00332086">
      <w:pPr>
        <w:numPr>
          <w:ilvl w:val="0"/>
          <w:numId w:val="2"/>
        </w:numPr>
        <w:spacing w:line="360" w:lineRule="auto"/>
        <w:rPr>
          <w:rFonts w:ascii="Times New Roman" w:eastAsiaTheme="minorHAnsi" w:hAnsi="Times New Roman"/>
          <w:color w:val="767171"/>
          <w:sz w:val="24"/>
          <w:szCs w:val="24"/>
        </w:rPr>
      </w:pPr>
      <w:r w:rsidRPr="009E654F">
        <w:rPr>
          <w:rFonts w:ascii="Times New Roman" w:eastAsiaTheme="minorHAnsi" w:hAnsi="Times New Roman"/>
          <w:color w:val="767171"/>
          <w:sz w:val="24"/>
          <w:szCs w:val="24"/>
        </w:rPr>
        <w:t>Dirigir, coordinar y supervisar las labores del personal a su cargo.</w:t>
      </w:r>
    </w:p>
    <w:p w14:paraId="1899A192" w14:textId="77777777" w:rsidR="00EE3C00" w:rsidRPr="009E654F" w:rsidRDefault="00EE3C00" w:rsidP="00332086">
      <w:pPr>
        <w:numPr>
          <w:ilvl w:val="0"/>
          <w:numId w:val="2"/>
        </w:numPr>
        <w:spacing w:line="360" w:lineRule="auto"/>
        <w:rPr>
          <w:rFonts w:ascii="Times New Roman" w:eastAsiaTheme="minorHAnsi" w:hAnsi="Times New Roman"/>
          <w:color w:val="767171"/>
          <w:sz w:val="24"/>
          <w:szCs w:val="24"/>
        </w:rPr>
      </w:pPr>
      <w:r w:rsidRPr="009E654F">
        <w:rPr>
          <w:rFonts w:ascii="Times New Roman" w:eastAsiaTheme="minorHAnsi" w:hAnsi="Times New Roman"/>
          <w:color w:val="767171"/>
          <w:sz w:val="24"/>
          <w:szCs w:val="24"/>
        </w:rPr>
        <w:lastRenderedPageBreak/>
        <w:t>La coordinación interinstitucional e intersectorial para la articulación de políticas y estrategias integrales.</w:t>
      </w:r>
    </w:p>
    <w:p w14:paraId="58D828BE" w14:textId="77777777" w:rsidR="00EE3C00" w:rsidRPr="009E654F" w:rsidRDefault="00EE3C00" w:rsidP="00332086">
      <w:pPr>
        <w:numPr>
          <w:ilvl w:val="0"/>
          <w:numId w:val="2"/>
        </w:numPr>
        <w:spacing w:line="360" w:lineRule="auto"/>
        <w:rPr>
          <w:rFonts w:ascii="Times New Roman" w:eastAsiaTheme="minorHAnsi" w:hAnsi="Times New Roman"/>
          <w:color w:val="767171"/>
          <w:sz w:val="24"/>
          <w:szCs w:val="24"/>
        </w:rPr>
      </w:pPr>
      <w:r w:rsidRPr="009E654F">
        <w:rPr>
          <w:rFonts w:ascii="Times New Roman" w:eastAsiaTheme="minorHAnsi" w:hAnsi="Times New Roman"/>
          <w:color w:val="767171"/>
          <w:sz w:val="24"/>
          <w:szCs w:val="24"/>
        </w:rPr>
        <w:t>La inserción de estrategias y programas en reducción de demanda de drogas basados en la evidencia de efectividad entre sectores sociales clave.</w:t>
      </w:r>
    </w:p>
    <w:p w14:paraId="779FDE88" w14:textId="77777777" w:rsidR="00EE3C00" w:rsidRPr="009E654F" w:rsidRDefault="00EE3C00" w:rsidP="00332086">
      <w:pPr>
        <w:numPr>
          <w:ilvl w:val="0"/>
          <w:numId w:val="2"/>
        </w:numPr>
        <w:spacing w:line="360" w:lineRule="auto"/>
        <w:rPr>
          <w:rFonts w:ascii="Times New Roman" w:eastAsiaTheme="minorHAnsi" w:hAnsi="Times New Roman"/>
          <w:color w:val="767171"/>
          <w:sz w:val="24"/>
          <w:szCs w:val="24"/>
        </w:rPr>
      </w:pPr>
      <w:r w:rsidRPr="009E654F">
        <w:rPr>
          <w:rFonts w:ascii="Times New Roman" w:eastAsiaTheme="minorHAnsi" w:hAnsi="Times New Roman"/>
          <w:color w:val="767171"/>
          <w:sz w:val="24"/>
          <w:szCs w:val="24"/>
        </w:rPr>
        <w:t>La participación, colaboración internacional y el intercambio de buenas prácticas.</w:t>
      </w:r>
    </w:p>
    <w:p w14:paraId="4B28FB9F" w14:textId="77777777" w:rsidR="00EE3C00" w:rsidRPr="009E654F" w:rsidRDefault="00EE3C00" w:rsidP="00332086">
      <w:pPr>
        <w:numPr>
          <w:ilvl w:val="0"/>
          <w:numId w:val="2"/>
        </w:numPr>
        <w:spacing w:line="360" w:lineRule="auto"/>
        <w:rPr>
          <w:rFonts w:ascii="Times New Roman" w:eastAsiaTheme="minorHAnsi" w:hAnsi="Times New Roman"/>
          <w:color w:val="767171"/>
          <w:sz w:val="24"/>
          <w:szCs w:val="24"/>
        </w:rPr>
      </w:pPr>
      <w:r w:rsidRPr="009E654F">
        <w:rPr>
          <w:rFonts w:ascii="Times New Roman" w:eastAsiaTheme="minorHAnsi" w:hAnsi="Times New Roman"/>
          <w:color w:val="767171"/>
          <w:sz w:val="24"/>
          <w:szCs w:val="24"/>
        </w:rPr>
        <w:t>Monitoreo de la garantía de calidad de las intervenciones en reducción de demanda a nivel nacional.</w:t>
      </w:r>
    </w:p>
    <w:p w14:paraId="7E49D21B" w14:textId="77777777" w:rsidR="00EE3C00" w:rsidRPr="009E654F" w:rsidRDefault="00EE3C00" w:rsidP="00332086">
      <w:pPr>
        <w:numPr>
          <w:ilvl w:val="0"/>
          <w:numId w:val="2"/>
        </w:numPr>
        <w:spacing w:line="360" w:lineRule="auto"/>
        <w:rPr>
          <w:rFonts w:ascii="Times New Roman" w:eastAsiaTheme="minorHAnsi" w:hAnsi="Times New Roman"/>
          <w:color w:val="767171"/>
          <w:sz w:val="24"/>
          <w:szCs w:val="24"/>
        </w:rPr>
      </w:pPr>
      <w:r w:rsidRPr="009E654F">
        <w:rPr>
          <w:rFonts w:ascii="Times New Roman" w:eastAsiaTheme="minorHAnsi" w:hAnsi="Times New Roman"/>
          <w:color w:val="767171"/>
          <w:sz w:val="24"/>
          <w:szCs w:val="24"/>
        </w:rPr>
        <w:t>Formación de capacidades institucionales orientadas a promover el bienestar y la salud entre individuos, familias y comunidades.</w:t>
      </w:r>
    </w:p>
    <w:p w14:paraId="710E63B8" w14:textId="77777777" w:rsidR="00EE3C00" w:rsidRPr="009E654F" w:rsidRDefault="00EE3C00" w:rsidP="00332086">
      <w:pPr>
        <w:numPr>
          <w:ilvl w:val="0"/>
          <w:numId w:val="2"/>
        </w:numPr>
        <w:spacing w:line="360" w:lineRule="auto"/>
        <w:rPr>
          <w:rFonts w:ascii="Times New Roman" w:eastAsiaTheme="minorHAnsi" w:hAnsi="Times New Roman"/>
          <w:color w:val="767171"/>
          <w:sz w:val="24"/>
          <w:szCs w:val="24"/>
        </w:rPr>
      </w:pPr>
      <w:r w:rsidRPr="009E654F">
        <w:rPr>
          <w:rFonts w:ascii="Times New Roman" w:eastAsiaTheme="minorHAnsi" w:hAnsi="Times New Roman"/>
          <w:color w:val="767171"/>
          <w:sz w:val="24"/>
          <w:szCs w:val="24"/>
        </w:rPr>
        <w:t>Elaboración y difusión de campañas orientadas a prevenir el consumo de alcohol, tabaco y otras drogas.</w:t>
      </w:r>
    </w:p>
    <w:p w14:paraId="50148B3F" w14:textId="2A51F558" w:rsidR="00EE3C00" w:rsidRPr="00BA1E8A" w:rsidRDefault="00EE3C00" w:rsidP="00A62E3A">
      <w:pPr>
        <w:spacing w:line="360" w:lineRule="auto"/>
        <w:rPr>
          <w:rFonts w:ascii="Times New Roman" w:eastAsiaTheme="minorHAnsi" w:hAnsi="Times New Roman"/>
          <w:color w:val="767171"/>
          <w:sz w:val="24"/>
          <w:szCs w:val="24"/>
        </w:rPr>
      </w:pPr>
      <w:r w:rsidRPr="009E654F">
        <w:rPr>
          <w:rFonts w:ascii="Times New Roman" w:eastAsiaTheme="minorHAnsi" w:hAnsi="Times New Roman"/>
          <w:color w:val="767171"/>
          <w:sz w:val="24"/>
          <w:szCs w:val="24"/>
        </w:rPr>
        <w:t xml:space="preserve">La </w:t>
      </w:r>
      <w:r w:rsidR="005A369D" w:rsidRPr="009E654F">
        <w:rPr>
          <w:rFonts w:ascii="Times New Roman" w:eastAsiaTheme="minorHAnsi" w:hAnsi="Times New Roman"/>
          <w:color w:val="767171"/>
          <w:sz w:val="24"/>
          <w:szCs w:val="24"/>
        </w:rPr>
        <w:t xml:space="preserve">Dirección de Estrategias en prevención de Drogas y </w:t>
      </w:r>
      <w:r w:rsidR="002F6747" w:rsidRPr="009E654F">
        <w:rPr>
          <w:rFonts w:ascii="Times New Roman" w:eastAsiaTheme="minorHAnsi" w:hAnsi="Times New Roman"/>
          <w:color w:val="767171"/>
          <w:sz w:val="24"/>
          <w:szCs w:val="24"/>
        </w:rPr>
        <w:t>Promoción</w:t>
      </w:r>
      <w:r w:rsidR="005A369D" w:rsidRPr="009E654F">
        <w:rPr>
          <w:rFonts w:ascii="Times New Roman" w:eastAsiaTheme="minorHAnsi" w:hAnsi="Times New Roman"/>
          <w:color w:val="767171"/>
          <w:sz w:val="24"/>
          <w:szCs w:val="24"/>
        </w:rPr>
        <w:t xml:space="preserve"> de la Salud,</w:t>
      </w:r>
      <w:r w:rsidRPr="009E654F">
        <w:rPr>
          <w:rFonts w:ascii="Times New Roman" w:eastAsiaTheme="minorHAnsi" w:hAnsi="Times New Roman"/>
          <w:color w:val="767171"/>
          <w:sz w:val="24"/>
          <w:szCs w:val="24"/>
        </w:rPr>
        <w:t xml:space="preserve"> </w:t>
      </w:r>
      <w:r w:rsidR="004B437D" w:rsidRPr="009E654F">
        <w:rPr>
          <w:rFonts w:ascii="Times New Roman" w:eastAsiaTheme="minorHAnsi" w:hAnsi="Times New Roman"/>
          <w:color w:val="767171"/>
          <w:sz w:val="24"/>
          <w:szCs w:val="24"/>
        </w:rPr>
        <w:t>ha</w:t>
      </w:r>
      <w:r w:rsidRPr="009E654F">
        <w:rPr>
          <w:rFonts w:ascii="Times New Roman" w:eastAsiaTheme="minorHAnsi" w:hAnsi="Times New Roman"/>
          <w:color w:val="767171"/>
          <w:sz w:val="24"/>
          <w:szCs w:val="24"/>
        </w:rPr>
        <w:t xml:space="preserve"> estado involucrado en concretizar los objetivos institucionales plasmados en el Plan Estratégico, así como en apoyar y dar seguimiento a las ejecutorias de las </w:t>
      </w:r>
      <w:r w:rsidRPr="00BA1E8A">
        <w:rPr>
          <w:rFonts w:ascii="Times New Roman" w:eastAsiaTheme="minorHAnsi" w:hAnsi="Times New Roman"/>
          <w:color w:val="767171"/>
          <w:sz w:val="24"/>
          <w:szCs w:val="24"/>
        </w:rPr>
        <w:t>coordinaciones y actividades preventivas, entre las que se encuentran:</w:t>
      </w:r>
    </w:p>
    <w:p w14:paraId="14BE8C20" w14:textId="77777777" w:rsidR="00BA1E8A" w:rsidRDefault="00BA1E8A" w:rsidP="00BA1E8A">
      <w:pPr>
        <w:pStyle w:val="Prrafodelista"/>
        <w:numPr>
          <w:ilvl w:val="0"/>
          <w:numId w:val="36"/>
        </w:numPr>
        <w:spacing w:line="360" w:lineRule="auto"/>
        <w:rPr>
          <w:rFonts w:ascii="Times New Roman" w:eastAsiaTheme="minorHAnsi" w:hAnsi="Times New Roman"/>
          <w:color w:val="767171"/>
          <w:sz w:val="24"/>
          <w:szCs w:val="24"/>
        </w:rPr>
      </w:pPr>
      <w:r w:rsidRPr="00BA1E8A">
        <w:rPr>
          <w:rFonts w:ascii="Times New Roman" w:eastAsiaTheme="minorHAnsi" w:hAnsi="Times New Roman"/>
          <w:color w:val="767171"/>
          <w:sz w:val="24"/>
          <w:szCs w:val="24"/>
        </w:rPr>
        <w:t>Se consolidó una colaboración efectiva con el Departamento de Prevención en el Ámbito Laboral (DEPRAL), generando diseños de afiches con mensajes preventivos destinados a empresas. Esta iniciativa refuerza de manera visual y directa la conciencia sobre la prevención de drogas en el ámbito laboral.</w:t>
      </w:r>
    </w:p>
    <w:p w14:paraId="17067B9D" w14:textId="31F99EDC" w:rsidR="00BA1E8A" w:rsidRDefault="00EC4569" w:rsidP="00BA1E8A">
      <w:pPr>
        <w:pStyle w:val="Prrafodelista"/>
        <w:numPr>
          <w:ilvl w:val="0"/>
          <w:numId w:val="36"/>
        </w:num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Se </w:t>
      </w:r>
      <w:r w:rsidRPr="00EC4569">
        <w:rPr>
          <w:rFonts w:ascii="Times New Roman" w:eastAsiaTheme="minorHAnsi" w:hAnsi="Times New Roman"/>
          <w:color w:val="767171"/>
          <w:sz w:val="24"/>
          <w:szCs w:val="24"/>
        </w:rPr>
        <w:t>diseñ</w:t>
      </w:r>
      <w:r>
        <w:rPr>
          <w:rFonts w:ascii="Times New Roman" w:eastAsiaTheme="minorHAnsi" w:hAnsi="Times New Roman"/>
          <w:color w:val="767171"/>
          <w:sz w:val="24"/>
          <w:szCs w:val="24"/>
        </w:rPr>
        <w:t>ó</w:t>
      </w:r>
      <w:r w:rsidRPr="00EC4569">
        <w:rPr>
          <w:rFonts w:ascii="Times New Roman" w:eastAsiaTheme="minorHAnsi" w:hAnsi="Times New Roman"/>
          <w:color w:val="767171"/>
          <w:sz w:val="24"/>
          <w:szCs w:val="24"/>
        </w:rPr>
        <w:t xml:space="preserve"> y </w:t>
      </w:r>
      <w:r>
        <w:rPr>
          <w:rFonts w:ascii="Times New Roman" w:eastAsiaTheme="minorHAnsi" w:hAnsi="Times New Roman"/>
          <w:color w:val="767171"/>
          <w:sz w:val="24"/>
          <w:szCs w:val="24"/>
        </w:rPr>
        <w:t>se puso en marcha</w:t>
      </w:r>
      <w:r w:rsidRPr="00EC4569">
        <w:rPr>
          <w:rFonts w:ascii="Times New Roman" w:eastAsiaTheme="minorHAnsi" w:hAnsi="Times New Roman"/>
          <w:color w:val="767171"/>
          <w:sz w:val="24"/>
          <w:szCs w:val="24"/>
        </w:rPr>
        <w:t xml:space="preserve"> una campaña preventiva de orientación inter pares, dirigida a atletas y jóvenes deportistas con la participación de prospectos de grandes ligas, dem</w:t>
      </w:r>
      <w:r>
        <w:rPr>
          <w:rFonts w:ascii="Times New Roman" w:eastAsiaTheme="minorHAnsi" w:hAnsi="Times New Roman"/>
          <w:color w:val="767171"/>
          <w:sz w:val="24"/>
          <w:szCs w:val="24"/>
        </w:rPr>
        <w:t>ostrando</w:t>
      </w:r>
      <w:r w:rsidRPr="00EC4569">
        <w:rPr>
          <w:rFonts w:ascii="Times New Roman" w:eastAsiaTheme="minorHAnsi" w:hAnsi="Times New Roman"/>
          <w:color w:val="767171"/>
          <w:sz w:val="24"/>
          <w:szCs w:val="24"/>
        </w:rPr>
        <w:t xml:space="preserve"> una estrategia innovadora para llegar a audiencias específicas, aprovechando la influencia positiva de referentes deportivos.</w:t>
      </w:r>
    </w:p>
    <w:p w14:paraId="3BF08BC8" w14:textId="4EA14D4A" w:rsidR="00402432" w:rsidRPr="00402432" w:rsidRDefault="00AE1626" w:rsidP="00402432">
      <w:pPr>
        <w:pStyle w:val="Prrafodelista"/>
        <w:numPr>
          <w:ilvl w:val="0"/>
          <w:numId w:val="36"/>
        </w:num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Reactivación</w:t>
      </w:r>
      <w:r w:rsidR="003C2F65" w:rsidRPr="003C2F65">
        <w:rPr>
          <w:rFonts w:ascii="Times New Roman" w:eastAsiaTheme="minorHAnsi" w:hAnsi="Times New Roman"/>
          <w:color w:val="767171"/>
          <w:sz w:val="24"/>
          <w:szCs w:val="24"/>
        </w:rPr>
        <w:t xml:space="preserve"> del Plan de Formación y Fortalecimiento Técnico en Prevención de Drogas refleja</w:t>
      </w:r>
      <w:r>
        <w:rPr>
          <w:rFonts w:ascii="Times New Roman" w:eastAsiaTheme="minorHAnsi" w:hAnsi="Times New Roman"/>
          <w:color w:val="767171"/>
          <w:sz w:val="24"/>
          <w:szCs w:val="24"/>
        </w:rPr>
        <w:t>ndo</w:t>
      </w:r>
      <w:r w:rsidR="003C2F65" w:rsidRPr="003C2F65">
        <w:rPr>
          <w:rFonts w:ascii="Times New Roman" w:eastAsiaTheme="minorHAnsi" w:hAnsi="Times New Roman"/>
          <w:color w:val="767171"/>
          <w:sz w:val="24"/>
          <w:szCs w:val="24"/>
        </w:rPr>
        <w:t xml:space="preserve"> el compromiso con la mejora continua.</w:t>
      </w:r>
      <w:r w:rsidR="001A1F2A">
        <w:rPr>
          <w:rFonts w:ascii="Times New Roman" w:eastAsiaTheme="minorHAnsi" w:hAnsi="Times New Roman"/>
          <w:color w:val="767171"/>
          <w:sz w:val="24"/>
          <w:szCs w:val="24"/>
        </w:rPr>
        <w:t xml:space="preserve"> El</w:t>
      </w:r>
      <w:r w:rsidR="005C4AEF">
        <w:rPr>
          <w:rFonts w:ascii="Times New Roman" w:eastAsiaTheme="minorHAnsi" w:hAnsi="Times New Roman"/>
          <w:color w:val="767171"/>
          <w:sz w:val="24"/>
          <w:szCs w:val="24"/>
        </w:rPr>
        <w:t xml:space="preserve"> </w:t>
      </w:r>
      <w:r w:rsidR="005C4AEF">
        <w:rPr>
          <w:rFonts w:ascii="Times New Roman" w:eastAsiaTheme="minorHAnsi" w:hAnsi="Times New Roman"/>
          <w:color w:val="767171"/>
          <w:sz w:val="24"/>
          <w:szCs w:val="24"/>
        </w:rPr>
        <w:lastRenderedPageBreak/>
        <w:t>mism</w:t>
      </w:r>
      <w:r w:rsidR="001A1F2A">
        <w:rPr>
          <w:rFonts w:ascii="Times New Roman" w:eastAsiaTheme="minorHAnsi" w:hAnsi="Times New Roman"/>
          <w:color w:val="767171"/>
          <w:sz w:val="24"/>
          <w:szCs w:val="24"/>
        </w:rPr>
        <w:t>o</w:t>
      </w:r>
      <w:r w:rsidR="005C4AEF">
        <w:rPr>
          <w:rFonts w:ascii="Times New Roman" w:eastAsiaTheme="minorHAnsi" w:hAnsi="Times New Roman"/>
          <w:color w:val="767171"/>
          <w:sz w:val="24"/>
          <w:szCs w:val="24"/>
        </w:rPr>
        <w:t xml:space="preserve"> ha realizado</w:t>
      </w:r>
      <w:r w:rsidR="003C2F65" w:rsidRPr="003C2F65">
        <w:rPr>
          <w:rFonts w:ascii="Times New Roman" w:eastAsiaTheme="minorHAnsi" w:hAnsi="Times New Roman"/>
          <w:color w:val="767171"/>
          <w:sz w:val="24"/>
          <w:szCs w:val="24"/>
        </w:rPr>
        <w:t xml:space="preserve"> 7 formaciones dirigidas a técnicos</w:t>
      </w:r>
      <w:r w:rsidR="00402432">
        <w:rPr>
          <w:rFonts w:ascii="Times New Roman" w:eastAsiaTheme="minorHAnsi" w:hAnsi="Times New Roman"/>
          <w:color w:val="767171"/>
          <w:sz w:val="24"/>
          <w:szCs w:val="24"/>
        </w:rPr>
        <w:t xml:space="preserve"> de la institución</w:t>
      </w:r>
      <w:r w:rsidR="003C2F65" w:rsidRPr="003C2F65">
        <w:rPr>
          <w:rFonts w:ascii="Times New Roman" w:eastAsiaTheme="minorHAnsi" w:hAnsi="Times New Roman"/>
          <w:color w:val="767171"/>
          <w:sz w:val="24"/>
          <w:szCs w:val="24"/>
        </w:rPr>
        <w:t xml:space="preserve"> </w:t>
      </w:r>
      <w:r w:rsidR="00402432">
        <w:rPr>
          <w:rFonts w:ascii="Times New Roman" w:eastAsiaTheme="minorHAnsi" w:hAnsi="Times New Roman"/>
          <w:color w:val="767171"/>
          <w:sz w:val="24"/>
          <w:szCs w:val="24"/>
        </w:rPr>
        <w:t>demostrando</w:t>
      </w:r>
      <w:r w:rsidR="003C2F65" w:rsidRPr="003C2F65">
        <w:rPr>
          <w:rFonts w:ascii="Times New Roman" w:eastAsiaTheme="minorHAnsi" w:hAnsi="Times New Roman"/>
          <w:color w:val="767171"/>
          <w:sz w:val="24"/>
          <w:szCs w:val="24"/>
        </w:rPr>
        <w:t xml:space="preserve"> una inversión en el desarrollo profesional, contribuyendo a la unificación de criterios y la aplicación efectiva de conocimientos en procesos preventivos.</w:t>
      </w:r>
    </w:p>
    <w:p w14:paraId="08887408" w14:textId="41E8B283" w:rsidR="00BA1E8A" w:rsidRDefault="003C2F65" w:rsidP="00BA1E8A">
      <w:pPr>
        <w:pStyle w:val="Prrafodelista"/>
        <w:numPr>
          <w:ilvl w:val="0"/>
          <w:numId w:val="36"/>
        </w:numPr>
        <w:spacing w:line="360" w:lineRule="auto"/>
        <w:rPr>
          <w:rFonts w:ascii="Times New Roman" w:eastAsiaTheme="minorHAnsi" w:hAnsi="Times New Roman"/>
          <w:color w:val="767171"/>
          <w:sz w:val="24"/>
          <w:szCs w:val="24"/>
        </w:rPr>
      </w:pPr>
      <w:r w:rsidRPr="003C2F65">
        <w:rPr>
          <w:rFonts w:ascii="Times New Roman" w:eastAsiaTheme="minorHAnsi" w:hAnsi="Times New Roman"/>
          <w:color w:val="767171"/>
          <w:sz w:val="24"/>
          <w:szCs w:val="24"/>
        </w:rPr>
        <w:t>El lanzamiento y ejecución del Plan de Bienestar Laboral en colaboración con DEPRAL evidencia una preocupación integral por el personal de la institución, ofreciendo no solo capacitación técnica, sino también apoyo emocional y psicoeducativo.</w:t>
      </w:r>
    </w:p>
    <w:p w14:paraId="1F3E962C" w14:textId="5EF85DC3" w:rsidR="00E71C3F" w:rsidRDefault="00E71C3F" w:rsidP="00BA1E8A">
      <w:pPr>
        <w:pStyle w:val="Prrafodelista"/>
        <w:numPr>
          <w:ilvl w:val="0"/>
          <w:numId w:val="36"/>
        </w:numPr>
        <w:spacing w:line="360" w:lineRule="auto"/>
        <w:rPr>
          <w:rFonts w:ascii="Times New Roman" w:eastAsiaTheme="minorHAnsi" w:hAnsi="Times New Roman"/>
          <w:color w:val="767171"/>
          <w:sz w:val="24"/>
          <w:szCs w:val="24"/>
        </w:rPr>
      </w:pPr>
      <w:r w:rsidRPr="00E71C3F">
        <w:rPr>
          <w:rFonts w:ascii="Times New Roman" w:eastAsiaTheme="minorHAnsi" w:hAnsi="Times New Roman"/>
          <w:color w:val="767171"/>
          <w:sz w:val="24"/>
          <w:szCs w:val="24"/>
        </w:rPr>
        <w:t xml:space="preserve">La distribución de responsabilidades de los 36 convenios vigentes a áreas específicas y el monitoreo semanal de las actividades refuerzan la ejecución efectiva de acciones interinstitucionales. </w:t>
      </w:r>
    </w:p>
    <w:p w14:paraId="0BB3B222" w14:textId="592E9E65" w:rsidR="00E71C3F" w:rsidRDefault="0031393B" w:rsidP="00BA1E8A">
      <w:pPr>
        <w:pStyle w:val="Prrafodelista"/>
        <w:numPr>
          <w:ilvl w:val="0"/>
          <w:numId w:val="36"/>
        </w:num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P</w:t>
      </w:r>
      <w:r w:rsidRPr="0031393B">
        <w:rPr>
          <w:rFonts w:ascii="Times New Roman" w:eastAsiaTheme="minorHAnsi" w:hAnsi="Times New Roman"/>
          <w:color w:val="767171"/>
          <w:sz w:val="24"/>
          <w:szCs w:val="24"/>
        </w:rPr>
        <w:t xml:space="preserve">articipación en cursos y eventos internacionales </w:t>
      </w:r>
      <w:r w:rsidR="00746A5E">
        <w:rPr>
          <w:rFonts w:ascii="Times New Roman" w:eastAsiaTheme="minorHAnsi" w:hAnsi="Times New Roman"/>
          <w:color w:val="767171"/>
          <w:sz w:val="24"/>
          <w:szCs w:val="24"/>
        </w:rPr>
        <w:t>mostrando</w:t>
      </w:r>
      <w:r w:rsidRPr="0031393B">
        <w:rPr>
          <w:rFonts w:ascii="Times New Roman" w:eastAsiaTheme="minorHAnsi" w:hAnsi="Times New Roman"/>
          <w:color w:val="767171"/>
          <w:sz w:val="24"/>
          <w:szCs w:val="24"/>
        </w:rPr>
        <w:t xml:space="preserve"> un interés constante en mantenerse actualizado en las mejores prácticas y tendencias globales en prevención de drogas. Estas experiencias internacionales contribuyen a enriquecer los conocimientos y estrategias aplicadas a nivel nacional.</w:t>
      </w:r>
    </w:p>
    <w:p w14:paraId="5CFE886B" w14:textId="7FD83E23" w:rsidR="003C1F03" w:rsidRDefault="003C1F03" w:rsidP="00BA1E8A">
      <w:pPr>
        <w:pStyle w:val="Prrafodelista"/>
        <w:numPr>
          <w:ilvl w:val="0"/>
          <w:numId w:val="36"/>
        </w:num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A</w:t>
      </w:r>
      <w:r w:rsidRPr="003C1F03">
        <w:rPr>
          <w:rFonts w:ascii="Times New Roman" w:eastAsiaTheme="minorHAnsi" w:hAnsi="Times New Roman"/>
          <w:color w:val="767171"/>
          <w:sz w:val="24"/>
          <w:szCs w:val="24"/>
        </w:rPr>
        <w:t>probación y continuación de la segunda fase del Proyecto CADCA</w:t>
      </w:r>
      <w:r>
        <w:rPr>
          <w:rFonts w:ascii="Times New Roman" w:eastAsiaTheme="minorHAnsi" w:hAnsi="Times New Roman"/>
          <w:color w:val="767171"/>
          <w:sz w:val="24"/>
          <w:szCs w:val="24"/>
        </w:rPr>
        <w:t>, la cual</w:t>
      </w:r>
      <w:r w:rsidRPr="003C1F03">
        <w:rPr>
          <w:rFonts w:ascii="Times New Roman" w:eastAsiaTheme="minorHAnsi" w:hAnsi="Times New Roman"/>
          <w:color w:val="767171"/>
          <w:sz w:val="24"/>
          <w:szCs w:val="24"/>
        </w:rPr>
        <w:t xml:space="preserve"> refleja un compromiso a largo plazo con el fortalecimiento comunitario. El desarrollo de 6 nuevas coaliciones en diferentes regiones del país amplía el impacto de la estrategia, involucrando a diversas comunidades.</w:t>
      </w:r>
    </w:p>
    <w:p w14:paraId="60CD6E0D" w14:textId="37F2DB60" w:rsidR="00064F3A" w:rsidRDefault="00064F3A" w:rsidP="00BA1E8A">
      <w:pPr>
        <w:pStyle w:val="Prrafodelista"/>
        <w:numPr>
          <w:ilvl w:val="0"/>
          <w:numId w:val="36"/>
        </w:num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La Creación del</w:t>
      </w:r>
      <w:r w:rsidRPr="00064F3A">
        <w:rPr>
          <w:rFonts w:ascii="Times New Roman" w:eastAsiaTheme="minorHAnsi" w:hAnsi="Times New Roman"/>
          <w:color w:val="767171"/>
          <w:sz w:val="24"/>
          <w:szCs w:val="24"/>
        </w:rPr>
        <w:t xml:space="preserve"> proyecto de prevención de drogas centrado en género para privados de libertad</w:t>
      </w:r>
      <w:r>
        <w:rPr>
          <w:rFonts w:ascii="Times New Roman" w:eastAsiaTheme="minorHAnsi" w:hAnsi="Times New Roman"/>
          <w:color w:val="767171"/>
          <w:sz w:val="24"/>
          <w:szCs w:val="24"/>
        </w:rPr>
        <w:t>,</w:t>
      </w:r>
      <w:r w:rsidRPr="00064F3A">
        <w:rPr>
          <w:rFonts w:ascii="Times New Roman" w:eastAsiaTheme="minorHAnsi" w:hAnsi="Times New Roman"/>
          <w:color w:val="767171"/>
          <w:sz w:val="24"/>
          <w:szCs w:val="24"/>
        </w:rPr>
        <w:t xml:space="preserve"> dem</w:t>
      </w:r>
      <w:r w:rsidR="00A333E2">
        <w:rPr>
          <w:rFonts w:ascii="Times New Roman" w:eastAsiaTheme="minorHAnsi" w:hAnsi="Times New Roman"/>
          <w:color w:val="767171"/>
          <w:sz w:val="24"/>
          <w:szCs w:val="24"/>
        </w:rPr>
        <w:t>ostrando</w:t>
      </w:r>
      <w:r w:rsidRPr="00064F3A">
        <w:rPr>
          <w:rFonts w:ascii="Times New Roman" w:eastAsiaTheme="minorHAnsi" w:hAnsi="Times New Roman"/>
          <w:color w:val="767171"/>
          <w:sz w:val="24"/>
          <w:szCs w:val="24"/>
        </w:rPr>
        <w:t xml:space="preserve"> una atención específica a poblaciones vulnerables.</w:t>
      </w:r>
      <w:r w:rsidR="00CB3305">
        <w:rPr>
          <w:rFonts w:ascii="Times New Roman" w:eastAsiaTheme="minorHAnsi" w:hAnsi="Times New Roman"/>
          <w:color w:val="767171"/>
          <w:sz w:val="24"/>
          <w:szCs w:val="24"/>
        </w:rPr>
        <w:t xml:space="preserve"> Asimismo, la consecución de una capacitación</w:t>
      </w:r>
      <w:r w:rsidRPr="00064F3A">
        <w:rPr>
          <w:rFonts w:ascii="Times New Roman" w:eastAsiaTheme="minorHAnsi" w:hAnsi="Times New Roman"/>
          <w:color w:val="767171"/>
          <w:sz w:val="24"/>
          <w:szCs w:val="24"/>
        </w:rPr>
        <w:t xml:space="preserve"> del equipo</w:t>
      </w:r>
      <w:r w:rsidR="00CB3305">
        <w:rPr>
          <w:rFonts w:ascii="Times New Roman" w:eastAsiaTheme="minorHAnsi" w:hAnsi="Times New Roman"/>
          <w:color w:val="767171"/>
          <w:sz w:val="24"/>
          <w:szCs w:val="24"/>
        </w:rPr>
        <w:t xml:space="preserve"> del proyecto</w:t>
      </w:r>
      <w:r w:rsidRPr="00064F3A">
        <w:rPr>
          <w:rFonts w:ascii="Times New Roman" w:eastAsiaTheme="minorHAnsi" w:hAnsi="Times New Roman"/>
          <w:color w:val="767171"/>
          <w:sz w:val="24"/>
          <w:szCs w:val="24"/>
        </w:rPr>
        <w:t xml:space="preserve"> </w:t>
      </w:r>
      <w:r w:rsidR="00CB3305">
        <w:rPr>
          <w:rFonts w:ascii="Times New Roman" w:eastAsiaTheme="minorHAnsi" w:hAnsi="Times New Roman"/>
          <w:color w:val="767171"/>
          <w:sz w:val="24"/>
          <w:szCs w:val="24"/>
        </w:rPr>
        <w:t xml:space="preserve">teniendo </w:t>
      </w:r>
      <w:r w:rsidRPr="00064F3A">
        <w:rPr>
          <w:rFonts w:ascii="Times New Roman" w:eastAsiaTheme="minorHAnsi" w:hAnsi="Times New Roman"/>
          <w:color w:val="767171"/>
          <w:sz w:val="24"/>
          <w:szCs w:val="24"/>
        </w:rPr>
        <w:t>la importancia de abordar de manera integral las necesidades de las mujeres privadas de libertad, buscando no solo la prevención, sino también la rehabilitación y reinserción social.</w:t>
      </w:r>
    </w:p>
    <w:p w14:paraId="26FD286E" w14:textId="77777777" w:rsidR="0076053B" w:rsidRDefault="0076053B" w:rsidP="00B10CA6">
      <w:pPr>
        <w:spacing w:line="360" w:lineRule="auto"/>
        <w:rPr>
          <w:rFonts w:ascii="Times New Roman" w:eastAsiaTheme="minorHAnsi" w:hAnsi="Times New Roman"/>
          <w:color w:val="767171"/>
          <w:sz w:val="24"/>
          <w:szCs w:val="24"/>
        </w:rPr>
      </w:pPr>
    </w:p>
    <w:p w14:paraId="276259D1" w14:textId="77777777" w:rsidR="0076053B" w:rsidRDefault="0076053B" w:rsidP="00B10CA6">
      <w:pPr>
        <w:spacing w:line="360" w:lineRule="auto"/>
        <w:rPr>
          <w:rFonts w:ascii="Times New Roman" w:eastAsiaTheme="minorHAnsi" w:hAnsi="Times New Roman"/>
          <w:color w:val="767171"/>
          <w:sz w:val="24"/>
          <w:szCs w:val="24"/>
        </w:rPr>
      </w:pPr>
    </w:p>
    <w:p w14:paraId="72630BF9" w14:textId="77777777" w:rsidR="0076053B" w:rsidRDefault="0076053B" w:rsidP="00B10CA6">
      <w:pPr>
        <w:spacing w:line="360" w:lineRule="auto"/>
        <w:rPr>
          <w:rFonts w:ascii="Times New Roman" w:eastAsiaTheme="minorHAnsi" w:hAnsi="Times New Roman"/>
          <w:color w:val="767171"/>
          <w:sz w:val="24"/>
          <w:szCs w:val="24"/>
        </w:rPr>
      </w:pPr>
    </w:p>
    <w:p w14:paraId="51DB7D69" w14:textId="031C5E87" w:rsidR="0026342D" w:rsidRPr="00B10CA6" w:rsidRDefault="0026342D" w:rsidP="00B10CA6">
      <w:pPr>
        <w:spacing w:line="360" w:lineRule="auto"/>
        <w:rPr>
          <w:rFonts w:ascii="Times New Roman" w:eastAsiaTheme="minorHAnsi" w:hAnsi="Times New Roman"/>
          <w:b/>
          <w:bCs/>
          <w:color w:val="767171"/>
          <w:sz w:val="24"/>
          <w:szCs w:val="24"/>
        </w:rPr>
      </w:pPr>
      <w:r w:rsidRPr="00B10CA6">
        <w:rPr>
          <w:rFonts w:ascii="Times New Roman" w:eastAsiaTheme="minorHAnsi" w:hAnsi="Times New Roman"/>
          <w:b/>
          <w:bCs/>
          <w:color w:val="767171"/>
          <w:sz w:val="24"/>
          <w:szCs w:val="24"/>
        </w:rPr>
        <w:lastRenderedPageBreak/>
        <w:t xml:space="preserve">Departamento de </w:t>
      </w:r>
      <w:r w:rsidR="00D30985" w:rsidRPr="00B10CA6">
        <w:rPr>
          <w:rFonts w:ascii="Times New Roman" w:eastAsiaTheme="minorHAnsi" w:hAnsi="Times New Roman"/>
          <w:b/>
          <w:bCs/>
          <w:color w:val="767171"/>
          <w:sz w:val="24"/>
          <w:szCs w:val="24"/>
        </w:rPr>
        <w:t xml:space="preserve">Prevención Comunitaria-DPC </w:t>
      </w:r>
    </w:p>
    <w:p w14:paraId="6C66FE3B" w14:textId="4D8A8A6A" w:rsidR="0026342D" w:rsidRPr="000F4C75" w:rsidRDefault="00D30985" w:rsidP="00A62E3A">
      <w:pPr>
        <w:spacing w:line="360" w:lineRule="auto"/>
        <w:rPr>
          <w:rFonts w:ascii="Times New Roman" w:eastAsiaTheme="minorHAnsi" w:hAnsi="Times New Roman"/>
          <w:color w:val="767171"/>
          <w:sz w:val="24"/>
          <w:szCs w:val="24"/>
        </w:rPr>
      </w:pPr>
      <w:r w:rsidRPr="000F4C75">
        <w:rPr>
          <w:rFonts w:ascii="Times New Roman" w:eastAsiaTheme="minorHAnsi" w:hAnsi="Times New Roman"/>
          <w:color w:val="767171"/>
          <w:sz w:val="24"/>
          <w:szCs w:val="24"/>
        </w:rPr>
        <w:t xml:space="preserve">Es el Departamento que acompaña a las comunidades en su proceso de implementación de programas en prevención del uso indebido de drogas, formando capacidades y empoderándolas </w:t>
      </w:r>
      <w:r w:rsidR="00C70E1F" w:rsidRPr="000F4C75">
        <w:rPr>
          <w:rFonts w:ascii="Times New Roman" w:eastAsiaTheme="minorHAnsi" w:hAnsi="Times New Roman"/>
          <w:color w:val="767171"/>
          <w:sz w:val="24"/>
          <w:szCs w:val="24"/>
        </w:rPr>
        <w:t>en acciones preventivas en todos</w:t>
      </w:r>
      <w:r w:rsidRPr="000F4C75">
        <w:rPr>
          <w:rFonts w:ascii="Times New Roman" w:eastAsiaTheme="minorHAnsi" w:hAnsi="Times New Roman"/>
          <w:color w:val="767171"/>
          <w:sz w:val="24"/>
          <w:szCs w:val="24"/>
        </w:rPr>
        <w:t xml:space="preserve"> </w:t>
      </w:r>
      <w:r w:rsidR="00C70E1F" w:rsidRPr="000F4C75">
        <w:rPr>
          <w:rFonts w:ascii="Times New Roman" w:eastAsiaTheme="minorHAnsi" w:hAnsi="Times New Roman"/>
          <w:color w:val="767171"/>
          <w:sz w:val="24"/>
          <w:szCs w:val="24"/>
        </w:rPr>
        <w:t>los ámbitos comunitarios. Fue creado el 11 de enero de 1</w:t>
      </w:r>
      <w:r w:rsidR="00387059" w:rsidRPr="000F4C75">
        <w:rPr>
          <w:rFonts w:ascii="Times New Roman" w:eastAsiaTheme="minorHAnsi" w:hAnsi="Times New Roman"/>
          <w:color w:val="767171"/>
          <w:sz w:val="24"/>
          <w:szCs w:val="24"/>
        </w:rPr>
        <w:t>9</w:t>
      </w:r>
      <w:r w:rsidR="00C70E1F" w:rsidRPr="000F4C75">
        <w:rPr>
          <w:rFonts w:ascii="Times New Roman" w:eastAsiaTheme="minorHAnsi" w:hAnsi="Times New Roman"/>
          <w:color w:val="767171"/>
          <w:sz w:val="24"/>
          <w:szCs w:val="24"/>
        </w:rPr>
        <w:t>91, como un programa de prevención de “Comunidad Abierta”, donde participan las principales organizaciones comunitarias, lo que le permite implementar programas de prevención creando un acercamiento directo con las comunidades y sus líderes.</w:t>
      </w:r>
    </w:p>
    <w:p w14:paraId="6670A829" w14:textId="060F0B7D" w:rsidR="007C10A6" w:rsidRPr="000F4C75" w:rsidRDefault="00C70E1F" w:rsidP="00A62E3A">
      <w:pPr>
        <w:spacing w:line="360" w:lineRule="auto"/>
        <w:rPr>
          <w:rFonts w:ascii="Times New Roman" w:eastAsiaTheme="minorHAnsi" w:hAnsi="Times New Roman"/>
          <w:color w:val="767171"/>
          <w:sz w:val="24"/>
          <w:szCs w:val="24"/>
        </w:rPr>
      </w:pPr>
      <w:r w:rsidRPr="000F4C75">
        <w:rPr>
          <w:rFonts w:ascii="Times New Roman" w:eastAsiaTheme="minorHAnsi" w:hAnsi="Times New Roman"/>
          <w:color w:val="767171"/>
          <w:sz w:val="24"/>
          <w:szCs w:val="24"/>
        </w:rPr>
        <w:t>Se encarga de propiciar, articular y evaluar programas y proyectos en prevención de drogas en todas las instancias comunitarias y gubernamentales que realizan labores sociales, según las estrategias de prevención, basada en evidencia científica y de acuerdos a los estándares internacionales.</w:t>
      </w:r>
    </w:p>
    <w:p w14:paraId="5836A9D3" w14:textId="77777777" w:rsidR="0026342D" w:rsidRPr="000F4C75" w:rsidRDefault="0026342D" w:rsidP="000F4C75">
      <w:pPr>
        <w:spacing w:line="360" w:lineRule="auto"/>
        <w:rPr>
          <w:rFonts w:ascii="Times New Roman" w:eastAsiaTheme="minorHAnsi" w:hAnsi="Times New Roman"/>
          <w:b/>
          <w:bCs/>
          <w:color w:val="767171"/>
          <w:sz w:val="24"/>
          <w:szCs w:val="24"/>
        </w:rPr>
      </w:pPr>
      <w:r w:rsidRPr="000F4C75">
        <w:rPr>
          <w:rFonts w:ascii="Times New Roman" w:eastAsiaTheme="minorHAnsi" w:hAnsi="Times New Roman"/>
          <w:b/>
          <w:bCs/>
          <w:color w:val="767171"/>
          <w:sz w:val="24"/>
          <w:szCs w:val="24"/>
        </w:rPr>
        <w:t>Logros cualitativos alcanzados</w:t>
      </w:r>
    </w:p>
    <w:p w14:paraId="0F3AA97E" w14:textId="15142D8D" w:rsidR="001843D6" w:rsidRPr="000F4C75" w:rsidRDefault="004C27B2" w:rsidP="00A62E3A">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Graduación de más de 160 familias </w:t>
      </w:r>
      <w:r w:rsidR="00405C62">
        <w:rPr>
          <w:rFonts w:ascii="Times New Roman" w:eastAsiaTheme="minorHAnsi" w:hAnsi="Times New Roman"/>
          <w:color w:val="767171"/>
          <w:sz w:val="24"/>
          <w:szCs w:val="24"/>
        </w:rPr>
        <w:t>Capacitadas en</w:t>
      </w:r>
      <w:r w:rsidR="001914D3">
        <w:rPr>
          <w:rFonts w:ascii="Times New Roman" w:eastAsiaTheme="minorHAnsi" w:hAnsi="Times New Roman"/>
          <w:color w:val="767171"/>
          <w:sz w:val="24"/>
          <w:szCs w:val="24"/>
        </w:rPr>
        <w:t xml:space="preserve"> el</w:t>
      </w:r>
      <w:r w:rsidR="00074F58">
        <w:rPr>
          <w:rFonts w:ascii="Times New Roman" w:eastAsiaTheme="minorHAnsi" w:hAnsi="Times New Roman"/>
          <w:color w:val="767171"/>
          <w:sz w:val="24"/>
          <w:szCs w:val="24"/>
        </w:rPr>
        <w:t xml:space="preserve"> Programa Con</w:t>
      </w:r>
      <w:r w:rsidR="001914D3">
        <w:rPr>
          <w:rFonts w:ascii="Times New Roman" w:eastAsiaTheme="minorHAnsi" w:hAnsi="Times New Roman"/>
          <w:color w:val="767171"/>
          <w:sz w:val="24"/>
          <w:szCs w:val="24"/>
        </w:rPr>
        <w:t>s</w:t>
      </w:r>
      <w:r w:rsidR="00074F58">
        <w:rPr>
          <w:rFonts w:ascii="Times New Roman" w:eastAsiaTheme="minorHAnsi" w:hAnsi="Times New Roman"/>
          <w:color w:val="767171"/>
          <w:sz w:val="24"/>
          <w:szCs w:val="24"/>
        </w:rPr>
        <w:t>tr</w:t>
      </w:r>
      <w:r w:rsidR="001914D3">
        <w:rPr>
          <w:rFonts w:ascii="Times New Roman" w:eastAsiaTheme="minorHAnsi" w:hAnsi="Times New Roman"/>
          <w:color w:val="767171"/>
          <w:sz w:val="24"/>
          <w:szCs w:val="24"/>
        </w:rPr>
        <w:t>u</w:t>
      </w:r>
      <w:r w:rsidR="00074F58">
        <w:rPr>
          <w:rFonts w:ascii="Times New Roman" w:eastAsiaTheme="minorHAnsi" w:hAnsi="Times New Roman"/>
          <w:color w:val="767171"/>
          <w:sz w:val="24"/>
          <w:szCs w:val="24"/>
        </w:rPr>
        <w:t>yendo Familias</w:t>
      </w:r>
      <w:r w:rsidR="00A0491B">
        <w:rPr>
          <w:rFonts w:ascii="Times New Roman" w:eastAsiaTheme="minorHAnsi" w:hAnsi="Times New Roman"/>
          <w:color w:val="767171"/>
          <w:sz w:val="24"/>
          <w:szCs w:val="24"/>
        </w:rPr>
        <w:t xml:space="preserve"> de la</w:t>
      </w:r>
      <w:r w:rsidR="001914D3" w:rsidRPr="001914D3">
        <w:rPr>
          <w:rFonts w:ascii="Times New Roman" w:eastAsiaTheme="minorHAnsi" w:hAnsi="Times New Roman"/>
          <w:color w:val="767171"/>
          <w:sz w:val="24"/>
          <w:szCs w:val="24"/>
        </w:rPr>
        <w:t xml:space="preserve"> </w:t>
      </w:r>
      <w:r w:rsidR="001914D3" w:rsidRPr="000F4C75">
        <w:rPr>
          <w:rFonts w:ascii="Times New Roman" w:eastAsiaTheme="minorHAnsi" w:hAnsi="Times New Roman"/>
          <w:color w:val="767171"/>
          <w:sz w:val="24"/>
          <w:szCs w:val="24"/>
        </w:rPr>
        <w:t>UNODC</w:t>
      </w:r>
      <w:r w:rsidR="001914D3">
        <w:rPr>
          <w:rFonts w:ascii="Times New Roman" w:eastAsiaTheme="minorHAnsi" w:hAnsi="Times New Roman"/>
          <w:color w:val="767171"/>
          <w:sz w:val="24"/>
          <w:szCs w:val="24"/>
        </w:rPr>
        <w:t>, logrando impactar a más de 300 personas</w:t>
      </w:r>
      <w:r w:rsidR="007A7FDE">
        <w:rPr>
          <w:rFonts w:ascii="Times New Roman" w:eastAsiaTheme="minorHAnsi" w:hAnsi="Times New Roman"/>
          <w:color w:val="767171"/>
          <w:sz w:val="24"/>
          <w:szCs w:val="24"/>
        </w:rPr>
        <w:t xml:space="preserve"> </w:t>
      </w:r>
      <w:r w:rsidR="00ED77AD">
        <w:rPr>
          <w:rFonts w:ascii="Times New Roman" w:eastAsiaTheme="minorHAnsi" w:hAnsi="Times New Roman"/>
          <w:color w:val="767171"/>
          <w:sz w:val="24"/>
          <w:szCs w:val="24"/>
        </w:rPr>
        <w:t xml:space="preserve">de </w:t>
      </w:r>
      <w:r w:rsidR="00ED77AD" w:rsidRPr="001914D3">
        <w:rPr>
          <w:rFonts w:ascii="Times New Roman" w:eastAsiaTheme="minorHAnsi" w:hAnsi="Times New Roman"/>
          <w:color w:val="767171"/>
          <w:sz w:val="24"/>
          <w:szCs w:val="24"/>
        </w:rPr>
        <w:t>con</w:t>
      </w:r>
      <w:r w:rsidR="001914D3" w:rsidRPr="000F4C75">
        <w:rPr>
          <w:rFonts w:ascii="Times New Roman" w:eastAsiaTheme="minorHAnsi" w:hAnsi="Times New Roman"/>
          <w:color w:val="767171"/>
          <w:sz w:val="24"/>
          <w:szCs w:val="24"/>
        </w:rPr>
        <w:t xml:space="preserve"> la finalidad de promover el desarrollo de vida sana dentro de la comunidad familiar</w:t>
      </w:r>
      <w:r w:rsidR="00A0491B">
        <w:rPr>
          <w:rFonts w:ascii="Times New Roman" w:eastAsiaTheme="minorHAnsi" w:hAnsi="Times New Roman"/>
          <w:color w:val="767171"/>
          <w:sz w:val="24"/>
          <w:szCs w:val="24"/>
        </w:rPr>
        <w:t xml:space="preserve">. </w:t>
      </w:r>
      <w:r w:rsidR="002E2264" w:rsidRPr="000F4C75">
        <w:rPr>
          <w:rFonts w:ascii="Times New Roman" w:eastAsiaTheme="minorHAnsi" w:hAnsi="Times New Roman"/>
          <w:color w:val="767171"/>
          <w:sz w:val="24"/>
          <w:szCs w:val="24"/>
        </w:rPr>
        <w:t xml:space="preserve">Dentro de las instituciones desatadas se encuentran: </w:t>
      </w:r>
      <w:proofErr w:type="spellStart"/>
      <w:r w:rsidR="00B84C7E" w:rsidRPr="00B84C7E">
        <w:rPr>
          <w:rFonts w:ascii="Times New Roman" w:eastAsiaTheme="minorHAnsi" w:hAnsi="Times New Roman"/>
          <w:color w:val="767171"/>
          <w:sz w:val="24"/>
          <w:szCs w:val="24"/>
        </w:rPr>
        <w:t>Children</w:t>
      </w:r>
      <w:proofErr w:type="spellEnd"/>
      <w:r w:rsidR="00B84C7E" w:rsidRPr="00B84C7E">
        <w:rPr>
          <w:rFonts w:ascii="Times New Roman" w:eastAsiaTheme="minorHAnsi" w:hAnsi="Times New Roman"/>
          <w:color w:val="767171"/>
          <w:sz w:val="24"/>
          <w:szCs w:val="24"/>
        </w:rPr>
        <w:t xml:space="preserve"> International, Casa Abierta, Colegio Dominicano de Psicólogos (CODOPSI), Consejo Nacional de Población y Familia (CONAPOFA).</w:t>
      </w:r>
    </w:p>
    <w:p w14:paraId="4C3974BE" w14:textId="77777777" w:rsidR="0026342D" w:rsidRPr="000F4C75" w:rsidRDefault="0026342D" w:rsidP="000F4C75">
      <w:pPr>
        <w:spacing w:line="360" w:lineRule="auto"/>
        <w:rPr>
          <w:rFonts w:ascii="Times New Roman" w:eastAsiaTheme="minorHAnsi" w:hAnsi="Times New Roman"/>
          <w:b/>
          <w:bCs/>
          <w:color w:val="767171"/>
          <w:sz w:val="24"/>
          <w:szCs w:val="24"/>
        </w:rPr>
      </w:pPr>
      <w:r w:rsidRPr="000F4C75">
        <w:rPr>
          <w:rFonts w:ascii="Times New Roman" w:eastAsiaTheme="minorHAnsi" w:hAnsi="Times New Roman"/>
          <w:b/>
          <w:bCs/>
          <w:color w:val="767171"/>
          <w:sz w:val="24"/>
          <w:szCs w:val="24"/>
        </w:rPr>
        <w:t>Logros operativos alcanzados</w:t>
      </w:r>
    </w:p>
    <w:p w14:paraId="44750121" w14:textId="2448AD67" w:rsidR="001253D5" w:rsidRPr="000F4C75" w:rsidRDefault="001253D5" w:rsidP="001253D5">
      <w:pPr>
        <w:spacing w:line="360" w:lineRule="auto"/>
        <w:rPr>
          <w:rFonts w:ascii="Times New Roman" w:eastAsiaTheme="minorHAnsi" w:hAnsi="Times New Roman"/>
          <w:color w:val="767171"/>
          <w:sz w:val="24"/>
          <w:szCs w:val="24"/>
        </w:rPr>
      </w:pPr>
      <w:r w:rsidRPr="000F4C75">
        <w:rPr>
          <w:rFonts w:ascii="Times New Roman" w:eastAsiaTheme="minorHAnsi" w:hAnsi="Times New Roman"/>
          <w:color w:val="767171"/>
          <w:sz w:val="24"/>
          <w:szCs w:val="24"/>
        </w:rPr>
        <w:t xml:space="preserve">Con un total </w:t>
      </w:r>
      <w:r w:rsidR="00F41745">
        <w:rPr>
          <w:rFonts w:ascii="Times New Roman" w:eastAsiaTheme="minorHAnsi" w:hAnsi="Times New Roman"/>
          <w:color w:val="767171"/>
          <w:sz w:val="24"/>
          <w:szCs w:val="24"/>
        </w:rPr>
        <w:t>140</w:t>
      </w:r>
      <w:r w:rsidR="005F4AAF">
        <w:rPr>
          <w:rFonts w:ascii="Times New Roman" w:eastAsiaTheme="minorHAnsi" w:hAnsi="Times New Roman"/>
          <w:color w:val="767171"/>
          <w:sz w:val="24"/>
          <w:szCs w:val="24"/>
        </w:rPr>
        <w:t xml:space="preserve"> (</w:t>
      </w:r>
      <w:r w:rsidR="00F41745">
        <w:rPr>
          <w:rFonts w:ascii="Times New Roman" w:eastAsiaTheme="minorHAnsi" w:hAnsi="Times New Roman"/>
          <w:color w:val="767171"/>
          <w:sz w:val="24"/>
          <w:szCs w:val="24"/>
        </w:rPr>
        <w:t>Ciento cuarenta</w:t>
      </w:r>
      <w:r w:rsidR="005F4AAF">
        <w:rPr>
          <w:rFonts w:ascii="Times New Roman" w:eastAsiaTheme="minorHAnsi" w:hAnsi="Times New Roman"/>
          <w:color w:val="767171"/>
          <w:sz w:val="24"/>
          <w:szCs w:val="24"/>
        </w:rPr>
        <w:t xml:space="preserve">) </w:t>
      </w:r>
      <w:r w:rsidRPr="000F4C75">
        <w:rPr>
          <w:rFonts w:ascii="Times New Roman" w:eastAsiaTheme="minorHAnsi" w:hAnsi="Times New Roman"/>
          <w:color w:val="767171"/>
          <w:sz w:val="24"/>
          <w:szCs w:val="24"/>
        </w:rPr>
        <w:t>actividades preventivas desarrolladas a través de los diferentes planes y programas a nivel nacional, logrando im</w:t>
      </w:r>
      <w:r w:rsidR="005F4AAF">
        <w:rPr>
          <w:rFonts w:ascii="Times New Roman" w:eastAsiaTheme="minorHAnsi" w:hAnsi="Times New Roman"/>
          <w:color w:val="767171"/>
          <w:sz w:val="24"/>
          <w:szCs w:val="24"/>
        </w:rPr>
        <w:t xml:space="preserve">pactar </w:t>
      </w:r>
      <w:r w:rsidR="007616A9">
        <w:rPr>
          <w:rFonts w:ascii="Times New Roman" w:eastAsiaTheme="minorHAnsi" w:hAnsi="Times New Roman"/>
          <w:color w:val="767171"/>
          <w:sz w:val="24"/>
          <w:szCs w:val="24"/>
        </w:rPr>
        <w:t>2,290</w:t>
      </w:r>
      <w:r w:rsidR="005F4AAF">
        <w:rPr>
          <w:rFonts w:ascii="Times New Roman" w:eastAsiaTheme="minorHAnsi" w:hAnsi="Times New Roman"/>
          <w:color w:val="767171"/>
          <w:sz w:val="24"/>
          <w:szCs w:val="24"/>
        </w:rPr>
        <w:t xml:space="preserve"> (</w:t>
      </w:r>
      <w:r w:rsidR="007616A9">
        <w:rPr>
          <w:rFonts w:ascii="Times New Roman" w:eastAsiaTheme="minorHAnsi" w:hAnsi="Times New Roman"/>
          <w:color w:val="767171"/>
          <w:sz w:val="24"/>
          <w:szCs w:val="24"/>
        </w:rPr>
        <w:t>Dos mil doscientos noventa</w:t>
      </w:r>
      <w:r w:rsidR="005F4AAF">
        <w:rPr>
          <w:rFonts w:ascii="Times New Roman" w:eastAsiaTheme="minorHAnsi" w:hAnsi="Times New Roman"/>
          <w:color w:val="767171"/>
          <w:sz w:val="24"/>
          <w:szCs w:val="24"/>
        </w:rPr>
        <w:t>)</w:t>
      </w:r>
      <w:r w:rsidRPr="000F4C75">
        <w:rPr>
          <w:rFonts w:ascii="Times New Roman" w:eastAsiaTheme="minorHAnsi" w:hAnsi="Times New Roman"/>
          <w:color w:val="767171"/>
          <w:sz w:val="24"/>
          <w:szCs w:val="24"/>
        </w:rPr>
        <w:t xml:space="preserve"> participantes, logrando introducir el componente de prevención de drogas en </w:t>
      </w:r>
      <w:r w:rsidR="007616A9">
        <w:rPr>
          <w:rFonts w:ascii="Times New Roman" w:eastAsiaTheme="minorHAnsi" w:hAnsi="Times New Roman"/>
          <w:color w:val="767171"/>
          <w:sz w:val="24"/>
          <w:szCs w:val="24"/>
        </w:rPr>
        <w:t>75</w:t>
      </w:r>
      <w:r w:rsidR="005F4AAF">
        <w:rPr>
          <w:rFonts w:ascii="Times New Roman" w:eastAsiaTheme="minorHAnsi" w:hAnsi="Times New Roman"/>
          <w:color w:val="767171"/>
          <w:sz w:val="24"/>
          <w:szCs w:val="24"/>
        </w:rPr>
        <w:t xml:space="preserve"> (</w:t>
      </w:r>
      <w:r w:rsidR="007616A9">
        <w:rPr>
          <w:rFonts w:ascii="Times New Roman" w:eastAsiaTheme="minorHAnsi" w:hAnsi="Times New Roman"/>
          <w:color w:val="767171"/>
          <w:sz w:val="24"/>
          <w:szCs w:val="24"/>
        </w:rPr>
        <w:t>Setenta y cinco</w:t>
      </w:r>
      <w:r w:rsidR="005F4AAF">
        <w:rPr>
          <w:rFonts w:ascii="Times New Roman" w:eastAsiaTheme="minorHAnsi" w:hAnsi="Times New Roman"/>
          <w:color w:val="767171"/>
          <w:sz w:val="24"/>
          <w:szCs w:val="24"/>
        </w:rPr>
        <w:t>)</w:t>
      </w:r>
      <w:r w:rsidRPr="000F4C75">
        <w:rPr>
          <w:rFonts w:ascii="Times New Roman" w:eastAsiaTheme="minorHAnsi" w:hAnsi="Times New Roman"/>
          <w:color w:val="767171"/>
          <w:sz w:val="24"/>
          <w:szCs w:val="24"/>
        </w:rPr>
        <w:t xml:space="preserve"> asociaciones sin fines de lucro, comunidades e iglesias.</w:t>
      </w:r>
    </w:p>
    <w:p w14:paraId="1E22E1CD" w14:textId="2C9E4453" w:rsidR="00782EB3" w:rsidRDefault="0026342D" w:rsidP="00782EB3">
      <w:pPr>
        <w:spacing w:after="0" w:line="360" w:lineRule="auto"/>
        <w:rPr>
          <w:rFonts w:ascii="Times New Roman" w:eastAsiaTheme="minorHAnsi" w:hAnsi="Times New Roman"/>
          <w:color w:val="767171"/>
          <w:sz w:val="24"/>
          <w:szCs w:val="24"/>
        </w:rPr>
      </w:pPr>
      <w:r w:rsidRPr="000F4C75">
        <w:rPr>
          <w:rFonts w:ascii="Times New Roman" w:eastAsiaTheme="minorHAnsi" w:hAnsi="Times New Roman"/>
          <w:color w:val="767171"/>
          <w:sz w:val="24"/>
          <w:szCs w:val="24"/>
        </w:rPr>
        <w:t xml:space="preserve">A </w:t>
      </w:r>
      <w:r w:rsidR="00FD0C17" w:rsidRPr="000F4C75">
        <w:rPr>
          <w:rFonts w:ascii="Times New Roman" w:eastAsiaTheme="minorHAnsi" w:hAnsi="Times New Roman"/>
          <w:color w:val="767171"/>
          <w:sz w:val="24"/>
          <w:szCs w:val="24"/>
        </w:rPr>
        <w:t>continuación,</w:t>
      </w:r>
      <w:r w:rsidRPr="000F4C75">
        <w:rPr>
          <w:rFonts w:ascii="Times New Roman" w:eastAsiaTheme="minorHAnsi" w:hAnsi="Times New Roman"/>
          <w:color w:val="767171"/>
          <w:sz w:val="24"/>
          <w:szCs w:val="24"/>
        </w:rPr>
        <w:t xml:space="preserve"> se el detalle de las acciones alcanzadas por el Departamento de Educación Preventiva Integral:</w:t>
      </w:r>
    </w:p>
    <w:p w14:paraId="44E35695" w14:textId="77777777" w:rsidR="00FB3001" w:rsidRPr="00782EB3" w:rsidRDefault="00FB3001" w:rsidP="00782EB3">
      <w:pPr>
        <w:spacing w:after="0" w:line="360" w:lineRule="auto"/>
        <w:rPr>
          <w:rFonts w:ascii="Times New Roman" w:eastAsiaTheme="minorHAnsi" w:hAnsi="Times New Roman"/>
          <w:color w:val="767171"/>
          <w:sz w:val="24"/>
          <w:szCs w:val="24"/>
        </w:rPr>
      </w:pP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79"/>
        <w:gridCol w:w="1977"/>
        <w:gridCol w:w="1581"/>
        <w:gridCol w:w="47"/>
        <w:gridCol w:w="1670"/>
        <w:gridCol w:w="9"/>
      </w:tblGrid>
      <w:tr w:rsidR="0026342D" w:rsidRPr="00A579C4" w14:paraId="66C9FEE5" w14:textId="77777777" w:rsidTr="00A25F4B">
        <w:trPr>
          <w:gridAfter w:val="1"/>
          <w:wAfter w:w="9" w:type="dxa"/>
        </w:trPr>
        <w:tc>
          <w:tcPr>
            <w:tcW w:w="2557" w:type="dxa"/>
            <w:shd w:val="clear" w:color="auto" w:fill="002060"/>
            <w:vAlign w:val="center"/>
          </w:tcPr>
          <w:p w14:paraId="72761AD8" w14:textId="34A45876" w:rsidR="0026342D" w:rsidRPr="00E542BE" w:rsidRDefault="0026342D" w:rsidP="00F4535D">
            <w:pPr>
              <w:spacing w:after="0"/>
              <w:jc w:val="center"/>
              <w:rPr>
                <w:rFonts w:ascii="Times New Roman" w:hAnsi="Times New Roman"/>
                <w:color w:val="FFFFFF"/>
                <w:spacing w:val="20"/>
                <w:sz w:val="24"/>
                <w:szCs w:val="24"/>
              </w:rPr>
            </w:pPr>
            <w:r w:rsidRPr="00F4535D">
              <w:rPr>
                <w:rFonts w:ascii="Times New Roman" w:eastAsiaTheme="minorHAnsi" w:hAnsi="Times New Roman"/>
                <w:color w:val="FFFFFF" w:themeColor="background1"/>
                <w:sz w:val="24"/>
                <w:szCs w:val="24"/>
              </w:rPr>
              <w:lastRenderedPageBreak/>
              <w:t>Planes de servicios</w:t>
            </w:r>
          </w:p>
        </w:tc>
        <w:tc>
          <w:tcPr>
            <w:tcW w:w="2056" w:type="dxa"/>
            <w:gridSpan w:val="2"/>
            <w:shd w:val="clear" w:color="auto" w:fill="002060"/>
            <w:vAlign w:val="center"/>
          </w:tcPr>
          <w:p w14:paraId="37F0C715" w14:textId="77777777" w:rsidR="0026342D" w:rsidRPr="00E542BE" w:rsidRDefault="0026342D" w:rsidP="00F4535D">
            <w:pPr>
              <w:spacing w:after="0"/>
              <w:jc w:val="center"/>
              <w:rPr>
                <w:rFonts w:ascii="Times New Roman" w:hAnsi="Times New Roman"/>
                <w:color w:val="FFFFFF"/>
                <w:spacing w:val="20"/>
                <w:sz w:val="24"/>
                <w:szCs w:val="24"/>
              </w:rPr>
            </w:pPr>
            <w:r w:rsidRPr="00F4535D">
              <w:rPr>
                <w:rFonts w:ascii="Times New Roman" w:eastAsiaTheme="minorHAnsi" w:hAnsi="Times New Roman"/>
                <w:color w:val="FFFFFF" w:themeColor="background1"/>
                <w:sz w:val="24"/>
                <w:szCs w:val="24"/>
              </w:rPr>
              <w:t>Acciones</w:t>
            </w:r>
          </w:p>
        </w:tc>
        <w:tc>
          <w:tcPr>
            <w:tcW w:w="1581" w:type="dxa"/>
            <w:shd w:val="clear" w:color="auto" w:fill="002060"/>
            <w:vAlign w:val="center"/>
          </w:tcPr>
          <w:p w14:paraId="2B1238C9" w14:textId="77777777" w:rsidR="0026342D" w:rsidRPr="00E542BE" w:rsidRDefault="0026342D" w:rsidP="00F4535D">
            <w:pPr>
              <w:spacing w:after="0"/>
              <w:jc w:val="center"/>
              <w:rPr>
                <w:rFonts w:ascii="Times New Roman" w:hAnsi="Times New Roman"/>
                <w:color w:val="FFFFFF"/>
                <w:spacing w:val="20"/>
                <w:sz w:val="24"/>
                <w:szCs w:val="24"/>
              </w:rPr>
            </w:pPr>
            <w:r w:rsidRPr="00F4535D">
              <w:rPr>
                <w:rFonts w:ascii="Times New Roman" w:eastAsiaTheme="minorHAnsi" w:hAnsi="Times New Roman"/>
                <w:color w:val="FFFFFF" w:themeColor="background1"/>
                <w:sz w:val="24"/>
                <w:szCs w:val="24"/>
              </w:rPr>
              <w:t>Cantidad de Acciones</w:t>
            </w:r>
          </w:p>
        </w:tc>
        <w:tc>
          <w:tcPr>
            <w:tcW w:w="1717" w:type="dxa"/>
            <w:gridSpan w:val="2"/>
            <w:shd w:val="clear" w:color="auto" w:fill="002060"/>
            <w:vAlign w:val="center"/>
          </w:tcPr>
          <w:p w14:paraId="75194DC9" w14:textId="77777777" w:rsidR="0026342D" w:rsidRPr="00F4535D" w:rsidRDefault="0026342D"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Participantes</w:t>
            </w:r>
          </w:p>
        </w:tc>
      </w:tr>
      <w:tr w:rsidR="006946D9" w:rsidRPr="003D60D3" w14:paraId="0B2F3494" w14:textId="77777777" w:rsidTr="00A25F4B">
        <w:tc>
          <w:tcPr>
            <w:tcW w:w="2636" w:type="dxa"/>
            <w:gridSpan w:val="2"/>
            <w:vMerge w:val="restart"/>
            <w:shd w:val="clear" w:color="auto" w:fill="auto"/>
            <w:vAlign w:val="center"/>
          </w:tcPr>
          <w:p w14:paraId="28D6A3E1" w14:textId="77777777" w:rsidR="006946D9" w:rsidRPr="003D60D3" w:rsidRDefault="006946D9" w:rsidP="00FB3001">
            <w:pPr>
              <w:spacing w:after="0" w:line="240" w:lineRule="auto"/>
              <w:jc w:val="left"/>
              <w:rPr>
                <w:rFonts w:ascii="Times New Roman" w:hAnsi="Times New Roman"/>
                <w:color w:val="767171"/>
                <w:spacing w:val="20"/>
                <w:sz w:val="24"/>
                <w:szCs w:val="24"/>
              </w:rPr>
            </w:pPr>
            <w:r w:rsidRPr="003D60D3">
              <w:rPr>
                <w:rFonts w:ascii="Times New Roman" w:hAnsi="Times New Roman"/>
                <w:color w:val="767171"/>
                <w:sz w:val="24"/>
                <w:szCs w:val="24"/>
              </w:rPr>
              <w:t>Programa Construyendo Familias</w:t>
            </w:r>
          </w:p>
        </w:tc>
        <w:tc>
          <w:tcPr>
            <w:tcW w:w="1977" w:type="dxa"/>
            <w:shd w:val="clear" w:color="auto" w:fill="auto"/>
            <w:vAlign w:val="center"/>
          </w:tcPr>
          <w:p w14:paraId="4D59AA4E" w14:textId="7C331011" w:rsidR="006946D9" w:rsidRPr="003D60D3" w:rsidRDefault="00D64D4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w:t>
            </w:r>
            <w:r w:rsidR="006946D9" w:rsidRPr="003D60D3">
              <w:rPr>
                <w:rFonts w:ascii="Times New Roman" w:hAnsi="Times New Roman"/>
                <w:color w:val="767171"/>
                <w:sz w:val="24"/>
                <w:szCs w:val="24"/>
              </w:rPr>
              <w:t>oordinación</w:t>
            </w:r>
          </w:p>
        </w:tc>
        <w:tc>
          <w:tcPr>
            <w:tcW w:w="1628" w:type="dxa"/>
            <w:gridSpan w:val="2"/>
            <w:shd w:val="clear" w:color="auto" w:fill="auto"/>
            <w:vAlign w:val="center"/>
          </w:tcPr>
          <w:p w14:paraId="03E75BB0" w14:textId="4DBD8907" w:rsidR="006946D9" w:rsidRPr="003D60D3" w:rsidRDefault="00D83F5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19</w:t>
            </w:r>
          </w:p>
        </w:tc>
        <w:tc>
          <w:tcPr>
            <w:tcW w:w="1679" w:type="dxa"/>
            <w:gridSpan w:val="2"/>
            <w:shd w:val="clear" w:color="auto" w:fill="auto"/>
            <w:vAlign w:val="center"/>
          </w:tcPr>
          <w:p w14:paraId="5DB5313F" w14:textId="2E80DD6E" w:rsidR="006946D9" w:rsidRPr="003D60D3" w:rsidRDefault="00D83F5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88</w:t>
            </w:r>
          </w:p>
        </w:tc>
      </w:tr>
      <w:tr w:rsidR="006946D9" w:rsidRPr="003D60D3" w14:paraId="0998232F" w14:textId="77777777" w:rsidTr="00A25F4B">
        <w:tc>
          <w:tcPr>
            <w:tcW w:w="2636" w:type="dxa"/>
            <w:gridSpan w:val="2"/>
            <w:vMerge/>
            <w:shd w:val="clear" w:color="auto" w:fill="auto"/>
            <w:vAlign w:val="center"/>
          </w:tcPr>
          <w:p w14:paraId="2D00BA74"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0FFDBFD2"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Capacitación</w:t>
            </w:r>
          </w:p>
        </w:tc>
        <w:tc>
          <w:tcPr>
            <w:tcW w:w="1628" w:type="dxa"/>
            <w:gridSpan w:val="2"/>
            <w:shd w:val="clear" w:color="auto" w:fill="auto"/>
            <w:vAlign w:val="center"/>
          </w:tcPr>
          <w:p w14:paraId="14B4A04D" w14:textId="5F4F9FAC" w:rsidR="006946D9" w:rsidRPr="003D60D3" w:rsidRDefault="00C57713"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79" w:type="dxa"/>
            <w:gridSpan w:val="2"/>
            <w:shd w:val="clear" w:color="auto" w:fill="auto"/>
            <w:vAlign w:val="center"/>
          </w:tcPr>
          <w:p w14:paraId="7076689C" w14:textId="74CDA18B" w:rsidR="006946D9" w:rsidRPr="003D60D3" w:rsidRDefault="00C57713"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36</w:t>
            </w:r>
          </w:p>
        </w:tc>
      </w:tr>
      <w:tr w:rsidR="006946D9" w:rsidRPr="003D60D3" w14:paraId="2DC346DC" w14:textId="77777777" w:rsidTr="00A25F4B">
        <w:tc>
          <w:tcPr>
            <w:tcW w:w="2636" w:type="dxa"/>
            <w:gridSpan w:val="2"/>
            <w:vMerge/>
            <w:shd w:val="clear" w:color="auto" w:fill="auto"/>
            <w:vAlign w:val="center"/>
          </w:tcPr>
          <w:p w14:paraId="2C8A74F4"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56B574EE" w14:textId="7282734F" w:rsidR="006946D9" w:rsidRPr="003D60D3" w:rsidRDefault="00D83F5D"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Conversatorio</w:t>
            </w:r>
          </w:p>
        </w:tc>
        <w:tc>
          <w:tcPr>
            <w:tcW w:w="1628" w:type="dxa"/>
            <w:gridSpan w:val="2"/>
            <w:shd w:val="clear" w:color="auto" w:fill="auto"/>
            <w:vAlign w:val="center"/>
          </w:tcPr>
          <w:p w14:paraId="0A53A276" w14:textId="20BB906A" w:rsidR="006946D9" w:rsidRPr="003D60D3" w:rsidRDefault="00D83F5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79" w:type="dxa"/>
            <w:gridSpan w:val="2"/>
            <w:shd w:val="clear" w:color="auto" w:fill="auto"/>
            <w:vAlign w:val="center"/>
          </w:tcPr>
          <w:p w14:paraId="458C2DBB" w14:textId="548529D3" w:rsidR="006946D9" w:rsidRPr="003D60D3" w:rsidRDefault="00D83F5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20</w:t>
            </w:r>
          </w:p>
        </w:tc>
      </w:tr>
      <w:tr w:rsidR="006946D9" w:rsidRPr="003D60D3" w14:paraId="20760EB9" w14:textId="77777777" w:rsidTr="00A25F4B">
        <w:tc>
          <w:tcPr>
            <w:tcW w:w="2636" w:type="dxa"/>
            <w:gridSpan w:val="2"/>
            <w:vMerge/>
            <w:shd w:val="clear" w:color="auto" w:fill="auto"/>
            <w:vAlign w:val="center"/>
          </w:tcPr>
          <w:p w14:paraId="37823D4A"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1A7611C8"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Implementaciones</w:t>
            </w:r>
          </w:p>
        </w:tc>
        <w:tc>
          <w:tcPr>
            <w:tcW w:w="1628" w:type="dxa"/>
            <w:gridSpan w:val="2"/>
            <w:shd w:val="clear" w:color="auto" w:fill="auto"/>
            <w:vAlign w:val="center"/>
          </w:tcPr>
          <w:p w14:paraId="3E94ED96" w14:textId="692DA5E6" w:rsidR="006946D9" w:rsidRPr="003D60D3" w:rsidRDefault="009D3D2B"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679" w:type="dxa"/>
            <w:gridSpan w:val="2"/>
            <w:shd w:val="clear" w:color="auto" w:fill="auto"/>
            <w:vAlign w:val="center"/>
          </w:tcPr>
          <w:p w14:paraId="726B7BB7" w14:textId="134C4169" w:rsidR="006946D9" w:rsidRPr="003D60D3" w:rsidRDefault="009D3D2B"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104</w:t>
            </w:r>
          </w:p>
        </w:tc>
      </w:tr>
      <w:tr w:rsidR="006946D9" w:rsidRPr="003D60D3" w14:paraId="63AD65B8" w14:textId="77777777" w:rsidTr="00A25F4B">
        <w:trPr>
          <w:trHeight w:val="436"/>
        </w:trPr>
        <w:tc>
          <w:tcPr>
            <w:tcW w:w="2636" w:type="dxa"/>
            <w:gridSpan w:val="2"/>
            <w:vMerge/>
            <w:shd w:val="clear" w:color="auto" w:fill="auto"/>
            <w:vAlign w:val="center"/>
          </w:tcPr>
          <w:p w14:paraId="6C1F90C4" w14:textId="77777777" w:rsidR="006946D9" w:rsidRPr="003D60D3" w:rsidRDefault="006946D9" w:rsidP="00FB3001">
            <w:pPr>
              <w:spacing w:after="0" w:line="240" w:lineRule="auto"/>
              <w:jc w:val="left"/>
              <w:rPr>
                <w:rFonts w:ascii="Times New Roman" w:hAnsi="Times New Roman"/>
                <w:color w:val="767171"/>
                <w:spacing w:val="20"/>
                <w:sz w:val="24"/>
                <w:szCs w:val="24"/>
              </w:rPr>
            </w:pPr>
          </w:p>
        </w:tc>
        <w:tc>
          <w:tcPr>
            <w:tcW w:w="1977" w:type="dxa"/>
            <w:shd w:val="clear" w:color="auto" w:fill="auto"/>
            <w:vAlign w:val="center"/>
          </w:tcPr>
          <w:p w14:paraId="1201ACF0" w14:textId="77777777" w:rsidR="006946D9" w:rsidRPr="003D60D3" w:rsidRDefault="006946D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Monitoreo</w:t>
            </w:r>
          </w:p>
        </w:tc>
        <w:tc>
          <w:tcPr>
            <w:tcW w:w="1628" w:type="dxa"/>
            <w:gridSpan w:val="2"/>
            <w:shd w:val="clear" w:color="auto" w:fill="auto"/>
            <w:vAlign w:val="center"/>
          </w:tcPr>
          <w:p w14:paraId="65541EDE" w14:textId="6F761D07" w:rsidR="006946D9" w:rsidRPr="003D60D3" w:rsidRDefault="009D3D2B"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79" w:type="dxa"/>
            <w:gridSpan w:val="2"/>
            <w:shd w:val="clear" w:color="auto" w:fill="auto"/>
            <w:vAlign w:val="center"/>
          </w:tcPr>
          <w:p w14:paraId="673126E1" w14:textId="5CB36ED8" w:rsidR="006946D9" w:rsidRPr="003D60D3" w:rsidRDefault="009D3D2B"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w:t>
            </w:r>
          </w:p>
        </w:tc>
      </w:tr>
      <w:tr w:rsidR="006946D9" w:rsidRPr="003D60D3" w14:paraId="53E11EE8" w14:textId="77777777" w:rsidTr="00A25F4B">
        <w:tc>
          <w:tcPr>
            <w:tcW w:w="2636" w:type="dxa"/>
            <w:gridSpan w:val="2"/>
            <w:vMerge w:val="restart"/>
            <w:shd w:val="clear" w:color="auto" w:fill="auto"/>
            <w:vAlign w:val="center"/>
          </w:tcPr>
          <w:p w14:paraId="290D2B5A"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Plan Familiar Crianza Positiva</w:t>
            </w:r>
          </w:p>
        </w:tc>
        <w:tc>
          <w:tcPr>
            <w:tcW w:w="1977" w:type="dxa"/>
            <w:shd w:val="clear" w:color="auto" w:fill="auto"/>
            <w:vAlign w:val="center"/>
          </w:tcPr>
          <w:p w14:paraId="7944E99E"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Conversatorio</w:t>
            </w:r>
          </w:p>
        </w:tc>
        <w:tc>
          <w:tcPr>
            <w:tcW w:w="1628" w:type="dxa"/>
            <w:gridSpan w:val="2"/>
            <w:shd w:val="clear" w:color="auto" w:fill="auto"/>
            <w:vAlign w:val="center"/>
          </w:tcPr>
          <w:p w14:paraId="63C34F01" w14:textId="21551AF8" w:rsidR="006946D9" w:rsidRPr="003D60D3" w:rsidRDefault="00EE5FEA"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33</w:t>
            </w:r>
          </w:p>
        </w:tc>
        <w:tc>
          <w:tcPr>
            <w:tcW w:w="1679" w:type="dxa"/>
            <w:gridSpan w:val="2"/>
            <w:shd w:val="clear" w:color="auto" w:fill="auto"/>
            <w:vAlign w:val="center"/>
          </w:tcPr>
          <w:p w14:paraId="56BAB5E6" w14:textId="539EB7A0" w:rsidR="006946D9" w:rsidRPr="003D60D3" w:rsidRDefault="00500EA7"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729</w:t>
            </w:r>
          </w:p>
        </w:tc>
      </w:tr>
      <w:tr w:rsidR="006946D9" w:rsidRPr="003D60D3" w14:paraId="2E9AADC2" w14:textId="77777777" w:rsidTr="00A25F4B">
        <w:tc>
          <w:tcPr>
            <w:tcW w:w="2636" w:type="dxa"/>
            <w:gridSpan w:val="2"/>
            <w:vMerge/>
            <w:shd w:val="clear" w:color="auto" w:fill="auto"/>
            <w:vAlign w:val="center"/>
          </w:tcPr>
          <w:p w14:paraId="7E6B88C3"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7E6AA2E9" w14:textId="04F123B8" w:rsidR="006946D9" w:rsidRPr="003D60D3" w:rsidRDefault="00D64D4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28" w:type="dxa"/>
            <w:gridSpan w:val="2"/>
            <w:shd w:val="clear" w:color="auto" w:fill="auto"/>
            <w:vAlign w:val="center"/>
          </w:tcPr>
          <w:p w14:paraId="5BF8D16F" w14:textId="4B191CDC" w:rsidR="006946D9" w:rsidRPr="003D60D3" w:rsidRDefault="00500EA7"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19</w:t>
            </w:r>
          </w:p>
        </w:tc>
        <w:tc>
          <w:tcPr>
            <w:tcW w:w="1679" w:type="dxa"/>
            <w:gridSpan w:val="2"/>
            <w:shd w:val="clear" w:color="auto" w:fill="auto"/>
            <w:vAlign w:val="center"/>
          </w:tcPr>
          <w:p w14:paraId="738774D9" w14:textId="2F09730D" w:rsidR="006946D9" w:rsidRPr="003D60D3" w:rsidRDefault="00500EA7"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54</w:t>
            </w:r>
          </w:p>
        </w:tc>
      </w:tr>
      <w:tr w:rsidR="006946D9" w:rsidRPr="003D60D3" w14:paraId="7B867C14" w14:textId="77777777" w:rsidTr="00A25F4B">
        <w:tc>
          <w:tcPr>
            <w:tcW w:w="2636" w:type="dxa"/>
            <w:gridSpan w:val="2"/>
            <w:vMerge w:val="restart"/>
            <w:shd w:val="clear" w:color="auto" w:fill="auto"/>
            <w:vAlign w:val="center"/>
          </w:tcPr>
          <w:p w14:paraId="0724CC4C" w14:textId="44C355FB" w:rsidR="006946D9" w:rsidRPr="003D60D3" w:rsidRDefault="00BD6CD2"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Plan de Agentes Multiplicadores en las organizaciones</w:t>
            </w:r>
          </w:p>
        </w:tc>
        <w:tc>
          <w:tcPr>
            <w:tcW w:w="1977" w:type="dxa"/>
            <w:shd w:val="clear" w:color="auto" w:fill="auto"/>
            <w:vAlign w:val="center"/>
          </w:tcPr>
          <w:p w14:paraId="29BE3F4D" w14:textId="4FE4A2B3" w:rsidR="006946D9" w:rsidRPr="003D60D3" w:rsidRDefault="00D64D4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28" w:type="dxa"/>
            <w:gridSpan w:val="2"/>
            <w:shd w:val="clear" w:color="auto" w:fill="auto"/>
            <w:vAlign w:val="center"/>
          </w:tcPr>
          <w:p w14:paraId="028F2F97" w14:textId="1A5561CB" w:rsidR="006946D9" w:rsidRPr="003D60D3" w:rsidRDefault="008103E0"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18</w:t>
            </w:r>
          </w:p>
        </w:tc>
        <w:tc>
          <w:tcPr>
            <w:tcW w:w="1679" w:type="dxa"/>
            <w:gridSpan w:val="2"/>
            <w:shd w:val="clear" w:color="auto" w:fill="auto"/>
            <w:vAlign w:val="center"/>
          </w:tcPr>
          <w:p w14:paraId="4A215353" w14:textId="785E2194" w:rsidR="006946D9" w:rsidRPr="003D60D3" w:rsidRDefault="008103E0"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94</w:t>
            </w:r>
          </w:p>
        </w:tc>
      </w:tr>
      <w:tr w:rsidR="006946D9" w:rsidRPr="003D60D3" w14:paraId="7E04C6AE" w14:textId="77777777" w:rsidTr="00A25F4B">
        <w:tc>
          <w:tcPr>
            <w:tcW w:w="2636" w:type="dxa"/>
            <w:gridSpan w:val="2"/>
            <w:vMerge/>
            <w:shd w:val="clear" w:color="auto" w:fill="auto"/>
            <w:vAlign w:val="center"/>
          </w:tcPr>
          <w:p w14:paraId="715315CE"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1B787A7F"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Capacitación</w:t>
            </w:r>
          </w:p>
        </w:tc>
        <w:tc>
          <w:tcPr>
            <w:tcW w:w="1628" w:type="dxa"/>
            <w:gridSpan w:val="2"/>
            <w:shd w:val="clear" w:color="auto" w:fill="auto"/>
            <w:vAlign w:val="center"/>
          </w:tcPr>
          <w:p w14:paraId="78001AF2" w14:textId="33537CB3" w:rsidR="006946D9" w:rsidRPr="003D60D3" w:rsidRDefault="00D86F8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79" w:type="dxa"/>
            <w:gridSpan w:val="2"/>
            <w:shd w:val="clear" w:color="auto" w:fill="auto"/>
            <w:vAlign w:val="center"/>
          </w:tcPr>
          <w:p w14:paraId="3716BAB0" w14:textId="4F602C82" w:rsidR="006946D9" w:rsidRPr="003D60D3" w:rsidRDefault="00D86F89"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22</w:t>
            </w:r>
          </w:p>
        </w:tc>
      </w:tr>
      <w:tr w:rsidR="006946D9" w:rsidRPr="003D60D3" w14:paraId="61295AD1" w14:textId="77777777" w:rsidTr="00A25F4B">
        <w:tc>
          <w:tcPr>
            <w:tcW w:w="2636" w:type="dxa"/>
            <w:gridSpan w:val="2"/>
            <w:vMerge w:val="restart"/>
            <w:shd w:val="clear" w:color="auto" w:fill="auto"/>
            <w:vAlign w:val="center"/>
          </w:tcPr>
          <w:p w14:paraId="1846EBC3"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Plan SOEC</w:t>
            </w:r>
          </w:p>
        </w:tc>
        <w:tc>
          <w:tcPr>
            <w:tcW w:w="1977" w:type="dxa"/>
            <w:shd w:val="clear" w:color="auto" w:fill="auto"/>
            <w:vAlign w:val="center"/>
          </w:tcPr>
          <w:p w14:paraId="73CF56B4" w14:textId="77777777" w:rsidR="006946D9" w:rsidRPr="003D60D3" w:rsidRDefault="006946D9" w:rsidP="00FB3001">
            <w:pPr>
              <w:spacing w:after="0" w:line="240" w:lineRule="auto"/>
              <w:jc w:val="left"/>
              <w:rPr>
                <w:rFonts w:ascii="Times New Roman" w:hAnsi="Times New Roman"/>
                <w:color w:val="767171"/>
                <w:sz w:val="24"/>
                <w:szCs w:val="24"/>
              </w:rPr>
            </w:pPr>
            <w:r w:rsidRPr="003D60D3">
              <w:rPr>
                <w:rFonts w:ascii="Times New Roman" w:hAnsi="Times New Roman"/>
                <w:color w:val="767171"/>
                <w:sz w:val="24"/>
                <w:szCs w:val="24"/>
              </w:rPr>
              <w:t>Conversatorio</w:t>
            </w:r>
          </w:p>
        </w:tc>
        <w:tc>
          <w:tcPr>
            <w:tcW w:w="1628" w:type="dxa"/>
            <w:gridSpan w:val="2"/>
            <w:shd w:val="clear" w:color="auto" w:fill="auto"/>
            <w:vAlign w:val="center"/>
          </w:tcPr>
          <w:p w14:paraId="743E2070" w14:textId="4291D85A" w:rsidR="006946D9" w:rsidRPr="003D60D3" w:rsidRDefault="008103E0"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18</w:t>
            </w:r>
          </w:p>
        </w:tc>
        <w:tc>
          <w:tcPr>
            <w:tcW w:w="1679" w:type="dxa"/>
            <w:gridSpan w:val="2"/>
            <w:shd w:val="clear" w:color="auto" w:fill="auto"/>
            <w:vAlign w:val="center"/>
          </w:tcPr>
          <w:p w14:paraId="0E6F5C01" w14:textId="0CB91AC0" w:rsidR="006946D9" w:rsidRPr="003D60D3" w:rsidRDefault="009B0387"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982</w:t>
            </w:r>
          </w:p>
        </w:tc>
      </w:tr>
      <w:tr w:rsidR="006946D9" w:rsidRPr="003D60D3" w14:paraId="5ED6C5DA" w14:textId="77777777" w:rsidTr="00A25F4B">
        <w:tc>
          <w:tcPr>
            <w:tcW w:w="2636" w:type="dxa"/>
            <w:gridSpan w:val="2"/>
            <w:vMerge/>
            <w:shd w:val="clear" w:color="auto" w:fill="auto"/>
            <w:vAlign w:val="center"/>
          </w:tcPr>
          <w:p w14:paraId="0A8DF692"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0338EF12" w14:textId="2F6D3CF6" w:rsidR="006946D9" w:rsidRPr="003D60D3" w:rsidRDefault="00D64D4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28" w:type="dxa"/>
            <w:gridSpan w:val="2"/>
            <w:shd w:val="clear" w:color="auto" w:fill="auto"/>
            <w:vAlign w:val="center"/>
          </w:tcPr>
          <w:p w14:paraId="3A384993" w14:textId="2EFF8696" w:rsidR="006946D9" w:rsidRPr="003D60D3" w:rsidRDefault="009B0387"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22</w:t>
            </w:r>
          </w:p>
        </w:tc>
        <w:tc>
          <w:tcPr>
            <w:tcW w:w="1679" w:type="dxa"/>
            <w:gridSpan w:val="2"/>
            <w:shd w:val="clear" w:color="auto" w:fill="auto"/>
            <w:vAlign w:val="center"/>
          </w:tcPr>
          <w:p w14:paraId="1C6B638C" w14:textId="039C5A8B" w:rsidR="006946D9" w:rsidRPr="003D60D3" w:rsidRDefault="009B0387"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124</w:t>
            </w:r>
          </w:p>
        </w:tc>
      </w:tr>
      <w:tr w:rsidR="006946D9" w:rsidRPr="003D60D3" w14:paraId="65FE73C2" w14:textId="77777777" w:rsidTr="00A25F4B">
        <w:tc>
          <w:tcPr>
            <w:tcW w:w="2636" w:type="dxa"/>
            <w:gridSpan w:val="2"/>
            <w:vMerge/>
            <w:shd w:val="clear" w:color="auto" w:fill="auto"/>
            <w:vAlign w:val="center"/>
          </w:tcPr>
          <w:p w14:paraId="7D864C8C" w14:textId="77777777" w:rsidR="006946D9" w:rsidRPr="003D60D3" w:rsidRDefault="006946D9" w:rsidP="00FB3001">
            <w:pPr>
              <w:spacing w:after="0" w:line="240" w:lineRule="auto"/>
              <w:jc w:val="left"/>
              <w:rPr>
                <w:rFonts w:ascii="Times New Roman" w:hAnsi="Times New Roman"/>
                <w:color w:val="767171"/>
                <w:sz w:val="24"/>
                <w:szCs w:val="24"/>
              </w:rPr>
            </w:pPr>
          </w:p>
        </w:tc>
        <w:tc>
          <w:tcPr>
            <w:tcW w:w="1977" w:type="dxa"/>
            <w:shd w:val="clear" w:color="auto" w:fill="auto"/>
            <w:vAlign w:val="center"/>
          </w:tcPr>
          <w:p w14:paraId="243392F1" w14:textId="77777777" w:rsidR="006946D9" w:rsidRPr="003D60D3" w:rsidRDefault="006946D9" w:rsidP="00FB3001">
            <w:pPr>
              <w:spacing w:after="0" w:line="240" w:lineRule="auto"/>
              <w:jc w:val="left"/>
              <w:rPr>
                <w:rFonts w:ascii="Times New Roman" w:hAnsi="Times New Roman"/>
                <w:color w:val="767171"/>
                <w:sz w:val="24"/>
                <w:szCs w:val="24"/>
              </w:rPr>
            </w:pPr>
            <w:r>
              <w:rPr>
                <w:rFonts w:ascii="Times New Roman" w:hAnsi="Times New Roman"/>
                <w:color w:val="767171"/>
                <w:sz w:val="24"/>
                <w:szCs w:val="24"/>
              </w:rPr>
              <w:t>Capacitación</w:t>
            </w:r>
          </w:p>
        </w:tc>
        <w:tc>
          <w:tcPr>
            <w:tcW w:w="1628" w:type="dxa"/>
            <w:gridSpan w:val="2"/>
            <w:shd w:val="clear" w:color="auto" w:fill="auto"/>
            <w:vAlign w:val="center"/>
          </w:tcPr>
          <w:p w14:paraId="6998F998" w14:textId="4E3B21D3" w:rsidR="006946D9" w:rsidRPr="003D60D3" w:rsidRDefault="008103E0"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79" w:type="dxa"/>
            <w:gridSpan w:val="2"/>
            <w:shd w:val="clear" w:color="auto" w:fill="auto"/>
            <w:vAlign w:val="center"/>
          </w:tcPr>
          <w:p w14:paraId="2CAC3874" w14:textId="4A7ECACD" w:rsidR="006946D9" w:rsidRPr="003D60D3" w:rsidRDefault="008103E0"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26</w:t>
            </w:r>
          </w:p>
        </w:tc>
      </w:tr>
      <w:tr w:rsidR="006946D9" w:rsidRPr="003D60D3" w14:paraId="481DEE39" w14:textId="77777777" w:rsidTr="00782EB3">
        <w:tc>
          <w:tcPr>
            <w:tcW w:w="4613" w:type="dxa"/>
            <w:gridSpan w:val="3"/>
            <w:shd w:val="clear" w:color="auto" w:fill="auto"/>
            <w:vAlign w:val="center"/>
          </w:tcPr>
          <w:p w14:paraId="518EACB4" w14:textId="77777777" w:rsidR="006946D9" w:rsidRPr="003D60D3" w:rsidRDefault="006946D9" w:rsidP="00FB3001">
            <w:pPr>
              <w:spacing w:after="0" w:line="240" w:lineRule="auto"/>
              <w:rPr>
                <w:rFonts w:ascii="Times New Roman" w:hAnsi="Times New Roman"/>
                <w:color w:val="767171"/>
                <w:sz w:val="24"/>
                <w:szCs w:val="24"/>
              </w:rPr>
            </w:pPr>
            <w:r w:rsidRPr="003D60D3">
              <w:rPr>
                <w:rFonts w:ascii="Times New Roman" w:hAnsi="Times New Roman"/>
                <w:color w:val="767171"/>
                <w:sz w:val="24"/>
                <w:szCs w:val="24"/>
              </w:rPr>
              <w:t>Total</w:t>
            </w:r>
          </w:p>
        </w:tc>
        <w:tc>
          <w:tcPr>
            <w:tcW w:w="1628" w:type="dxa"/>
            <w:gridSpan w:val="2"/>
            <w:shd w:val="clear" w:color="auto" w:fill="auto"/>
            <w:vAlign w:val="center"/>
          </w:tcPr>
          <w:p w14:paraId="69846315" w14:textId="4306740A" w:rsidR="006946D9" w:rsidRPr="003D60D3" w:rsidRDefault="00C05C76"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140</w:t>
            </w:r>
          </w:p>
        </w:tc>
        <w:tc>
          <w:tcPr>
            <w:tcW w:w="1679" w:type="dxa"/>
            <w:gridSpan w:val="2"/>
            <w:shd w:val="clear" w:color="auto" w:fill="auto"/>
            <w:vAlign w:val="center"/>
          </w:tcPr>
          <w:p w14:paraId="16DA19D6" w14:textId="2E954EBE" w:rsidR="006946D9" w:rsidRPr="003D60D3" w:rsidRDefault="00BE7EEA" w:rsidP="00F4535D">
            <w:pPr>
              <w:keepNext/>
              <w:spacing w:after="0" w:line="360" w:lineRule="auto"/>
              <w:jc w:val="center"/>
              <w:rPr>
                <w:rFonts w:ascii="Times New Roman" w:hAnsi="Times New Roman"/>
                <w:color w:val="767171"/>
                <w:sz w:val="24"/>
                <w:szCs w:val="24"/>
              </w:rPr>
            </w:pPr>
            <w:r>
              <w:rPr>
                <w:rFonts w:ascii="Times New Roman" w:hAnsi="Times New Roman"/>
                <w:color w:val="767171"/>
                <w:sz w:val="24"/>
                <w:szCs w:val="24"/>
              </w:rPr>
              <w:t>2,290</w:t>
            </w:r>
          </w:p>
        </w:tc>
      </w:tr>
    </w:tbl>
    <w:p w14:paraId="47A13C62" w14:textId="6E1ABA6E" w:rsidR="0026342D" w:rsidRPr="00782EB3" w:rsidRDefault="00492DFC" w:rsidP="00492DFC">
      <w:pPr>
        <w:pStyle w:val="Descripcin"/>
        <w:rPr>
          <w:rFonts w:ascii="Times New Roman" w:hAnsi="Times New Roman"/>
          <w:b w:val="0"/>
          <w:noProof/>
          <w:color w:val="767171"/>
          <w:sz w:val="16"/>
        </w:rPr>
      </w:pPr>
      <w:r w:rsidRPr="00782EB3">
        <w:rPr>
          <w:rFonts w:ascii="Times New Roman" w:hAnsi="Times New Roman"/>
          <w:b w:val="0"/>
          <w:color w:val="767171"/>
          <w:sz w:val="16"/>
        </w:rPr>
        <w:t xml:space="preserve">Tabla </w:t>
      </w:r>
      <w:r w:rsidR="00175840" w:rsidRPr="00782EB3">
        <w:rPr>
          <w:rFonts w:ascii="Times New Roman" w:hAnsi="Times New Roman"/>
          <w:b w:val="0"/>
          <w:color w:val="767171"/>
          <w:sz w:val="16"/>
        </w:rPr>
        <w:fldChar w:fldCharType="begin"/>
      </w:r>
      <w:r w:rsidR="00175840" w:rsidRPr="00782EB3">
        <w:rPr>
          <w:rFonts w:ascii="Times New Roman" w:hAnsi="Times New Roman"/>
          <w:b w:val="0"/>
          <w:color w:val="767171"/>
          <w:sz w:val="16"/>
        </w:rPr>
        <w:instrText xml:space="preserve"> SEQ Tabla \* ARABIC </w:instrText>
      </w:r>
      <w:r w:rsidR="00175840" w:rsidRPr="00782EB3">
        <w:rPr>
          <w:rFonts w:ascii="Times New Roman" w:hAnsi="Times New Roman"/>
          <w:b w:val="0"/>
          <w:color w:val="767171"/>
          <w:sz w:val="16"/>
        </w:rPr>
        <w:fldChar w:fldCharType="separate"/>
      </w:r>
      <w:r w:rsidR="0070577C">
        <w:rPr>
          <w:rFonts w:ascii="Times New Roman" w:hAnsi="Times New Roman"/>
          <w:b w:val="0"/>
          <w:noProof/>
          <w:color w:val="767171"/>
          <w:sz w:val="16"/>
        </w:rPr>
        <w:t>1</w:t>
      </w:r>
      <w:r w:rsidR="00175840" w:rsidRPr="00782EB3">
        <w:rPr>
          <w:rFonts w:ascii="Times New Roman" w:hAnsi="Times New Roman"/>
          <w:b w:val="0"/>
          <w:color w:val="767171"/>
          <w:sz w:val="16"/>
        </w:rPr>
        <w:fldChar w:fldCharType="end"/>
      </w:r>
      <w:r w:rsidRPr="00782EB3">
        <w:rPr>
          <w:rFonts w:ascii="Times New Roman" w:hAnsi="Times New Roman"/>
          <w:b w:val="0"/>
          <w:color w:val="767171"/>
          <w:sz w:val="16"/>
        </w:rPr>
        <w:t>-</w:t>
      </w:r>
      <w:r w:rsidRPr="00782EB3">
        <w:rPr>
          <w:rFonts w:ascii="Times New Roman" w:hAnsi="Times New Roman"/>
          <w:b w:val="0"/>
          <w:noProof/>
          <w:color w:val="767171"/>
          <w:sz w:val="16"/>
        </w:rPr>
        <w:t xml:space="preserve"> Detalles de actividades. Fuente:Base de datos CND</w:t>
      </w:r>
    </w:p>
    <w:p w14:paraId="608FA92A" w14:textId="77777777" w:rsidR="001D76D6" w:rsidRPr="003D689A" w:rsidRDefault="008F3AFF" w:rsidP="003D689A">
      <w:pPr>
        <w:spacing w:line="360" w:lineRule="auto"/>
        <w:rPr>
          <w:rFonts w:ascii="Times New Roman" w:eastAsiaTheme="minorHAnsi" w:hAnsi="Times New Roman"/>
          <w:b/>
          <w:bCs/>
          <w:color w:val="767171"/>
          <w:sz w:val="24"/>
          <w:szCs w:val="24"/>
        </w:rPr>
      </w:pPr>
      <w:r w:rsidRPr="003D689A">
        <w:rPr>
          <w:rFonts w:ascii="Times New Roman" w:eastAsiaTheme="minorHAnsi" w:hAnsi="Times New Roman"/>
          <w:b/>
          <w:bCs/>
          <w:color w:val="767171"/>
          <w:sz w:val="24"/>
          <w:szCs w:val="24"/>
        </w:rPr>
        <w:t>Departamento de Educación Preventiva Integral-DEP</w:t>
      </w:r>
      <w:r w:rsidR="003D52FF" w:rsidRPr="003D689A">
        <w:rPr>
          <w:rFonts w:ascii="Times New Roman" w:eastAsiaTheme="minorHAnsi" w:hAnsi="Times New Roman"/>
          <w:b/>
          <w:bCs/>
          <w:color w:val="767171"/>
          <w:sz w:val="24"/>
          <w:szCs w:val="24"/>
        </w:rPr>
        <w:t>E</w:t>
      </w:r>
      <w:r w:rsidRPr="003D689A">
        <w:rPr>
          <w:rFonts w:ascii="Times New Roman" w:eastAsiaTheme="minorHAnsi" w:hAnsi="Times New Roman"/>
          <w:b/>
          <w:bCs/>
          <w:color w:val="767171"/>
          <w:sz w:val="24"/>
          <w:szCs w:val="24"/>
        </w:rPr>
        <w:t>RI</w:t>
      </w:r>
    </w:p>
    <w:p w14:paraId="02598994" w14:textId="77777777" w:rsidR="008F3AFF" w:rsidRDefault="008F3AFF" w:rsidP="000A75B4">
      <w:pPr>
        <w:spacing w:after="0" w:line="360" w:lineRule="auto"/>
        <w:rPr>
          <w:rFonts w:ascii="Times New Roman" w:eastAsiaTheme="minorHAnsi" w:hAnsi="Times New Roman"/>
          <w:color w:val="767171"/>
          <w:sz w:val="24"/>
          <w:szCs w:val="24"/>
        </w:rPr>
      </w:pPr>
      <w:r w:rsidRPr="003D689A">
        <w:rPr>
          <w:rFonts w:ascii="Times New Roman" w:eastAsiaTheme="minorHAnsi" w:hAnsi="Times New Roman"/>
          <w:color w:val="767171"/>
          <w:sz w:val="24"/>
          <w:szCs w:val="24"/>
        </w:rPr>
        <w:t>El Departamento de Educación Preventiva Integral tiene como propósito principal impactar a toda la clase educativa como, liceos, escuelas, universidades, docentes y psicólogos, a través de las diversas actividades preventivas, mediante talleres, cursos, conferencia, conversatorios, seminarios, entre otros, con el fin de sensibilizar y capacitar a estos sectores en materia de drogas.</w:t>
      </w:r>
    </w:p>
    <w:p w14:paraId="4AC716FF" w14:textId="77777777" w:rsidR="000A75B4" w:rsidRPr="003D689A" w:rsidRDefault="000A75B4" w:rsidP="000A75B4">
      <w:pPr>
        <w:spacing w:after="0" w:line="360" w:lineRule="auto"/>
        <w:rPr>
          <w:rFonts w:ascii="Times New Roman" w:eastAsiaTheme="minorHAnsi" w:hAnsi="Times New Roman"/>
          <w:color w:val="767171"/>
          <w:sz w:val="24"/>
          <w:szCs w:val="24"/>
        </w:rPr>
      </w:pPr>
    </w:p>
    <w:p w14:paraId="3FFF93A9" w14:textId="77777777" w:rsidR="008F3AFF" w:rsidRPr="003D689A" w:rsidRDefault="008F3AFF" w:rsidP="000A75B4">
      <w:pPr>
        <w:spacing w:after="0" w:line="360" w:lineRule="auto"/>
        <w:rPr>
          <w:rFonts w:ascii="Times New Roman" w:eastAsiaTheme="minorHAnsi" w:hAnsi="Times New Roman"/>
          <w:color w:val="767171"/>
          <w:sz w:val="24"/>
          <w:szCs w:val="24"/>
        </w:rPr>
      </w:pPr>
      <w:r w:rsidRPr="003D689A">
        <w:rPr>
          <w:rFonts w:ascii="Times New Roman" w:eastAsiaTheme="minorHAnsi" w:hAnsi="Times New Roman"/>
          <w:color w:val="767171"/>
          <w:sz w:val="24"/>
          <w:szCs w:val="24"/>
        </w:rPr>
        <w:t xml:space="preserve">En ese sentido, se encarga de articular con las diferentes facultades, procesos formativos en prevención de drogas, para general conocimiento, habilidades y protocolos de actuación dentro del </w:t>
      </w:r>
      <w:r w:rsidR="002B68F5" w:rsidRPr="003D689A">
        <w:rPr>
          <w:rFonts w:ascii="Times New Roman" w:eastAsiaTheme="minorHAnsi" w:hAnsi="Times New Roman"/>
          <w:color w:val="767171"/>
          <w:sz w:val="24"/>
          <w:szCs w:val="24"/>
        </w:rPr>
        <w:t>espacio</w:t>
      </w:r>
      <w:r w:rsidRPr="003D689A">
        <w:rPr>
          <w:rFonts w:ascii="Times New Roman" w:eastAsiaTheme="minorHAnsi" w:hAnsi="Times New Roman"/>
          <w:color w:val="767171"/>
          <w:sz w:val="24"/>
          <w:szCs w:val="24"/>
        </w:rPr>
        <w:t xml:space="preserve"> educativo, proporcionando herramientas </w:t>
      </w:r>
      <w:r w:rsidR="002B68F5" w:rsidRPr="003D689A">
        <w:rPr>
          <w:rFonts w:ascii="Times New Roman" w:eastAsiaTheme="minorHAnsi" w:hAnsi="Times New Roman"/>
          <w:color w:val="767171"/>
          <w:sz w:val="24"/>
          <w:szCs w:val="24"/>
        </w:rPr>
        <w:t>útiles</w:t>
      </w:r>
      <w:r w:rsidRPr="003D689A">
        <w:rPr>
          <w:rFonts w:ascii="Times New Roman" w:eastAsiaTheme="minorHAnsi" w:hAnsi="Times New Roman"/>
          <w:color w:val="767171"/>
          <w:sz w:val="24"/>
          <w:szCs w:val="24"/>
        </w:rPr>
        <w:t xml:space="preserve"> para la prevención en los estudiantes </w:t>
      </w:r>
      <w:r w:rsidR="002B68F5" w:rsidRPr="003D689A">
        <w:rPr>
          <w:rFonts w:ascii="Times New Roman" w:eastAsiaTheme="minorHAnsi" w:hAnsi="Times New Roman"/>
          <w:color w:val="767171"/>
          <w:sz w:val="24"/>
          <w:szCs w:val="24"/>
        </w:rPr>
        <w:t>y el compromiso de todos los entes académicos frente a la problemática del uso indebido de drogas.</w:t>
      </w:r>
    </w:p>
    <w:p w14:paraId="18A5C9D8" w14:textId="77777777" w:rsidR="0076053B" w:rsidRDefault="0076053B" w:rsidP="003D689A">
      <w:pPr>
        <w:spacing w:line="360" w:lineRule="auto"/>
        <w:rPr>
          <w:rFonts w:ascii="Times New Roman" w:eastAsiaTheme="minorHAnsi" w:hAnsi="Times New Roman"/>
          <w:b/>
          <w:bCs/>
          <w:color w:val="767171"/>
          <w:sz w:val="24"/>
          <w:szCs w:val="24"/>
        </w:rPr>
      </w:pPr>
    </w:p>
    <w:p w14:paraId="64B11089" w14:textId="77777777" w:rsidR="0076053B" w:rsidRDefault="0076053B" w:rsidP="003D689A">
      <w:pPr>
        <w:spacing w:line="360" w:lineRule="auto"/>
        <w:rPr>
          <w:rFonts w:ascii="Times New Roman" w:eastAsiaTheme="minorHAnsi" w:hAnsi="Times New Roman"/>
          <w:b/>
          <w:bCs/>
          <w:color w:val="767171"/>
          <w:sz w:val="24"/>
          <w:szCs w:val="24"/>
        </w:rPr>
      </w:pPr>
    </w:p>
    <w:p w14:paraId="4AD08A45" w14:textId="2B3D2B40" w:rsidR="003D52FF" w:rsidRPr="003D689A" w:rsidRDefault="003D52FF" w:rsidP="003D689A">
      <w:pPr>
        <w:spacing w:line="360" w:lineRule="auto"/>
        <w:rPr>
          <w:rFonts w:ascii="Times New Roman" w:eastAsiaTheme="minorHAnsi" w:hAnsi="Times New Roman"/>
          <w:b/>
          <w:bCs/>
          <w:color w:val="767171"/>
          <w:sz w:val="24"/>
          <w:szCs w:val="24"/>
        </w:rPr>
      </w:pPr>
      <w:r w:rsidRPr="003D689A">
        <w:rPr>
          <w:rFonts w:ascii="Times New Roman" w:eastAsiaTheme="minorHAnsi" w:hAnsi="Times New Roman"/>
          <w:b/>
          <w:bCs/>
          <w:color w:val="767171"/>
          <w:sz w:val="24"/>
          <w:szCs w:val="24"/>
        </w:rPr>
        <w:lastRenderedPageBreak/>
        <w:t>Logros cualitativos alcanzados</w:t>
      </w:r>
    </w:p>
    <w:p w14:paraId="24E7E14B" w14:textId="6163FE47" w:rsidR="008B0C40" w:rsidRDefault="008B0C40" w:rsidP="00A62E3A">
      <w:pPr>
        <w:spacing w:line="360" w:lineRule="auto"/>
        <w:rPr>
          <w:rFonts w:ascii="Times New Roman" w:eastAsiaTheme="minorHAnsi" w:hAnsi="Times New Roman"/>
          <w:color w:val="767171"/>
          <w:sz w:val="24"/>
          <w:szCs w:val="24"/>
        </w:rPr>
      </w:pPr>
      <w:r w:rsidRPr="00A40E9C">
        <w:rPr>
          <w:rFonts w:ascii="Times New Roman" w:eastAsiaTheme="minorHAnsi" w:hAnsi="Times New Roman"/>
          <w:color w:val="767171"/>
          <w:sz w:val="24"/>
          <w:szCs w:val="24"/>
        </w:rPr>
        <w:t xml:space="preserve">324 </w:t>
      </w:r>
      <w:proofErr w:type="gramStart"/>
      <w:r w:rsidR="000C4678">
        <w:rPr>
          <w:rFonts w:ascii="Times New Roman" w:eastAsiaTheme="minorHAnsi" w:hAnsi="Times New Roman"/>
          <w:color w:val="767171"/>
          <w:sz w:val="24"/>
          <w:szCs w:val="24"/>
        </w:rPr>
        <w:t>P</w:t>
      </w:r>
      <w:r w:rsidR="000C4678" w:rsidRPr="00A40E9C">
        <w:rPr>
          <w:rFonts w:ascii="Times New Roman" w:eastAsiaTheme="minorHAnsi" w:hAnsi="Times New Roman"/>
          <w:color w:val="767171"/>
          <w:sz w:val="24"/>
          <w:szCs w:val="24"/>
        </w:rPr>
        <w:t>olicías</w:t>
      </w:r>
      <w:proofErr w:type="gramEnd"/>
      <w:r w:rsidRPr="00A40E9C">
        <w:rPr>
          <w:rFonts w:ascii="Times New Roman" w:eastAsiaTheme="minorHAnsi" w:hAnsi="Times New Roman"/>
          <w:color w:val="767171"/>
          <w:sz w:val="24"/>
          <w:szCs w:val="24"/>
        </w:rPr>
        <w:t xml:space="preserve"> Auxiliares de nuevo ingreso quienes están asignados a escuelas de diferentes distritos escolares entre ellos Distrito Nacional, Santo Domingo Norte, Santo domingo este y Oeste, San Cristóbal, monte plata entre otros, fueron</w:t>
      </w:r>
      <w:r>
        <w:rPr>
          <w:rFonts w:ascii="Times New Roman" w:eastAsiaTheme="minorHAnsi" w:hAnsi="Times New Roman"/>
          <w:color w:val="767171"/>
          <w:sz w:val="24"/>
          <w:szCs w:val="24"/>
        </w:rPr>
        <w:t xml:space="preserve"> capacitados a través del Plan de Formación y Orientación en la </w:t>
      </w:r>
      <w:r w:rsidR="007676DD">
        <w:rPr>
          <w:rFonts w:ascii="Times New Roman" w:eastAsiaTheme="minorHAnsi" w:hAnsi="Times New Roman"/>
          <w:color w:val="767171"/>
          <w:sz w:val="24"/>
          <w:szCs w:val="24"/>
        </w:rPr>
        <w:t>Prevención de la Drogo Dependencia</w:t>
      </w:r>
      <w:r w:rsidR="0050723E">
        <w:rPr>
          <w:rFonts w:ascii="Times New Roman" w:eastAsiaTheme="minorHAnsi" w:hAnsi="Times New Roman"/>
          <w:color w:val="767171"/>
          <w:sz w:val="24"/>
          <w:szCs w:val="24"/>
        </w:rPr>
        <w:t>,</w:t>
      </w:r>
      <w:r w:rsidR="0060091C">
        <w:rPr>
          <w:rFonts w:ascii="Times New Roman" w:eastAsiaTheme="minorHAnsi" w:hAnsi="Times New Roman"/>
          <w:color w:val="767171"/>
          <w:sz w:val="24"/>
          <w:szCs w:val="24"/>
        </w:rPr>
        <w:t xml:space="preserve"> </w:t>
      </w:r>
      <w:r w:rsidR="0050723E" w:rsidRPr="0050723E">
        <w:rPr>
          <w:rFonts w:ascii="Times New Roman" w:eastAsiaTheme="minorHAnsi" w:hAnsi="Times New Roman"/>
          <w:color w:val="767171"/>
          <w:sz w:val="24"/>
          <w:szCs w:val="24"/>
        </w:rPr>
        <w:t>con el objetivo de fortalecer la seguridad y el ambiente educativo en l</w:t>
      </w:r>
      <w:r w:rsidR="0050723E">
        <w:rPr>
          <w:rFonts w:ascii="Times New Roman" w:eastAsiaTheme="minorHAnsi" w:hAnsi="Times New Roman"/>
          <w:color w:val="767171"/>
          <w:sz w:val="24"/>
          <w:szCs w:val="24"/>
        </w:rPr>
        <w:t>os centros educativos</w:t>
      </w:r>
      <w:r w:rsidR="0050723E" w:rsidRPr="0050723E">
        <w:rPr>
          <w:rFonts w:ascii="Times New Roman" w:eastAsiaTheme="minorHAnsi" w:hAnsi="Times New Roman"/>
          <w:color w:val="767171"/>
          <w:sz w:val="24"/>
          <w:szCs w:val="24"/>
        </w:rPr>
        <w:t>.</w:t>
      </w:r>
    </w:p>
    <w:p w14:paraId="535B9974" w14:textId="0197D5C0" w:rsidR="0035785A" w:rsidRPr="00D84467" w:rsidRDefault="000E6DF4" w:rsidP="00A62E3A">
      <w:pPr>
        <w:spacing w:line="360" w:lineRule="auto"/>
        <w:rPr>
          <w:rFonts w:ascii="Times New Roman" w:eastAsiaTheme="minorHAnsi" w:hAnsi="Times New Roman"/>
          <w:color w:val="767171"/>
          <w:sz w:val="24"/>
          <w:szCs w:val="24"/>
        </w:rPr>
      </w:pPr>
      <w:r w:rsidRPr="000E6DF4">
        <w:rPr>
          <w:rFonts w:ascii="Times New Roman" w:eastAsiaTheme="minorHAnsi" w:hAnsi="Times New Roman"/>
          <w:color w:val="767171"/>
          <w:sz w:val="24"/>
          <w:szCs w:val="24"/>
        </w:rPr>
        <w:t>241 estudiantes</w:t>
      </w:r>
      <w:r w:rsidR="009B5214">
        <w:rPr>
          <w:rFonts w:ascii="Times New Roman" w:eastAsiaTheme="minorHAnsi" w:hAnsi="Times New Roman"/>
          <w:color w:val="767171"/>
          <w:sz w:val="24"/>
          <w:szCs w:val="24"/>
        </w:rPr>
        <w:t xml:space="preserve"> </w:t>
      </w:r>
      <w:r w:rsidRPr="000E6DF4">
        <w:rPr>
          <w:rFonts w:ascii="Times New Roman" w:eastAsiaTheme="minorHAnsi" w:hAnsi="Times New Roman"/>
          <w:color w:val="767171"/>
          <w:sz w:val="24"/>
          <w:szCs w:val="24"/>
        </w:rPr>
        <w:t>de diversas carreras en la Universidad Autónoma de Santo Domingo (UASD)</w:t>
      </w:r>
      <w:r w:rsidR="009B5214">
        <w:rPr>
          <w:rFonts w:ascii="Times New Roman" w:eastAsiaTheme="minorHAnsi" w:hAnsi="Times New Roman"/>
          <w:color w:val="767171"/>
          <w:sz w:val="24"/>
          <w:szCs w:val="24"/>
        </w:rPr>
        <w:t xml:space="preserve"> fueron sensibilizados en colaboración con el Instituto de Criminología. </w:t>
      </w:r>
      <w:r w:rsidRPr="000E6DF4">
        <w:rPr>
          <w:rFonts w:ascii="Times New Roman" w:eastAsiaTheme="minorHAnsi" w:hAnsi="Times New Roman"/>
          <w:color w:val="767171"/>
          <w:sz w:val="24"/>
          <w:szCs w:val="24"/>
        </w:rPr>
        <w:t>El objetivo principal de esta iniciativa fue concienciar a los participantes sobre las consecuencias del consumo de drogas, específicamente focalizando en el entorno de la Universidad Nacional Pedro Henríquez Ureña (UNPHU).</w:t>
      </w:r>
    </w:p>
    <w:p w14:paraId="454E523D" w14:textId="77777777" w:rsidR="003D52FF" w:rsidRPr="00F4535D" w:rsidRDefault="003D52FF" w:rsidP="00F4535D">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t>Logros operativos alcanzados</w:t>
      </w:r>
    </w:p>
    <w:p w14:paraId="4D91D958" w14:textId="0E5C52D3" w:rsidR="002F1AE9" w:rsidRPr="00F4535D" w:rsidRDefault="002F1AE9" w:rsidP="002F1AE9">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 xml:space="preserve">Con un total de </w:t>
      </w:r>
      <w:r w:rsidR="001A30D5">
        <w:rPr>
          <w:rFonts w:ascii="Times New Roman" w:eastAsiaTheme="minorHAnsi" w:hAnsi="Times New Roman"/>
          <w:color w:val="767171"/>
          <w:sz w:val="24"/>
          <w:szCs w:val="24"/>
        </w:rPr>
        <w:t>303</w:t>
      </w:r>
      <w:r w:rsidR="002B1F55">
        <w:rPr>
          <w:rFonts w:ascii="Times New Roman" w:eastAsiaTheme="minorHAnsi" w:hAnsi="Times New Roman"/>
          <w:color w:val="767171"/>
          <w:sz w:val="24"/>
          <w:szCs w:val="24"/>
        </w:rPr>
        <w:t xml:space="preserve"> (Trecientos </w:t>
      </w:r>
      <w:r w:rsidR="001A30D5">
        <w:rPr>
          <w:rFonts w:ascii="Times New Roman" w:eastAsiaTheme="minorHAnsi" w:hAnsi="Times New Roman"/>
          <w:color w:val="767171"/>
          <w:sz w:val="24"/>
          <w:szCs w:val="24"/>
        </w:rPr>
        <w:t>tres</w:t>
      </w:r>
      <w:r w:rsidR="002B1F55">
        <w:rPr>
          <w:rFonts w:ascii="Times New Roman" w:eastAsiaTheme="minorHAnsi" w:hAnsi="Times New Roman"/>
          <w:color w:val="767171"/>
          <w:sz w:val="24"/>
          <w:szCs w:val="24"/>
        </w:rPr>
        <w:t>)</w:t>
      </w:r>
      <w:r w:rsidRPr="00F4535D">
        <w:rPr>
          <w:rFonts w:ascii="Times New Roman" w:eastAsiaTheme="minorHAnsi" w:hAnsi="Times New Roman"/>
          <w:color w:val="767171"/>
          <w:sz w:val="24"/>
          <w:szCs w:val="24"/>
        </w:rPr>
        <w:t xml:space="preserve"> actividades preventivas desarrolladas a través de los diferentes planes y programas a ni</w:t>
      </w:r>
      <w:r w:rsidR="002B1F55">
        <w:rPr>
          <w:rFonts w:ascii="Times New Roman" w:eastAsiaTheme="minorHAnsi" w:hAnsi="Times New Roman"/>
          <w:color w:val="767171"/>
          <w:sz w:val="24"/>
          <w:szCs w:val="24"/>
        </w:rPr>
        <w:t xml:space="preserve">vel nacional, logrando impactar un total de </w:t>
      </w:r>
      <w:r w:rsidR="001A30D5">
        <w:rPr>
          <w:rFonts w:ascii="Times New Roman" w:eastAsiaTheme="minorHAnsi" w:hAnsi="Times New Roman"/>
          <w:color w:val="767171"/>
          <w:sz w:val="24"/>
          <w:szCs w:val="24"/>
        </w:rPr>
        <w:t>13,633</w:t>
      </w:r>
      <w:r w:rsidR="002B1F55">
        <w:rPr>
          <w:rFonts w:ascii="Times New Roman" w:eastAsiaTheme="minorHAnsi" w:hAnsi="Times New Roman"/>
          <w:color w:val="767171"/>
          <w:sz w:val="24"/>
          <w:szCs w:val="24"/>
        </w:rPr>
        <w:t xml:space="preserve"> (</w:t>
      </w:r>
      <w:r w:rsidR="001A30D5">
        <w:rPr>
          <w:rFonts w:ascii="Times New Roman" w:eastAsiaTheme="minorHAnsi" w:hAnsi="Times New Roman"/>
          <w:color w:val="767171"/>
          <w:sz w:val="24"/>
          <w:szCs w:val="24"/>
        </w:rPr>
        <w:t>Trece mil</w:t>
      </w:r>
      <w:r w:rsidR="004C20E1">
        <w:rPr>
          <w:rFonts w:ascii="Times New Roman" w:eastAsiaTheme="minorHAnsi" w:hAnsi="Times New Roman"/>
          <w:color w:val="767171"/>
          <w:sz w:val="24"/>
          <w:szCs w:val="24"/>
        </w:rPr>
        <w:t xml:space="preserve"> seis cientos treinta y tres</w:t>
      </w:r>
      <w:r w:rsidR="002B1F55">
        <w:rPr>
          <w:rFonts w:ascii="Times New Roman" w:eastAsiaTheme="minorHAnsi" w:hAnsi="Times New Roman"/>
          <w:color w:val="767171"/>
          <w:sz w:val="24"/>
          <w:szCs w:val="24"/>
        </w:rPr>
        <w:t xml:space="preserve">) </w:t>
      </w:r>
      <w:r w:rsidRPr="00F4535D">
        <w:rPr>
          <w:rFonts w:ascii="Times New Roman" w:eastAsiaTheme="minorHAnsi" w:hAnsi="Times New Roman"/>
          <w:color w:val="767171"/>
          <w:sz w:val="24"/>
          <w:szCs w:val="24"/>
        </w:rPr>
        <w:t xml:space="preserve">participantes, logrando introducir el componente de prevención de drogas en </w:t>
      </w:r>
      <w:r w:rsidR="004F5CD6">
        <w:rPr>
          <w:rFonts w:ascii="Times New Roman" w:eastAsiaTheme="minorHAnsi" w:hAnsi="Times New Roman"/>
          <w:color w:val="767171"/>
          <w:sz w:val="24"/>
          <w:szCs w:val="24"/>
        </w:rPr>
        <w:t xml:space="preserve">101 </w:t>
      </w:r>
      <w:r w:rsidR="002B1F55">
        <w:rPr>
          <w:rFonts w:ascii="Times New Roman" w:eastAsiaTheme="minorHAnsi" w:hAnsi="Times New Roman"/>
          <w:color w:val="767171"/>
          <w:sz w:val="24"/>
          <w:szCs w:val="24"/>
        </w:rPr>
        <w:t>(</w:t>
      </w:r>
      <w:r w:rsidR="004F5CD6">
        <w:rPr>
          <w:rFonts w:ascii="Times New Roman" w:eastAsiaTheme="minorHAnsi" w:hAnsi="Times New Roman"/>
          <w:color w:val="767171"/>
          <w:sz w:val="24"/>
          <w:szCs w:val="24"/>
        </w:rPr>
        <w:t>Ciento un</w:t>
      </w:r>
      <w:r w:rsidRPr="00F4535D">
        <w:rPr>
          <w:rFonts w:ascii="Times New Roman" w:eastAsiaTheme="minorHAnsi" w:hAnsi="Times New Roman"/>
          <w:color w:val="767171"/>
          <w:sz w:val="24"/>
          <w:szCs w:val="24"/>
        </w:rPr>
        <w:t>) centros educativos (Universidades y Escuelas), Distritos escolares y Policía Escolar.</w:t>
      </w:r>
    </w:p>
    <w:p w14:paraId="1FDAC447" w14:textId="77777777" w:rsidR="003D52FF" w:rsidRPr="00F4535D" w:rsidRDefault="003D52FF" w:rsidP="00A62E3A">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 xml:space="preserve">A </w:t>
      </w:r>
      <w:r w:rsidR="007D6186" w:rsidRPr="00F4535D">
        <w:rPr>
          <w:rFonts w:ascii="Times New Roman" w:eastAsiaTheme="minorHAnsi" w:hAnsi="Times New Roman"/>
          <w:color w:val="767171"/>
          <w:sz w:val="24"/>
          <w:szCs w:val="24"/>
        </w:rPr>
        <w:t>continuación,</w:t>
      </w:r>
      <w:r w:rsidRPr="00F4535D">
        <w:rPr>
          <w:rFonts w:ascii="Times New Roman" w:eastAsiaTheme="minorHAnsi" w:hAnsi="Times New Roman"/>
          <w:color w:val="767171"/>
          <w:sz w:val="24"/>
          <w:szCs w:val="24"/>
        </w:rPr>
        <w:t xml:space="preserve"> se el detalle de las acciones alcanzadas por el Departamento de Educación Preventiva Integral:</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917"/>
        <w:gridCol w:w="12"/>
        <w:gridCol w:w="1605"/>
        <w:gridCol w:w="35"/>
        <w:gridCol w:w="1682"/>
        <w:gridCol w:w="8"/>
      </w:tblGrid>
      <w:tr w:rsidR="002B68F5" w:rsidRPr="00A579C4" w14:paraId="136E0395" w14:textId="77777777" w:rsidTr="00D64D49">
        <w:trPr>
          <w:gridAfter w:val="1"/>
          <w:wAfter w:w="8" w:type="dxa"/>
        </w:trPr>
        <w:tc>
          <w:tcPr>
            <w:tcW w:w="2661" w:type="dxa"/>
            <w:shd w:val="clear" w:color="auto" w:fill="002060"/>
            <w:vAlign w:val="center"/>
          </w:tcPr>
          <w:p w14:paraId="26A8A9D7" w14:textId="77777777" w:rsidR="002B68F5" w:rsidRPr="00F4535D" w:rsidRDefault="002B68F5"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Planes de servicios</w:t>
            </w:r>
          </w:p>
        </w:tc>
        <w:tc>
          <w:tcPr>
            <w:tcW w:w="1929" w:type="dxa"/>
            <w:gridSpan w:val="2"/>
            <w:shd w:val="clear" w:color="auto" w:fill="002060"/>
            <w:vAlign w:val="center"/>
          </w:tcPr>
          <w:p w14:paraId="2F8872FA" w14:textId="77777777" w:rsidR="002B68F5" w:rsidRPr="00F4535D" w:rsidRDefault="002B68F5"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Acciones</w:t>
            </w:r>
          </w:p>
        </w:tc>
        <w:tc>
          <w:tcPr>
            <w:tcW w:w="1605" w:type="dxa"/>
            <w:shd w:val="clear" w:color="auto" w:fill="002060"/>
            <w:vAlign w:val="center"/>
          </w:tcPr>
          <w:p w14:paraId="20AF9A71" w14:textId="77777777" w:rsidR="002B68F5" w:rsidRPr="00F4535D" w:rsidRDefault="002B68F5"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Acciones</w:t>
            </w:r>
          </w:p>
        </w:tc>
        <w:tc>
          <w:tcPr>
            <w:tcW w:w="1717" w:type="dxa"/>
            <w:gridSpan w:val="2"/>
            <w:shd w:val="clear" w:color="auto" w:fill="002060"/>
            <w:vAlign w:val="center"/>
          </w:tcPr>
          <w:p w14:paraId="0BC4AEAE" w14:textId="77777777" w:rsidR="002B68F5" w:rsidRPr="00F4535D" w:rsidRDefault="002B68F5"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Participantes</w:t>
            </w:r>
          </w:p>
        </w:tc>
      </w:tr>
      <w:tr w:rsidR="004A0BC1" w:rsidRPr="00D07F74" w14:paraId="1A468AFD" w14:textId="77777777" w:rsidTr="004A0BC1">
        <w:tc>
          <w:tcPr>
            <w:tcW w:w="2661" w:type="dxa"/>
            <w:vMerge w:val="restart"/>
            <w:shd w:val="clear" w:color="auto" w:fill="auto"/>
            <w:vAlign w:val="center"/>
          </w:tcPr>
          <w:p w14:paraId="39C27604"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Plan de formación docente en prevención de drogas</w:t>
            </w:r>
          </w:p>
        </w:tc>
        <w:tc>
          <w:tcPr>
            <w:tcW w:w="1917" w:type="dxa"/>
            <w:shd w:val="clear" w:color="auto" w:fill="auto"/>
            <w:vAlign w:val="center"/>
          </w:tcPr>
          <w:p w14:paraId="743645E6" w14:textId="6752DC16" w:rsidR="004A0BC1" w:rsidRPr="00F4535D" w:rsidRDefault="00504A4E"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Conversatorio</w:t>
            </w:r>
          </w:p>
        </w:tc>
        <w:tc>
          <w:tcPr>
            <w:tcW w:w="1652" w:type="dxa"/>
            <w:gridSpan w:val="3"/>
            <w:shd w:val="clear" w:color="auto" w:fill="auto"/>
            <w:vAlign w:val="center"/>
          </w:tcPr>
          <w:p w14:paraId="61248F93" w14:textId="70D22EFA" w:rsidR="004A0BC1" w:rsidRPr="00D07F74" w:rsidRDefault="00504A4E"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w:t>
            </w:r>
          </w:p>
        </w:tc>
        <w:tc>
          <w:tcPr>
            <w:tcW w:w="1690" w:type="dxa"/>
            <w:gridSpan w:val="2"/>
            <w:shd w:val="clear" w:color="auto" w:fill="auto"/>
            <w:vAlign w:val="center"/>
          </w:tcPr>
          <w:p w14:paraId="52A4E087" w14:textId="09D8B5A9" w:rsidR="004A0BC1" w:rsidRPr="00D07F74" w:rsidRDefault="00504A4E"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70</w:t>
            </w:r>
          </w:p>
        </w:tc>
      </w:tr>
      <w:tr w:rsidR="004A0BC1" w:rsidRPr="00D07F74" w14:paraId="24D7526C" w14:textId="77777777" w:rsidTr="004A0BC1">
        <w:trPr>
          <w:trHeight w:val="436"/>
        </w:trPr>
        <w:tc>
          <w:tcPr>
            <w:tcW w:w="2661" w:type="dxa"/>
            <w:vMerge/>
            <w:shd w:val="clear" w:color="auto" w:fill="auto"/>
            <w:vAlign w:val="center"/>
          </w:tcPr>
          <w:p w14:paraId="21FF7FE2"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61D9C642"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Taller</w:t>
            </w:r>
          </w:p>
        </w:tc>
        <w:tc>
          <w:tcPr>
            <w:tcW w:w="1652" w:type="dxa"/>
            <w:gridSpan w:val="3"/>
            <w:shd w:val="clear" w:color="auto" w:fill="auto"/>
            <w:vAlign w:val="center"/>
          </w:tcPr>
          <w:p w14:paraId="7A97C4EA" w14:textId="3D059A79" w:rsidR="004A0BC1" w:rsidRPr="00D07F74" w:rsidRDefault="005D01DA"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690" w:type="dxa"/>
            <w:gridSpan w:val="2"/>
            <w:shd w:val="clear" w:color="auto" w:fill="auto"/>
            <w:vAlign w:val="center"/>
          </w:tcPr>
          <w:p w14:paraId="2B6A3746" w14:textId="01C0A889" w:rsidR="004A0BC1" w:rsidRPr="00D07F74" w:rsidRDefault="005D01DA"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90</w:t>
            </w:r>
          </w:p>
        </w:tc>
      </w:tr>
      <w:tr w:rsidR="004A0BC1" w:rsidRPr="00D07F74" w14:paraId="0816BA97" w14:textId="77777777" w:rsidTr="004A0BC1">
        <w:tc>
          <w:tcPr>
            <w:tcW w:w="2661" w:type="dxa"/>
            <w:vMerge w:val="restart"/>
            <w:shd w:val="clear" w:color="auto" w:fill="auto"/>
            <w:vAlign w:val="center"/>
          </w:tcPr>
          <w:p w14:paraId="7381B27A"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Programa Servicio Social Estudiantil</w:t>
            </w:r>
          </w:p>
        </w:tc>
        <w:tc>
          <w:tcPr>
            <w:tcW w:w="1917" w:type="dxa"/>
            <w:shd w:val="clear" w:color="auto" w:fill="auto"/>
            <w:vAlign w:val="center"/>
          </w:tcPr>
          <w:p w14:paraId="51A8E9D5" w14:textId="7053CDE8" w:rsidR="004A0BC1" w:rsidRPr="00F4535D" w:rsidRDefault="00D64D49"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52" w:type="dxa"/>
            <w:gridSpan w:val="3"/>
            <w:shd w:val="clear" w:color="auto" w:fill="auto"/>
            <w:vAlign w:val="center"/>
          </w:tcPr>
          <w:p w14:paraId="581F5F6D" w14:textId="570E52D4" w:rsidR="004A0BC1" w:rsidRPr="00D07F74" w:rsidRDefault="005D01DA"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690" w:type="dxa"/>
            <w:gridSpan w:val="2"/>
            <w:shd w:val="clear" w:color="auto" w:fill="auto"/>
            <w:vAlign w:val="center"/>
          </w:tcPr>
          <w:p w14:paraId="469CCAA3" w14:textId="37E3FC9A" w:rsidR="004A0BC1" w:rsidRPr="00D07F74" w:rsidRDefault="005D01DA"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15</w:t>
            </w:r>
          </w:p>
        </w:tc>
      </w:tr>
      <w:tr w:rsidR="004A0BC1" w:rsidRPr="00D07F74" w14:paraId="0FC050F7" w14:textId="77777777" w:rsidTr="004A0BC1">
        <w:tc>
          <w:tcPr>
            <w:tcW w:w="2661" w:type="dxa"/>
            <w:vMerge/>
            <w:shd w:val="clear" w:color="auto" w:fill="auto"/>
            <w:vAlign w:val="center"/>
          </w:tcPr>
          <w:p w14:paraId="6B00F17E"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1E3D6949"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652" w:type="dxa"/>
            <w:gridSpan w:val="3"/>
            <w:shd w:val="clear" w:color="auto" w:fill="auto"/>
            <w:vAlign w:val="center"/>
          </w:tcPr>
          <w:p w14:paraId="34FCC866" w14:textId="6A0B5DD5" w:rsidR="004A0BC1" w:rsidRPr="00D07F74" w:rsidRDefault="00C14572"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0</w:t>
            </w:r>
          </w:p>
        </w:tc>
        <w:tc>
          <w:tcPr>
            <w:tcW w:w="1690" w:type="dxa"/>
            <w:gridSpan w:val="2"/>
            <w:shd w:val="clear" w:color="auto" w:fill="auto"/>
            <w:vAlign w:val="center"/>
          </w:tcPr>
          <w:p w14:paraId="60A0B157" w14:textId="511B9749" w:rsidR="004A0BC1" w:rsidRPr="00D07F74" w:rsidRDefault="00C14572"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0</w:t>
            </w:r>
          </w:p>
        </w:tc>
      </w:tr>
    </w:tbl>
    <w:p w14:paraId="7DC24840" w14:textId="77777777" w:rsidR="005872D7" w:rsidRDefault="005872D7"/>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917"/>
        <w:gridCol w:w="14"/>
        <w:gridCol w:w="1607"/>
        <w:gridCol w:w="31"/>
        <w:gridCol w:w="1690"/>
      </w:tblGrid>
      <w:tr w:rsidR="005872D7" w:rsidRPr="00F4535D" w14:paraId="78623B07" w14:textId="77777777" w:rsidTr="005872D7">
        <w:tc>
          <w:tcPr>
            <w:tcW w:w="2663" w:type="dxa"/>
            <w:shd w:val="clear" w:color="auto" w:fill="002060"/>
            <w:vAlign w:val="center"/>
          </w:tcPr>
          <w:p w14:paraId="5D1AE5DE" w14:textId="77777777" w:rsidR="005872D7" w:rsidRPr="00F4535D" w:rsidRDefault="005872D7" w:rsidP="00C82E4F">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lastRenderedPageBreak/>
              <w:t>Planes de servicios</w:t>
            </w:r>
          </w:p>
        </w:tc>
        <w:tc>
          <w:tcPr>
            <w:tcW w:w="1931" w:type="dxa"/>
            <w:gridSpan w:val="2"/>
            <w:shd w:val="clear" w:color="auto" w:fill="002060"/>
            <w:vAlign w:val="center"/>
          </w:tcPr>
          <w:p w14:paraId="6BF14D50" w14:textId="77777777" w:rsidR="005872D7" w:rsidRPr="00F4535D" w:rsidRDefault="005872D7" w:rsidP="00C82E4F">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Acciones</w:t>
            </w:r>
          </w:p>
        </w:tc>
        <w:tc>
          <w:tcPr>
            <w:tcW w:w="1607" w:type="dxa"/>
            <w:shd w:val="clear" w:color="auto" w:fill="002060"/>
            <w:vAlign w:val="center"/>
          </w:tcPr>
          <w:p w14:paraId="232FE3D6" w14:textId="77777777" w:rsidR="005872D7" w:rsidRPr="00F4535D" w:rsidRDefault="005872D7" w:rsidP="00C82E4F">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Acciones</w:t>
            </w:r>
          </w:p>
        </w:tc>
        <w:tc>
          <w:tcPr>
            <w:tcW w:w="1719" w:type="dxa"/>
            <w:gridSpan w:val="2"/>
            <w:shd w:val="clear" w:color="auto" w:fill="002060"/>
            <w:vAlign w:val="center"/>
          </w:tcPr>
          <w:p w14:paraId="7F444043" w14:textId="77777777" w:rsidR="005872D7" w:rsidRPr="00F4535D" w:rsidRDefault="005872D7" w:rsidP="00C82E4F">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Participantes</w:t>
            </w:r>
          </w:p>
        </w:tc>
      </w:tr>
      <w:tr w:rsidR="004A0BC1" w:rsidRPr="00D07F74" w14:paraId="32B5F3F1" w14:textId="77777777" w:rsidTr="004A0BC1">
        <w:tc>
          <w:tcPr>
            <w:tcW w:w="2661" w:type="dxa"/>
            <w:vMerge w:val="restart"/>
            <w:shd w:val="clear" w:color="auto" w:fill="auto"/>
            <w:vAlign w:val="center"/>
          </w:tcPr>
          <w:p w14:paraId="5FEEDEF5" w14:textId="5A25694C" w:rsidR="004A0BC1" w:rsidRPr="00F4535D" w:rsidRDefault="005872D7"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Programa Servicio Social Estudiantil</w:t>
            </w:r>
          </w:p>
        </w:tc>
        <w:tc>
          <w:tcPr>
            <w:tcW w:w="1917" w:type="dxa"/>
            <w:shd w:val="clear" w:color="auto" w:fill="auto"/>
            <w:vAlign w:val="center"/>
          </w:tcPr>
          <w:p w14:paraId="69EC44ED"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Taller</w:t>
            </w:r>
          </w:p>
        </w:tc>
        <w:tc>
          <w:tcPr>
            <w:tcW w:w="1652" w:type="dxa"/>
            <w:gridSpan w:val="3"/>
            <w:shd w:val="clear" w:color="auto" w:fill="auto"/>
            <w:vAlign w:val="center"/>
          </w:tcPr>
          <w:p w14:paraId="281D35D4" w14:textId="1AA31C3F" w:rsidR="004A0BC1" w:rsidRPr="00D07F74" w:rsidRDefault="000E0D9B"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w:t>
            </w:r>
          </w:p>
        </w:tc>
        <w:tc>
          <w:tcPr>
            <w:tcW w:w="1690" w:type="dxa"/>
            <w:shd w:val="clear" w:color="auto" w:fill="auto"/>
            <w:vAlign w:val="center"/>
          </w:tcPr>
          <w:p w14:paraId="03A6D7EB" w14:textId="60DABC4B" w:rsidR="004A0BC1" w:rsidRPr="00D07F74" w:rsidRDefault="000E0D9B"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342</w:t>
            </w:r>
          </w:p>
        </w:tc>
      </w:tr>
      <w:tr w:rsidR="004A0BC1" w:rsidRPr="00D07F74" w14:paraId="77304442" w14:textId="77777777" w:rsidTr="004A0BC1">
        <w:tc>
          <w:tcPr>
            <w:tcW w:w="2661" w:type="dxa"/>
            <w:vMerge/>
            <w:shd w:val="clear" w:color="auto" w:fill="auto"/>
            <w:vAlign w:val="center"/>
          </w:tcPr>
          <w:p w14:paraId="095C266B"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2F3A7D63"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Implementación</w:t>
            </w:r>
          </w:p>
        </w:tc>
        <w:tc>
          <w:tcPr>
            <w:tcW w:w="1652" w:type="dxa"/>
            <w:gridSpan w:val="3"/>
            <w:shd w:val="clear" w:color="auto" w:fill="auto"/>
            <w:vAlign w:val="center"/>
          </w:tcPr>
          <w:p w14:paraId="71E90060" w14:textId="7F57B5C6" w:rsidR="004A0BC1" w:rsidRPr="00D07F74" w:rsidRDefault="007D2CCA"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0" w:type="dxa"/>
            <w:shd w:val="clear" w:color="auto" w:fill="auto"/>
            <w:vAlign w:val="center"/>
          </w:tcPr>
          <w:p w14:paraId="12C052AC" w14:textId="1553B1CA" w:rsidR="004A0BC1" w:rsidRPr="00D07F74" w:rsidRDefault="007D2CCA"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39</w:t>
            </w:r>
          </w:p>
        </w:tc>
      </w:tr>
      <w:tr w:rsidR="004A0BC1" w:rsidRPr="00D07F74" w14:paraId="765933DA" w14:textId="77777777" w:rsidTr="004A0BC1">
        <w:tc>
          <w:tcPr>
            <w:tcW w:w="2661" w:type="dxa"/>
            <w:vMerge/>
            <w:shd w:val="clear" w:color="auto" w:fill="auto"/>
            <w:vAlign w:val="center"/>
          </w:tcPr>
          <w:p w14:paraId="11B78586"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488A2EBC"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Monitoreo</w:t>
            </w:r>
          </w:p>
        </w:tc>
        <w:tc>
          <w:tcPr>
            <w:tcW w:w="1652" w:type="dxa"/>
            <w:gridSpan w:val="3"/>
            <w:shd w:val="clear" w:color="auto" w:fill="auto"/>
            <w:vAlign w:val="center"/>
          </w:tcPr>
          <w:p w14:paraId="782FBFF4" w14:textId="46D858AA" w:rsidR="004A0BC1" w:rsidRPr="00D07F74" w:rsidRDefault="007D2CCA"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w:t>
            </w:r>
          </w:p>
        </w:tc>
        <w:tc>
          <w:tcPr>
            <w:tcW w:w="1690" w:type="dxa"/>
            <w:shd w:val="clear" w:color="auto" w:fill="auto"/>
            <w:vAlign w:val="center"/>
          </w:tcPr>
          <w:p w14:paraId="5AE3F5CA" w14:textId="2B64A52B" w:rsidR="004A0BC1" w:rsidRPr="00D07F74" w:rsidRDefault="007D2CCA"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88</w:t>
            </w:r>
          </w:p>
        </w:tc>
      </w:tr>
      <w:tr w:rsidR="004A0BC1" w14:paraId="59EF1F43" w14:textId="77777777" w:rsidTr="004A0BC1">
        <w:tc>
          <w:tcPr>
            <w:tcW w:w="2661" w:type="dxa"/>
            <w:vMerge/>
            <w:shd w:val="clear" w:color="auto" w:fill="auto"/>
            <w:vAlign w:val="center"/>
          </w:tcPr>
          <w:p w14:paraId="57271A7F"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12304DFC" w14:textId="57EC3F70" w:rsidR="004A0BC1" w:rsidRPr="00F4535D" w:rsidRDefault="007D2CCA"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Otra actividad</w:t>
            </w:r>
          </w:p>
        </w:tc>
        <w:tc>
          <w:tcPr>
            <w:tcW w:w="1652" w:type="dxa"/>
            <w:gridSpan w:val="3"/>
            <w:shd w:val="clear" w:color="auto" w:fill="auto"/>
            <w:vAlign w:val="center"/>
          </w:tcPr>
          <w:p w14:paraId="622C79D6" w14:textId="4BEAFD2C" w:rsidR="004A0BC1" w:rsidRDefault="001163A0"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0" w:type="dxa"/>
            <w:shd w:val="clear" w:color="auto" w:fill="auto"/>
            <w:vAlign w:val="center"/>
          </w:tcPr>
          <w:p w14:paraId="5F4AF6E9" w14:textId="10FF5728" w:rsidR="004A0BC1" w:rsidRDefault="001163A0"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r>
      <w:tr w:rsidR="004A0BC1" w14:paraId="002CB4D4" w14:textId="77777777" w:rsidTr="004A0BC1">
        <w:tc>
          <w:tcPr>
            <w:tcW w:w="2661" w:type="dxa"/>
            <w:vMerge/>
            <w:shd w:val="clear" w:color="auto" w:fill="auto"/>
            <w:vAlign w:val="center"/>
          </w:tcPr>
          <w:p w14:paraId="458F2648"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1FBC62F0" w14:textId="660EE2D3" w:rsidR="004A0BC1" w:rsidRPr="00EA7744" w:rsidRDefault="00EA7744" w:rsidP="00F4535D">
            <w:pPr>
              <w:spacing w:after="0" w:line="360" w:lineRule="auto"/>
              <w:jc w:val="left"/>
              <w:rPr>
                <w:rFonts w:ascii="Times New Roman" w:hAnsi="Times New Roman"/>
                <w:color w:val="767171"/>
                <w:sz w:val="24"/>
                <w:szCs w:val="24"/>
              </w:rPr>
            </w:pPr>
            <w:r w:rsidRPr="00EA7744">
              <w:rPr>
                <w:rFonts w:ascii="Times New Roman" w:hAnsi="Times New Roman"/>
                <w:color w:val="767171"/>
                <w:sz w:val="24"/>
                <w:szCs w:val="24"/>
              </w:rPr>
              <w:t>Graduación</w:t>
            </w:r>
          </w:p>
        </w:tc>
        <w:tc>
          <w:tcPr>
            <w:tcW w:w="1652" w:type="dxa"/>
            <w:gridSpan w:val="3"/>
            <w:shd w:val="clear" w:color="auto" w:fill="auto"/>
            <w:vAlign w:val="center"/>
          </w:tcPr>
          <w:p w14:paraId="192C4F4E" w14:textId="185FD9BF" w:rsidR="004A0BC1" w:rsidRPr="00EA7744" w:rsidRDefault="00EA7744" w:rsidP="00F4535D">
            <w:pPr>
              <w:spacing w:after="0" w:line="360" w:lineRule="auto"/>
              <w:jc w:val="center"/>
              <w:rPr>
                <w:rFonts w:ascii="Times New Roman" w:hAnsi="Times New Roman"/>
                <w:color w:val="767171"/>
                <w:sz w:val="24"/>
                <w:szCs w:val="24"/>
              </w:rPr>
            </w:pPr>
            <w:r w:rsidRPr="00EA7744">
              <w:rPr>
                <w:rFonts w:ascii="Times New Roman" w:hAnsi="Times New Roman"/>
                <w:color w:val="767171"/>
                <w:sz w:val="24"/>
                <w:szCs w:val="24"/>
              </w:rPr>
              <w:t>1</w:t>
            </w:r>
          </w:p>
        </w:tc>
        <w:tc>
          <w:tcPr>
            <w:tcW w:w="1690" w:type="dxa"/>
            <w:shd w:val="clear" w:color="auto" w:fill="auto"/>
            <w:vAlign w:val="center"/>
          </w:tcPr>
          <w:p w14:paraId="53EB2D11" w14:textId="694335E9" w:rsidR="004A0BC1" w:rsidRPr="00EA7744" w:rsidRDefault="00EA7744" w:rsidP="00F4535D">
            <w:pPr>
              <w:spacing w:after="0" w:line="360" w:lineRule="auto"/>
              <w:jc w:val="center"/>
              <w:rPr>
                <w:rFonts w:ascii="Times New Roman" w:hAnsi="Times New Roman"/>
                <w:color w:val="767171"/>
                <w:sz w:val="24"/>
                <w:szCs w:val="24"/>
              </w:rPr>
            </w:pPr>
            <w:r w:rsidRPr="00EA7744">
              <w:rPr>
                <w:rFonts w:ascii="Times New Roman" w:hAnsi="Times New Roman"/>
                <w:color w:val="767171"/>
                <w:sz w:val="24"/>
                <w:szCs w:val="24"/>
              </w:rPr>
              <w:t>43</w:t>
            </w:r>
          </w:p>
        </w:tc>
      </w:tr>
      <w:tr w:rsidR="004A0BC1" w:rsidRPr="00D07F74" w14:paraId="7A439B70" w14:textId="77777777" w:rsidTr="004A0BC1">
        <w:tc>
          <w:tcPr>
            <w:tcW w:w="2661" w:type="dxa"/>
            <w:vMerge w:val="restart"/>
            <w:shd w:val="clear" w:color="auto" w:fill="auto"/>
            <w:vAlign w:val="center"/>
          </w:tcPr>
          <w:p w14:paraId="4E21DFB6"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Plan de Orientación y Formación Estudiantil en Prevención de Drogas</w:t>
            </w:r>
          </w:p>
        </w:tc>
        <w:tc>
          <w:tcPr>
            <w:tcW w:w="1917" w:type="dxa"/>
            <w:shd w:val="clear" w:color="auto" w:fill="auto"/>
            <w:vAlign w:val="center"/>
          </w:tcPr>
          <w:p w14:paraId="049039E4"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652" w:type="dxa"/>
            <w:gridSpan w:val="3"/>
            <w:shd w:val="clear" w:color="auto" w:fill="auto"/>
            <w:vAlign w:val="center"/>
          </w:tcPr>
          <w:p w14:paraId="2C09897D" w14:textId="4BE4DF3F" w:rsidR="004A0BC1" w:rsidRPr="00D07F74" w:rsidRDefault="00234CA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184</w:t>
            </w:r>
          </w:p>
        </w:tc>
        <w:tc>
          <w:tcPr>
            <w:tcW w:w="1690" w:type="dxa"/>
            <w:shd w:val="clear" w:color="auto" w:fill="auto"/>
            <w:vAlign w:val="center"/>
          </w:tcPr>
          <w:p w14:paraId="04EC59F4" w14:textId="3F082474" w:rsidR="004A0BC1" w:rsidRPr="00D07F74" w:rsidRDefault="00234CA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8358</w:t>
            </w:r>
          </w:p>
        </w:tc>
      </w:tr>
      <w:tr w:rsidR="004A0BC1" w14:paraId="2A752815" w14:textId="77777777" w:rsidTr="004A0BC1">
        <w:tc>
          <w:tcPr>
            <w:tcW w:w="2661" w:type="dxa"/>
            <w:vMerge/>
            <w:shd w:val="clear" w:color="auto" w:fill="auto"/>
            <w:vAlign w:val="center"/>
          </w:tcPr>
          <w:p w14:paraId="0EAF0191"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6ADBBE1D" w14:textId="77777777" w:rsidR="004A0BC1" w:rsidRPr="00F4535D" w:rsidRDefault="004A0BC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Taller</w:t>
            </w:r>
          </w:p>
        </w:tc>
        <w:tc>
          <w:tcPr>
            <w:tcW w:w="1652" w:type="dxa"/>
            <w:gridSpan w:val="3"/>
            <w:shd w:val="clear" w:color="auto" w:fill="auto"/>
            <w:vAlign w:val="center"/>
          </w:tcPr>
          <w:p w14:paraId="0B193F59" w14:textId="4F1BB404" w:rsidR="004A0BC1" w:rsidRDefault="00234CA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12</w:t>
            </w:r>
          </w:p>
        </w:tc>
        <w:tc>
          <w:tcPr>
            <w:tcW w:w="1690" w:type="dxa"/>
            <w:shd w:val="clear" w:color="auto" w:fill="auto"/>
            <w:vAlign w:val="center"/>
          </w:tcPr>
          <w:p w14:paraId="629FE085" w14:textId="05389C2D" w:rsidR="004A0BC1" w:rsidRDefault="00234CA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698</w:t>
            </w:r>
          </w:p>
        </w:tc>
      </w:tr>
      <w:tr w:rsidR="004A0BC1" w:rsidRPr="00D07F74" w14:paraId="601C1F00" w14:textId="77777777" w:rsidTr="004A0BC1">
        <w:tc>
          <w:tcPr>
            <w:tcW w:w="2661" w:type="dxa"/>
            <w:vMerge/>
            <w:shd w:val="clear" w:color="auto" w:fill="auto"/>
            <w:vAlign w:val="center"/>
          </w:tcPr>
          <w:p w14:paraId="6B8F7855" w14:textId="77777777" w:rsidR="004A0BC1" w:rsidRPr="00F4535D" w:rsidRDefault="004A0BC1"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7A083263" w14:textId="029DEB17" w:rsidR="004A0BC1" w:rsidRPr="00F4535D" w:rsidRDefault="00D64D49"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52" w:type="dxa"/>
            <w:gridSpan w:val="3"/>
            <w:shd w:val="clear" w:color="auto" w:fill="auto"/>
            <w:vAlign w:val="center"/>
          </w:tcPr>
          <w:p w14:paraId="2781F42E" w14:textId="67CC2B3C" w:rsidR="004A0BC1" w:rsidRPr="00D07F74" w:rsidRDefault="00234CA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690" w:type="dxa"/>
            <w:shd w:val="clear" w:color="auto" w:fill="auto"/>
            <w:vAlign w:val="center"/>
          </w:tcPr>
          <w:p w14:paraId="3F81580F" w14:textId="01C5C8FA" w:rsidR="004A0BC1" w:rsidRPr="00D07F74" w:rsidRDefault="00234CA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22</w:t>
            </w:r>
          </w:p>
        </w:tc>
      </w:tr>
      <w:tr w:rsidR="00D64D49" w:rsidRPr="00D07F74" w14:paraId="3F702264" w14:textId="77777777" w:rsidTr="004A0BC1">
        <w:tc>
          <w:tcPr>
            <w:tcW w:w="2661" w:type="dxa"/>
            <w:vMerge w:val="restart"/>
            <w:shd w:val="clear" w:color="auto" w:fill="auto"/>
            <w:vAlign w:val="center"/>
          </w:tcPr>
          <w:p w14:paraId="31DE1DE4" w14:textId="77777777" w:rsidR="00D64D49" w:rsidRPr="00F4535D" w:rsidRDefault="00D64D49"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Programa de Habilidades Parentales</w:t>
            </w:r>
          </w:p>
        </w:tc>
        <w:tc>
          <w:tcPr>
            <w:tcW w:w="1917" w:type="dxa"/>
            <w:shd w:val="clear" w:color="auto" w:fill="auto"/>
            <w:vAlign w:val="center"/>
          </w:tcPr>
          <w:p w14:paraId="312D73F8" w14:textId="45DA0C68" w:rsidR="00D64D49" w:rsidRPr="00F4535D" w:rsidRDefault="00D64D49"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3D60D3">
              <w:rPr>
                <w:rFonts w:ascii="Times New Roman" w:hAnsi="Times New Roman"/>
                <w:color w:val="767171"/>
                <w:sz w:val="24"/>
                <w:szCs w:val="24"/>
              </w:rPr>
              <w:t>oordinación</w:t>
            </w:r>
          </w:p>
        </w:tc>
        <w:tc>
          <w:tcPr>
            <w:tcW w:w="1652" w:type="dxa"/>
            <w:gridSpan w:val="3"/>
            <w:shd w:val="clear" w:color="auto" w:fill="auto"/>
            <w:vAlign w:val="center"/>
          </w:tcPr>
          <w:p w14:paraId="37C6B727" w14:textId="7C4AA82D" w:rsidR="00D64D49" w:rsidRPr="00D07F74" w:rsidRDefault="000944C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c>
          <w:tcPr>
            <w:tcW w:w="1690" w:type="dxa"/>
            <w:shd w:val="clear" w:color="auto" w:fill="auto"/>
            <w:vAlign w:val="center"/>
          </w:tcPr>
          <w:p w14:paraId="5D6D26A3" w14:textId="6C55DEE6" w:rsidR="00D64D49" w:rsidRPr="00D07F74" w:rsidRDefault="000944C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15</w:t>
            </w:r>
          </w:p>
        </w:tc>
      </w:tr>
      <w:tr w:rsidR="00D64D49" w:rsidRPr="00D07F74" w14:paraId="1C344064" w14:textId="77777777" w:rsidTr="004A0BC1">
        <w:tc>
          <w:tcPr>
            <w:tcW w:w="2661" w:type="dxa"/>
            <w:vMerge/>
            <w:shd w:val="clear" w:color="auto" w:fill="auto"/>
            <w:vAlign w:val="center"/>
          </w:tcPr>
          <w:p w14:paraId="4BE434BD" w14:textId="77777777" w:rsidR="00D64D49" w:rsidRPr="00F4535D" w:rsidRDefault="00D64D49"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0CC80B68" w14:textId="77777777" w:rsidR="00D64D49" w:rsidRPr="00F4535D" w:rsidRDefault="00D64D49"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Capacitación</w:t>
            </w:r>
          </w:p>
        </w:tc>
        <w:tc>
          <w:tcPr>
            <w:tcW w:w="1652" w:type="dxa"/>
            <w:gridSpan w:val="3"/>
            <w:shd w:val="clear" w:color="auto" w:fill="auto"/>
            <w:vAlign w:val="center"/>
          </w:tcPr>
          <w:p w14:paraId="716A58F7" w14:textId="280776EE" w:rsidR="00D64D49" w:rsidRPr="00D07F74" w:rsidRDefault="000944C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c>
          <w:tcPr>
            <w:tcW w:w="1690" w:type="dxa"/>
            <w:shd w:val="clear" w:color="auto" w:fill="auto"/>
            <w:vAlign w:val="center"/>
          </w:tcPr>
          <w:p w14:paraId="17E3E0D0" w14:textId="263938F4" w:rsidR="00D64D49" w:rsidRPr="00D07F74" w:rsidRDefault="000944C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73</w:t>
            </w:r>
          </w:p>
        </w:tc>
      </w:tr>
      <w:tr w:rsidR="00D64D49" w:rsidRPr="00D07F74" w14:paraId="52025D94" w14:textId="77777777" w:rsidTr="00D64D49">
        <w:trPr>
          <w:trHeight w:val="430"/>
        </w:trPr>
        <w:tc>
          <w:tcPr>
            <w:tcW w:w="2661" w:type="dxa"/>
            <w:vMerge/>
            <w:shd w:val="clear" w:color="auto" w:fill="auto"/>
            <w:vAlign w:val="center"/>
          </w:tcPr>
          <w:p w14:paraId="1B96F1FB" w14:textId="77777777" w:rsidR="00D64D49" w:rsidRPr="00F4535D" w:rsidRDefault="00D64D49" w:rsidP="00F4535D">
            <w:pPr>
              <w:spacing w:after="0" w:line="360" w:lineRule="auto"/>
              <w:jc w:val="left"/>
              <w:rPr>
                <w:rFonts w:ascii="Times New Roman" w:hAnsi="Times New Roman"/>
                <w:color w:val="767171"/>
                <w:sz w:val="24"/>
                <w:szCs w:val="24"/>
              </w:rPr>
            </w:pPr>
          </w:p>
        </w:tc>
        <w:tc>
          <w:tcPr>
            <w:tcW w:w="1917" w:type="dxa"/>
            <w:shd w:val="clear" w:color="auto" w:fill="auto"/>
            <w:vAlign w:val="center"/>
          </w:tcPr>
          <w:p w14:paraId="08CDDFC3" w14:textId="61E5A351" w:rsidR="00D64D49" w:rsidRPr="00F4535D" w:rsidRDefault="000944CD"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Seguimiento</w:t>
            </w:r>
          </w:p>
        </w:tc>
        <w:tc>
          <w:tcPr>
            <w:tcW w:w="1652" w:type="dxa"/>
            <w:gridSpan w:val="3"/>
            <w:shd w:val="clear" w:color="auto" w:fill="auto"/>
            <w:vAlign w:val="center"/>
          </w:tcPr>
          <w:p w14:paraId="5D0DEA72" w14:textId="3114300F" w:rsidR="00D64D49" w:rsidRPr="00D07F74" w:rsidRDefault="000944C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w:t>
            </w:r>
          </w:p>
        </w:tc>
        <w:tc>
          <w:tcPr>
            <w:tcW w:w="1690" w:type="dxa"/>
            <w:shd w:val="clear" w:color="auto" w:fill="auto"/>
            <w:vAlign w:val="center"/>
          </w:tcPr>
          <w:p w14:paraId="79E7F080" w14:textId="4A1CA473" w:rsidR="00D64D49" w:rsidRPr="00D07F74" w:rsidRDefault="008F31F8"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1226</w:t>
            </w:r>
          </w:p>
        </w:tc>
      </w:tr>
      <w:tr w:rsidR="00EB35D1" w:rsidRPr="00D07F74" w14:paraId="2F4ED783" w14:textId="77777777" w:rsidTr="00023837">
        <w:trPr>
          <w:trHeight w:val="582"/>
        </w:trPr>
        <w:tc>
          <w:tcPr>
            <w:tcW w:w="2661" w:type="dxa"/>
            <w:vMerge w:val="restart"/>
            <w:shd w:val="clear" w:color="auto" w:fill="auto"/>
            <w:vAlign w:val="center"/>
          </w:tcPr>
          <w:p w14:paraId="011B1B9D" w14:textId="54F53255" w:rsidR="00EB35D1" w:rsidRPr="00F4535D" w:rsidRDefault="00EB35D1"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 xml:space="preserve">Plan de Abordaje Preventivo a la Familia </w:t>
            </w:r>
            <w:r w:rsidR="00765D5E" w:rsidRPr="00F4535D">
              <w:rPr>
                <w:rFonts w:ascii="Times New Roman" w:hAnsi="Times New Roman"/>
                <w:color w:val="767171"/>
                <w:sz w:val="24"/>
                <w:szCs w:val="24"/>
              </w:rPr>
              <w:t>Educativa</w:t>
            </w:r>
          </w:p>
        </w:tc>
        <w:tc>
          <w:tcPr>
            <w:tcW w:w="1917" w:type="dxa"/>
            <w:shd w:val="clear" w:color="auto" w:fill="auto"/>
            <w:vAlign w:val="center"/>
          </w:tcPr>
          <w:p w14:paraId="07FEF4E9" w14:textId="28A6326C" w:rsidR="00EB35D1" w:rsidRPr="00F4535D" w:rsidRDefault="00765D5E"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Coordinación</w:t>
            </w:r>
          </w:p>
        </w:tc>
        <w:tc>
          <w:tcPr>
            <w:tcW w:w="1652" w:type="dxa"/>
            <w:gridSpan w:val="3"/>
            <w:shd w:val="clear" w:color="auto" w:fill="auto"/>
            <w:vAlign w:val="center"/>
          </w:tcPr>
          <w:p w14:paraId="5B063BD3" w14:textId="0EE96630" w:rsidR="00EB35D1" w:rsidRPr="00D07F74" w:rsidRDefault="00765D5E"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c>
          <w:tcPr>
            <w:tcW w:w="1690" w:type="dxa"/>
            <w:shd w:val="clear" w:color="auto" w:fill="auto"/>
            <w:vAlign w:val="center"/>
          </w:tcPr>
          <w:p w14:paraId="1932074D" w14:textId="02E822AB" w:rsidR="00EB35D1" w:rsidRPr="00D07F74" w:rsidRDefault="00765D5E"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17</w:t>
            </w:r>
          </w:p>
        </w:tc>
      </w:tr>
      <w:tr w:rsidR="00765D5E" w:rsidRPr="00D07F74" w14:paraId="2A815773" w14:textId="77777777" w:rsidTr="004A0BC1">
        <w:tc>
          <w:tcPr>
            <w:tcW w:w="2661" w:type="dxa"/>
            <w:vMerge/>
            <w:shd w:val="clear" w:color="auto" w:fill="auto"/>
            <w:vAlign w:val="center"/>
          </w:tcPr>
          <w:p w14:paraId="7EAE7B74" w14:textId="77777777" w:rsidR="00765D5E" w:rsidRPr="00F4535D" w:rsidRDefault="00765D5E" w:rsidP="00765D5E">
            <w:pPr>
              <w:spacing w:after="0" w:line="360" w:lineRule="auto"/>
              <w:jc w:val="left"/>
              <w:rPr>
                <w:rFonts w:ascii="Times New Roman" w:hAnsi="Times New Roman"/>
                <w:color w:val="767171"/>
                <w:sz w:val="24"/>
                <w:szCs w:val="24"/>
              </w:rPr>
            </w:pPr>
          </w:p>
        </w:tc>
        <w:tc>
          <w:tcPr>
            <w:tcW w:w="1917" w:type="dxa"/>
            <w:shd w:val="clear" w:color="auto" w:fill="auto"/>
            <w:vAlign w:val="center"/>
          </w:tcPr>
          <w:p w14:paraId="06C2FA32" w14:textId="76C9594E" w:rsidR="00765D5E" w:rsidRPr="00F4535D" w:rsidRDefault="00765D5E" w:rsidP="00765D5E">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652" w:type="dxa"/>
            <w:gridSpan w:val="3"/>
            <w:shd w:val="clear" w:color="auto" w:fill="auto"/>
            <w:vAlign w:val="center"/>
          </w:tcPr>
          <w:p w14:paraId="0104F6C2" w14:textId="3C8497F9" w:rsidR="00765D5E" w:rsidRPr="00D07F74" w:rsidRDefault="00765D5E" w:rsidP="00765D5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w:t>
            </w:r>
          </w:p>
        </w:tc>
        <w:tc>
          <w:tcPr>
            <w:tcW w:w="1690" w:type="dxa"/>
            <w:shd w:val="clear" w:color="auto" w:fill="auto"/>
            <w:vAlign w:val="center"/>
          </w:tcPr>
          <w:p w14:paraId="367B127F" w14:textId="45C70153" w:rsidR="00765D5E" w:rsidRPr="00D07F74" w:rsidRDefault="00765D5E" w:rsidP="00765D5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195</w:t>
            </w:r>
          </w:p>
        </w:tc>
      </w:tr>
      <w:tr w:rsidR="00492F7F" w:rsidRPr="00D07F74" w14:paraId="19119E8B" w14:textId="77777777" w:rsidTr="004A0BC1">
        <w:tc>
          <w:tcPr>
            <w:tcW w:w="2661" w:type="dxa"/>
            <w:vMerge w:val="restart"/>
            <w:shd w:val="clear" w:color="auto" w:fill="auto"/>
            <w:vAlign w:val="center"/>
          </w:tcPr>
          <w:p w14:paraId="3F049664" w14:textId="77777777" w:rsidR="00492F7F" w:rsidRPr="00F4535D" w:rsidRDefault="00492F7F" w:rsidP="00765D5E">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Plan de Formación y Orientación Universitaria</w:t>
            </w:r>
          </w:p>
        </w:tc>
        <w:tc>
          <w:tcPr>
            <w:tcW w:w="1917" w:type="dxa"/>
            <w:shd w:val="clear" w:color="auto" w:fill="auto"/>
            <w:vAlign w:val="center"/>
          </w:tcPr>
          <w:p w14:paraId="2E0A5C56" w14:textId="65E1BB82" w:rsidR="00492F7F" w:rsidRPr="00F4535D" w:rsidRDefault="00492F7F" w:rsidP="00765D5E">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652" w:type="dxa"/>
            <w:gridSpan w:val="3"/>
            <w:shd w:val="clear" w:color="auto" w:fill="auto"/>
            <w:vAlign w:val="center"/>
          </w:tcPr>
          <w:p w14:paraId="5E851932" w14:textId="0538722D" w:rsidR="00492F7F" w:rsidRPr="00D07F74" w:rsidRDefault="00492F7F" w:rsidP="00765D5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22</w:t>
            </w:r>
          </w:p>
        </w:tc>
        <w:tc>
          <w:tcPr>
            <w:tcW w:w="1690" w:type="dxa"/>
            <w:shd w:val="clear" w:color="auto" w:fill="auto"/>
            <w:vAlign w:val="center"/>
          </w:tcPr>
          <w:p w14:paraId="332477B8" w14:textId="2980B380" w:rsidR="00492F7F" w:rsidRPr="00D07F74" w:rsidRDefault="00492F7F" w:rsidP="00765D5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700</w:t>
            </w:r>
          </w:p>
        </w:tc>
      </w:tr>
      <w:tr w:rsidR="00492F7F" w:rsidRPr="00D07F74" w14:paraId="710ED381" w14:textId="77777777" w:rsidTr="004A0BC1">
        <w:tc>
          <w:tcPr>
            <w:tcW w:w="2661" w:type="dxa"/>
            <w:vMerge/>
            <w:shd w:val="clear" w:color="auto" w:fill="auto"/>
            <w:vAlign w:val="center"/>
          </w:tcPr>
          <w:p w14:paraId="53FC0606" w14:textId="4AD29E00" w:rsidR="00492F7F" w:rsidRPr="00F4535D" w:rsidRDefault="00492F7F" w:rsidP="00765D5E">
            <w:pPr>
              <w:spacing w:after="0" w:line="360" w:lineRule="auto"/>
              <w:jc w:val="left"/>
              <w:rPr>
                <w:rFonts w:ascii="Times New Roman" w:hAnsi="Times New Roman"/>
                <w:color w:val="767171"/>
                <w:sz w:val="24"/>
                <w:szCs w:val="24"/>
              </w:rPr>
            </w:pPr>
          </w:p>
        </w:tc>
        <w:tc>
          <w:tcPr>
            <w:tcW w:w="1917" w:type="dxa"/>
            <w:shd w:val="clear" w:color="auto" w:fill="auto"/>
            <w:vAlign w:val="center"/>
          </w:tcPr>
          <w:p w14:paraId="067FF19E" w14:textId="5512F56B" w:rsidR="00492F7F" w:rsidRPr="00864E96" w:rsidRDefault="00492F7F" w:rsidP="00765D5E">
            <w:pPr>
              <w:spacing w:after="0" w:line="360" w:lineRule="auto"/>
              <w:jc w:val="left"/>
              <w:rPr>
                <w:rFonts w:ascii="Times New Roman" w:hAnsi="Times New Roman"/>
                <w:color w:val="767171"/>
                <w:sz w:val="24"/>
                <w:szCs w:val="24"/>
              </w:rPr>
            </w:pPr>
            <w:r w:rsidRPr="00864E96">
              <w:rPr>
                <w:rFonts w:ascii="Times New Roman" w:hAnsi="Times New Roman"/>
                <w:color w:val="767171"/>
                <w:sz w:val="24"/>
                <w:szCs w:val="24"/>
              </w:rPr>
              <w:t>Coordinación</w:t>
            </w:r>
          </w:p>
        </w:tc>
        <w:tc>
          <w:tcPr>
            <w:tcW w:w="1652" w:type="dxa"/>
            <w:gridSpan w:val="3"/>
            <w:shd w:val="clear" w:color="auto" w:fill="auto"/>
            <w:vAlign w:val="center"/>
          </w:tcPr>
          <w:p w14:paraId="75650147" w14:textId="6AB842B5" w:rsidR="00492F7F" w:rsidRPr="00864E96" w:rsidRDefault="00A82941" w:rsidP="00765D5E">
            <w:pPr>
              <w:spacing w:after="0" w:line="360" w:lineRule="auto"/>
              <w:jc w:val="center"/>
              <w:rPr>
                <w:rFonts w:ascii="Times New Roman" w:hAnsi="Times New Roman"/>
                <w:color w:val="767171"/>
                <w:sz w:val="24"/>
                <w:szCs w:val="24"/>
              </w:rPr>
            </w:pPr>
            <w:r w:rsidRPr="00864E96">
              <w:rPr>
                <w:rFonts w:ascii="Times New Roman" w:hAnsi="Times New Roman"/>
                <w:color w:val="767171"/>
                <w:sz w:val="24"/>
                <w:szCs w:val="24"/>
              </w:rPr>
              <w:t>5</w:t>
            </w:r>
          </w:p>
        </w:tc>
        <w:tc>
          <w:tcPr>
            <w:tcW w:w="1690" w:type="dxa"/>
            <w:shd w:val="clear" w:color="auto" w:fill="auto"/>
            <w:vAlign w:val="center"/>
          </w:tcPr>
          <w:p w14:paraId="3EEEFA8D" w14:textId="7C26DBCE" w:rsidR="00492F7F" w:rsidRPr="00864E96" w:rsidRDefault="00A82941" w:rsidP="00765D5E">
            <w:pPr>
              <w:spacing w:after="0" w:line="360" w:lineRule="auto"/>
              <w:jc w:val="center"/>
              <w:rPr>
                <w:rFonts w:ascii="Times New Roman" w:hAnsi="Times New Roman"/>
                <w:color w:val="767171"/>
                <w:sz w:val="24"/>
                <w:szCs w:val="24"/>
              </w:rPr>
            </w:pPr>
            <w:r w:rsidRPr="00864E96">
              <w:rPr>
                <w:rFonts w:ascii="Times New Roman" w:hAnsi="Times New Roman"/>
                <w:color w:val="767171"/>
                <w:sz w:val="24"/>
                <w:szCs w:val="24"/>
              </w:rPr>
              <w:t>30</w:t>
            </w:r>
          </w:p>
        </w:tc>
      </w:tr>
      <w:tr w:rsidR="00492F7F" w:rsidRPr="00D07F74" w14:paraId="6D877FA6" w14:textId="77777777" w:rsidTr="004A0BC1">
        <w:tc>
          <w:tcPr>
            <w:tcW w:w="2661" w:type="dxa"/>
            <w:vMerge/>
            <w:shd w:val="clear" w:color="auto" w:fill="auto"/>
            <w:vAlign w:val="center"/>
          </w:tcPr>
          <w:p w14:paraId="5F2D7BF6" w14:textId="77777777" w:rsidR="00492F7F" w:rsidRPr="00F4535D" w:rsidRDefault="00492F7F" w:rsidP="00765D5E">
            <w:pPr>
              <w:spacing w:after="0" w:line="360" w:lineRule="auto"/>
              <w:jc w:val="left"/>
              <w:rPr>
                <w:rFonts w:ascii="Times New Roman" w:hAnsi="Times New Roman"/>
                <w:color w:val="767171"/>
                <w:sz w:val="24"/>
                <w:szCs w:val="24"/>
              </w:rPr>
            </w:pPr>
          </w:p>
        </w:tc>
        <w:tc>
          <w:tcPr>
            <w:tcW w:w="1917" w:type="dxa"/>
            <w:shd w:val="clear" w:color="auto" w:fill="auto"/>
            <w:vAlign w:val="center"/>
          </w:tcPr>
          <w:p w14:paraId="6EF970FE" w14:textId="6484EF36" w:rsidR="00492F7F" w:rsidRPr="00F4535D" w:rsidRDefault="00492F7F" w:rsidP="00765D5E">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Taller</w:t>
            </w:r>
          </w:p>
        </w:tc>
        <w:tc>
          <w:tcPr>
            <w:tcW w:w="1652" w:type="dxa"/>
            <w:gridSpan w:val="3"/>
            <w:shd w:val="clear" w:color="auto" w:fill="auto"/>
            <w:vAlign w:val="center"/>
          </w:tcPr>
          <w:p w14:paraId="7270BE4D" w14:textId="153C3A80" w:rsidR="00492F7F" w:rsidRPr="00D07F74" w:rsidRDefault="00172D5D" w:rsidP="00765D5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0" w:type="dxa"/>
            <w:shd w:val="clear" w:color="auto" w:fill="auto"/>
            <w:vAlign w:val="center"/>
          </w:tcPr>
          <w:p w14:paraId="6A417DE4" w14:textId="1D4DCCB5" w:rsidR="00492F7F" w:rsidRPr="00D07F74" w:rsidRDefault="00172D5D" w:rsidP="00765D5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18</w:t>
            </w:r>
          </w:p>
        </w:tc>
      </w:tr>
      <w:tr w:rsidR="002C7688" w:rsidRPr="00D07F74" w14:paraId="1769E290" w14:textId="77777777" w:rsidTr="004A0BC1">
        <w:tc>
          <w:tcPr>
            <w:tcW w:w="2661" w:type="dxa"/>
            <w:vMerge w:val="restart"/>
            <w:shd w:val="clear" w:color="auto" w:fill="auto"/>
            <w:vAlign w:val="center"/>
          </w:tcPr>
          <w:p w14:paraId="0238EBC2" w14:textId="51D0F400" w:rsidR="002C7688" w:rsidRPr="00F4535D" w:rsidRDefault="002C7688" w:rsidP="00765D5E">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Plan de Formación y Orientación en Prevención de Drogas en Armada Dominicana y Policía Nacional</w:t>
            </w:r>
          </w:p>
        </w:tc>
        <w:tc>
          <w:tcPr>
            <w:tcW w:w="1917" w:type="dxa"/>
            <w:shd w:val="clear" w:color="auto" w:fill="auto"/>
            <w:vAlign w:val="center"/>
          </w:tcPr>
          <w:p w14:paraId="5CB92D0B" w14:textId="01F82B2B" w:rsidR="002C7688" w:rsidRPr="00F4535D" w:rsidRDefault="002C7688" w:rsidP="00765D5E">
            <w:pPr>
              <w:spacing w:after="0" w:line="360" w:lineRule="auto"/>
              <w:jc w:val="left"/>
              <w:rPr>
                <w:rFonts w:ascii="Times New Roman" w:hAnsi="Times New Roman"/>
                <w:color w:val="767171"/>
                <w:sz w:val="24"/>
                <w:szCs w:val="24"/>
              </w:rPr>
            </w:pPr>
            <w:r>
              <w:rPr>
                <w:rFonts w:ascii="Times New Roman" w:hAnsi="Times New Roman"/>
                <w:color w:val="767171"/>
                <w:sz w:val="24"/>
                <w:szCs w:val="24"/>
              </w:rPr>
              <w:t>Coordinación</w:t>
            </w:r>
          </w:p>
        </w:tc>
        <w:tc>
          <w:tcPr>
            <w:tcW w:w="1652" w:type="dxa"/>
            <w:gridSpan w:val="3"/>
            <w:shd w:val="clear" w:color="auto" w:fill="auto"/>
            <w:vAlign w:val="center"/>
          </w:tcPr>
          <w:p w14:paraId="4701E859" w14:textId="366632E2" w:rsidR="002C7688" w:rsidRPr="00D07F74" w:rsidRDefault="00405D40" w:rsidP="00765D5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w:t>
            </w:r>
          </w:p>
        </w:tc>
        <w:tc>
          <w:tcPr>
            <w:tcW w:w="1690" w:type="dxa"/>
            <w:shd w:val="clear" w:color="auto" w:fill="auto"/>
            <w:vAlign w:val="center"/>
          </w:tcPr>
          <w:p w14:paraId="2F3B77A6" w14:textId="5BE6422C" w:rsidR="002C7688" w:rsidRPr="00D07F74" w:rsidRDefault="00E62527" w:rsidP="00765D5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43</w:t>
            </w:r>
          </w:p>
        </w:tc>
      </w:tr>
      <w:tr w:rsidR="002C7688" w:rsidRPr="00D07F74" w14:paraId="3B904376" w14:textId="77777777" w:rsidTr="004A0BC1">
        <w:tc>
          <w:tcPr>
            <w:tcW w:w="2661" w:type="dxa"/>
            <w:vMerge/>
            <w:shd w:val="clear" w:color="auto" w:fill="auto"/>
            <w:vAlign w:val="center"/>
          </w:tcPr>
          <w:p w14:paraId="54257E2F" w14:textId="77777777" w:rsidR="002C7688" w:rsidRPr="00F4535D" w:rsidRDefault="002C7688" w:rsidP="00765D5E">
            <w:pPr>
              <w:spacing w:after="0" w:line="360" w:lineRule="auto"/>
              <w:jc w:val="left"/>
              <w:rPr>
                <w:rFonts w:ascii="Times New Roman" w:hAnsi="Times New Roman"/>
                <w:color w:val="767171"/>
                <w:sz w:val="24"/>
                <w:szCs w:val="24"/>
              </w:rPr>
            </w:pPr>
          </w:p>
        </w:tc>
        <w:tc>
          <w:tcPr>
            <w:tcW w:w="1917" w:type="dxa"/>
            <w:shd w:val="clear" w:color="auto" w:fill="auto"/>
            <w:vAlign w:val="center"/>
          </w:tcPr>
          <w:p w14:paraId="3D66C30A" w14:textId="2970E93D" w:rsidR="002C7688" w:rsidRPr="00F4535D" w:rsidRDefault="00463681" w:rsidP="00765D5E">
            <w:pPr>
              <w:spacing w:after="0" w:line="360" w:lineRule="auto"/>
              <w:jc w:val="left"/>
              <w:rPr>
                <w:rFonts w:ascii="Times New Roman" w:hAnsi="Times New Roman"/>
                <w:color w:val="767171"/>
                <w:sz w:val="24"/>
                <w:szCs w:val="24"/>
              </w:rPr>
            </w:pPr>
            <w:r>
              <w:rPr>
                <w:rFonts w:ascii="Times New Roman" w:hAnsi="Times New Roman"/>
                <w:color w:val="767171"/>
                <w:sz w:val="24"/>
                <w:szCs w:val="24"/>
              </w:rPr>
              <w:t>Graduación</w:t>
            </w:r>
          </w:p>
        </w:tc>
        <w:tc>
          <w:tcPr>
            <w:tcW w:w="1652" w:type="dxa"/>
            <w:gridSpan w:val="3"/>
            <w:shd w:val="clear" w:color="auto" w:fill="auto"/>
            <w:vAlign w:val="center"/>
          </w:tcPr>
          <w:p w14:paraId="2A553B0A" w14:textId="6BB0A23F" w:rsidR="002C7688" w:rsidRPr="00D07F74" w:rsidRDefault="00463681" w:rsidP="00765D5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0" w:type="dxa"/>
            <w:shd w:val="clear" w:color="auto" w:fill="auto"/>
            <w:vAlign w:val="center"/>
          </w:tcPr>
          <w:p w14:paraId="22C6B165" w14:textId="27FD48A6" w:rsidR="002C7688" w:rsidRPr="00D07F74" w:rsidRDefault="00463681" w:rsidP="00765D5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324</w:t>
            </w:r>
          </w:p>
        </w:tc>
      </w:tr>
      <w:tr w:rsidR="002C7688" w:rsidRPr="00D07F74" w14:paraId="40BF397D" w14:textId="77777777" w:rsidTr="004A0BC1">
        <w:tc>
          <w:tcPr>
            <w:tcW w:w="2661" w:type="dxa"/>
            <w:vMerge/>
            <w:shd w:val="clear" w:color="auto" w:fill="auto"/>
            <w:vAlign w:val="center"/>
          </w:tcPr>
          <w:p w14:paraId="5ABFEA17" w14:textId="37298D7F" w:rsidR="002C7688" w:rsidRPr="00F4535D" w:rsidRDefault="002C7688" w:rsidP="00765D5E">
            <w:pPr>
              <w:spacing w:after="0" w:line="360" w:lineRule="auto"/>
              <w:jc w:val="left"/>
              <w:rPr>
                <w:rFonts w:ascii="Times New Roman" w:hAnsi="Times New Roman"/>
                <w:color w:val="767171"/>
                <w:sz w:val="24"/>
                <w:szCs w:val="24"/>
              </w:rPr>
            </w:pPr>
          </w:p>
        </w:tc>
        <w:tc>
          <w:tcPr>
            <w:tcW w:w="1917" w:type="dxa"/>
            <w:shd w:val="clear" w:color="auto" w:fill="auto"/>
            <w:vAlign w:val="center"/>
          </w:tcPr>
          <w:p w14:paraId="0F8456AA" w14:textId="0F326CF1" w:rsidR="002C7688" w:rsidRPr="00F4535D" w:rsidRDefault="002C7688" w:rsidP="00765D5E">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Capacitación</w:t>
            </w:r>
          </w:p>
        </w:tc>
        <w:tc>
          <w:tcPr>
            <w:tcW w:w="1652" w:type="dxa"/>
            <w:gridSpan w:val="3"/>
            <w:shd w:val="clear" w:color="auto" w:fill="auto"/>
            <w:vAlign w:val="center"/>
          </w:tcPr>
          <w:p w14:paraId="62FD7738" w14:textId="08179608" w:rsidR="002C7688" w:rsidRPr="00D07F74" w:rsidRDefault="002C7688" w:rsidP="00765D5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w:t>
            </w:r>
          </w:p>
        </w:tc>
        <w:tc>
          <w:tcPr>
            <w:tcW w:w="1690" w:type="dxa"/>
            <w:shd w:val="clear" w:color="auto" w:fill="auto"/>
            <w:vAlign w:val="center"/>
          </w:tcPr>
          <w:p w14:paraId="30D399C7" w14:textId="26930B3B" w:rsidR="002C7688" w:rsidRPr="00D07F74" w:rsidRDefault="002C7688" w:rsidP="00765D5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1192</w:t>
            </w:r>
          </w:p>
        </w:tc>
      </w:tr>
      <w:tr w:rsidR="000F2689" w:rsidRPr="00D07F74" w14:paraId="2513EE31" w14:textId="77777777" w:rsidTr="004A0BC1">
        <w:tc>
          <w:tcPr>
            <w:tcW w:w="4578" w:type="dxa"/>
            <w:gridSpan w:val="2"/>
            <w:shd w:val="clear" w:color="auto" w:fill="auto"/>
            <w:vAlign w:val="center"/>
          </w:tcPr>
          <w:p w14:paraId="720B1C4B" w14:textId="28649EA4" w:rsidR="000F2689" w:rsidRPr="00F4535D" w:rsidRDefault="00003FC4" w:rsidP="00765D5E">
            <w:pPr>
              <w:spacing w:after="0" w:line="360" w:lineRule="auto"/>
              <w:jc w:val="left"/>
              <w:rPr>
                <w:rFonts w:ascii="Times New Roman" w:hAnsi="Times New Roman"/>
                <w:color w:val="767171"/>
                <w:sz w:val="24"/>
                <w:szCs w:val="24"/>
              </w:rPr>
            </w:pPr>
            <w:r w:rsidRPr="003D60D3">
              <w:rPr>
                <w:rFonts w:ascii="Times New Roman" w:hAnsi="Times New Roman"/>
                <w:color w:val="767171"/>
                <w:sz w:val="24"/>
                <w:szCs w:val="24"/>
              </w:rPr>
              <w:t>Total</w:t>
            </w:r>
          </w:p>
        </w:tc>
        <w:tc>
          <w:tcPr>
            <w:tcW w:w="1652" w:type="dxa"/>
            <w:gridSpan w:val="3"/>
            <w:shd w:val="clear" w:color="auto" w:fill="auto"/>
            <w:vAlign w:val="center"/>
          </w:tcPr>
          <w:p w14:paraId="2F4961CF" w14:textId="602E7060" w:rsidR="000F2689" w:rsidRPr="00D07F74" w:rsidRDefault="00C0389A" w:rsidP="00765D5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302</w:t>
            </w:r>
          </w:p>
        </w:tc>
        <w:tc>
          <w:tcPr>
            <w:tcW w:w="1690" w:type="dxa"/>
            <w:shd w:val="clear" w:color="auto" w:fill="auto"/>
            <w:vAlign w:val="center"/>
          </w:tcPr>
          <w:p w14:paraId="2D39FFB8" w14:textId="779186B3" w:rsidR="000F2689" w:rsidRPr="00D07F74" w:rsidRDefault="00B51798" w:rsidP="00765D5E">
            <w:pPr>
              <w:keepNext/>
              <w:spacing w:after="0" w:line="360" w:lineRule="auto"/>
              <w:jc w:val="center"/>
              <w:rPr>
                <w:rFonts w:ascii="Times New Roman" w:hAnsi="Times New Roman"/>
                <w:color w:val="767171"/>
                <w:sz w:val="24"/>
                <w:szCs w:val="24"/>
              </w:rPr>
            </w:pPr>
            <w:r w:rsidRPr="00B51798">
              <w:rPr>
                <w:rFonts w:ascii="Times New Roman" w:hAnsi="Times New Roman"/>
                <w:color w:val="767171"/>
                <w:sz w:val="24"/>
                <w:szCs w:val="24"/>
              </w:rPr>
              <w:t>13,602</w:t>
            </w:r>
          </w:p>
        </w:tc>
      </w:tr>
    </w:tbl>
    <w:p w14:paraId="1249BA71" w14:textId="1EC8208C" w:rsidR="002B68F5" w:rsidRPr="00F4535D" w:rsidRDefault="00DD5E50" w:rsidP="00DD5E50">
      <w:pPr>
        <w:pStyle w:val="Descripcin"/>
        <w:rPr>
          <w:rFonts w:ascii="Times New Roman" w:hAnsi="Times New Roman"/>
          <w:b w:val="0"/>
          <w:color w:val="767171"/>
          <w:sz w:val="16"/>
        </w:rPr>
      </w:pPr>
      <w:r w:rsidRPr="00F4535D">
        <w:rPr>
          <w:rFonts w:ascii="Times New Roman" w:hAnsi="Times New Roman"/>
          <w:b w:val="0"/>
          <w:color w:val="767171"/>
          <w:sz w:val="16"/>
        </w:rPr>
        <w:t xml:space="preserve">Tabla </w:t>
      </w:r>
      <w:r w:rsidR="00175840" w:rsidRPr="00F4535D">
        <w:rPr>
          <w:rFonts w:ascii="Times New Roman" w:hAnsi="Times New Roman"/>
          <w:b w:val="0"/>
          <w:color w:val="767171"/>
          <w:sz w:val="16"/>
        </w:rPr>
        <w:fldChar w:fldCharType="begin"/>
      </w:r>
      <w:r w:rsidR="00175840" w:rsidRPr="00F4535D">
        <w:rPr>
          <w:rFonts w:ascii="Times New Roman" w:hAnsi="Times New Roman"/>
          <w:b w:val="0"/>
          <w:color w:val="767171"/>
          <w:sz w:val="16"/>
        </w:rPr>
        <w:instrText xml:space="preserve"> SEQ Tabla \* ARABIC </w:instrText>
      </w:r>
      <w:r w:rsidR="00175840" w:rsidRPr="00F4535D">
        <w:rPr>
          <w:rFonts w:ascii="Times New Roman" w:hAnsi="Times New Roman"/>
          <w:b w:val="0"/>
          <w:color w:val="767171"/>
          <w:sz w:val="16"/>
        </w:rPr>
        <w:fldChar w:fldCharType="separate"/>
      </w:r>
      <w:r w:rsidR="0070577C">
        <w:rPr>
          <w:rFonts w:ascii="Times New Roman" w:hAnsi="Times New Roman"/>
          <w:b w:val="0"/>
          <w:noProof/>
          <w:color w:val="767171"/>
          <w:sz w:val="16"/>
        </w:rPr>
        <w:t>2</w:t>
      </w:r>
      <w:r w:rsidR="00175840" w:rsidRPr="00F4535D">
        <w:rPr>
          <w:rFonts w:ascii="Times New Roman" w:hAnsi="Times New Roman"/>
          <w:b w:val="0"/>
          <w:color w:val="767171"/>
          <w:sz w:val="16"/>
        </w:rPr>
        <w:fldChar w:fldCharType="end"/>
      </w:r>
      <w:r w:rsidRPr="00F4535D">
        <w:rPr>
          <w:rFonts w:ascii="Times New Roman" w:hAnsi="Times New Roman"/>
          <w:b w:val="0"/>
          <w:color w:val="767171"/>
          <w:sz w:val="16"/>
        </w:rPr>
        <w:t>-Detalles de actividades. Fuente: Base de datos CND</w:t>
      </w:r>
    </w:p>
    <w:p w14:paraId="31822A6A" w14:textId="77777777" w:rsidR="00DD5E50" w:rsidRDefault="00DD5E50" w:rsidP="003D52FF">
      <w:pPr>
        <w:rPr>
          <w:rFonts w:ascii="Times New Roman" w:hAnsi="Times New Roman"/>
          <w:b/>
          <w:color w:val="767171"/>
          <w:spacing w:val="20"/>
          <w:sz w:val="24"/>
          <w:szCs w:val="24"/>
        </w:rPr>
      </w:pPr>
    </w:p>
    <w:p w14:paraId="68C86EDC" w14:textId="77777777" w:rsidR="003D52FF" w:rsidRPr="00F4535D" w:rsidRDefault="00007826" w:rsidP="00F4535D">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t>Departamento de Prevención en el Área Laboral-DEPRAL</w:t>
      </w:r>
    </w:p>
    <w:p w14:paraId="6C51EF19" w14:textId="77777777" w:rsidR="003D52FF" w:rsidRPr="00F4535D" w:rsidRDefault="00007826" w:rsidP="00A62E3A">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 xml:space="preserve">Tiene como propósito principal articular a nivel nacional políticas en prevención del uso indebido de drogas en las instituciones públicas, empresas privadas, sector </w:t>
      </w:r>
      <w:r w:rsidRPr="00F4535D">
        <w:rPr>
          <w:rFonts w:ascii="Times New Roman" w:eastAsiaTheme="minorHAnsi" w:hAnsi="Times New Roman"/>
          <w:color w:val="767171"/>
          <w:sz w:val="24"/>
          <w:szCs w:val="24"/>
        </w:rPr>
        <w:lastRenderedPageBreak/>
        <w:t>informal, Policía Nacional y Ministerio de Defensa, para crear espacios de trabajo libre de consumo de sustancias psicoactivas, que garanticen el bienestar de los colaboradores en el entorno laboral.</w:t>
      </w:r>
    </w:p>
    <w:p w14:paraId="1E4E889F" w14:textId="77777777" w:rsidR="00007826" w:rsidRPr="00F4535D" w:rsidRDefault="00007826" w:rsidP="00A62E3A">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Estas estrategias se llevan a cabo a través de políticas preventivas, campañas, conversatorios, cursos, talleres y otras actividades de sensibilización dirigida a la población laboral dominicana.</w:t>
      </w:r>
    </w:p>
    <w:p w14:paraId="2A541E66" w14:textId="7EB6CDEF" w:rsidR="00ED2891" w:rsidRPr="00023837" w:rsidRDefault="003D52FF" w:rsidP="00ED2891">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t>Logros cualitativos alcanzados</w:t>
      </w:r>
    </w:p>
    <w:p w14:paraId="4FB09FD8" w14:textId="6A2F5D95" w:rsidR="00C73F21" w:rsidRDefault="00632D62" w:rsidP="00ED2891">
      <w:pPr>
        <w:spacing w:line="360" w:lineRule="auto"/>
        <w:rPr>
          <w:rFonts w:ascii="Times New Roman" w:eastAsiaTheme="minorHAnsi" w:hAnsi="Times New Roman"/>
          <w:color w:val="767171"/>
          <w:sz w:val="24"/>
          <w:szCs w:val="24"/>
        </w:rPr>
      </w:pPr>
      <w:r w:rsidRPr="00632D62">
        <w:rPr>
          <w:rFonts w:ascii="Times New Roman" w:eastAsiaTheme="minorHAnsi" w:hAnsi="Times New Roman"/>
          <w:color w:val="767171"/>
          <w:sz w:val="24"/>
          <w:szCs w:val="24"/>
        </w:rPr>
        <w:t>El lanzamiento del novedoso Plan de Bienestar Laboral marca el inicio de un conjunto estratégico meticulosamente diseñado para potenciar y perfeccionar el bienestar integral de nuestros colaboradores en su entorno laboral. En consonancia con estas iniciativas, se han desarrollado mensajes preventivos que constituyen una parte fundamental de una campaña más extensa dedicada a promover la salud y prevenir el consumo de drogas. Esta campaña está dirigida tanto a instituciones públicas como privadas, abarcando un espectro amplio con el objetivo de fomentar un entorno laboral más saludable y equilibrado.</w:t>
      </w:r>
    </w:p>
    <w:p w14:paraId="79708262" w14:textId="140B0592" w:rsidR="00AE6591" w:rsidRDefault="00CB3CA5" w:rsidP="00ED2891">
      <w:pPr>
        <w:spacing w:line="360" w:lineRule="auto"/>
        <w:rPr>
          <w:rFonts w:ascii="Times New Roman" w:eastAsiaTheme="minorHAnsi" w:hAnsi="Times New Roman"/>
          <w:color w:val="767171"/>
          <w:sz w:val="24"/>
          <w:szCs w:val="24"/>
        </w:rPr>
      </w:pPr>
      <w:r w:rsidRPr="00CB3CA5">
        <w:rPr>
          <w:rFonts w:ascii="Times New Roman" w:eastAsiaTheme="minorHAnsi" w:hAnsi="Times New Roman"/>
          <w:color w:val="767171"/>
          <w:sz w:val="24"/>
          <w:szCs w:val="24"/>
        </w:rPr>
        <w:t xml:space="preserve">54 (Cincuenta y cuatro) Cadetes de la XLVI promoción de 4to año, de la Escuela para Cadetes de la Policía Nacional, fueron capacitados en el Taller en Prevención de la Drogodependencia, buscando fortalecer sus conocimientos sobre los riesgos asociados al consumo de drogas y proporcionar herramientas efectivas para la detección temprana de posibles situaciones relacionadas. El taller también tuvo como objetivo sensibilizar a los cadetes sobre la importancia de su rol en la prevención del consumo de sustancias dentro de la comunidad, promoviendo así una </w:t>
      </w:r>
      <w:proofErr w:type="gramStart"/>
      <w:r w:rsidRPr="00CB3CA5">
        <w:rPr>
          <w:rFonts w:ascii="Times New Roman" w:eastAsiaTheme="minorHAnsi" w:hAnsi="Times New Roman"/>
          <w:color w:val="767171"/>
          <w:sz w:val="24"/>
          <w:szCs w:val="24"/>
        </w:rPr>
        <w:t>participación activa</w:t>
      </w:r>
      <w:proofErr w:type="gramEnd"/>
      <w:r w:rsidRPr="00CB3CA5">
        <w:rPr>
          <w:rFonts w:ascii="Times New Roman" w:eastAsiaTheme="minorHAnsi" w:hAnsi="Times New Roman"/>
          <w:color w:val="767171"/>
          <w:sz w:val="24"/>
          <w:szCs w:val="24"/>
        </w:rPr>
        <w:t xml:space="preserve"> en la construcción de entornos más seguros y saludables.</w:t>
      </w:r>
    </w:p>
    <w:p w14:paraId="70813519" w14:textId="77777777" w:rsidR="003D52FF" w:rsidRPr="00F4535D" w:rsidRDefault="003D52FF" w:rsidP="00F4535D">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t>Logros operativos alcanzados</w:t>
      </w:r>
    </w:p>
    <w:p w14:paraId="04F54E0D" w14:textId="7F58A01B" w:rsidR="00FD350A" w:rsidRPr="00F4535D" w:rsidRDefault="00020A75" w:rsidP="00FD350A">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Se desarrollaron </w:t>
      </w:r>
      <w:r w:rsidR="00FD350A" w:rsidRPr="00F4535D">
        <w:rPr>
          <w:rFonts w:ascii="Times New Roman" w:eastAsiaTheme="minorHAnsi" w:hAnsi="Times New Roman"/>
          <w:color w:val="767171"/>
          <w:sz w:val="24"/>
          <w:szCs w:val="24"/>
        </w:rPr>
        <w:t xml:space="preserve">un total de </w:t>
      </w:r>
      <w:r w:rsidR="00594460">
        <w:rPr>
          <w:rFonts w:ascii="Times New Roman" w:eastAsiaTheme="minorHAnsi" w:hAnsi="Times New Roman"/>
          <w:color w:val="767171"/>
          <w:sz w:val="24"/>
          <w:szCs w:val="24"/>
        </w:rPr>
        <w:t>80</w:t>
      </w:r>
      <w:r>
        <w:rPr>
          <w:rFonts w:ascii="Times New Roman" w:eastAsiaTheme="minorHAnsi" w:hAnsi="Times New Roman"/>
          <w:color w:val="767171"/>
          <w:sz w:val="24"/>
          <w:szCs w:val="24"/>
        </w:rPr>
        <w:t xml:space="preserve"> (</w:t>
      </w:r>
      <w:r w:rsidR="009D0C3B">
        <w:rPr>
          <w:rFonts w:ascii="Times New Roman" w:eastAsiaTheme="minorHAnsi" w:hAnsi="Times New Roman"/>
          <w:color w:val="767171"/>
          <w:sz w:val="24"/>
          <w:szCs w:val="24"/>
        </w:rPr>
        <w:t>O</w:t>
      </w:r>
      <w:r w:rsidR="00594460">
        <w:rPr>
          <w:rFonts w:ascii="Times New Roman" w:eastAsiaTheme="minorHAnsi" w:hAnsi="Times New Roman"/>
          <w:color w:val="767171"/>
          <w:sz w:val="24"/>
          <w:szCs w:val="24"/>
        </w:rPr>
        <w:t>chenta</w:t>
      </w:r>
      <w:r w:rsidR="00FD350A" w:rsidRPr="00F4535D">
        <w:rPr>
          <w:rFonts w:ascii="Times New Roman" w:eastAsiaTheme="minorHAnsi" w:hAnsi="Times New Roman"/>
          <w:color w:val="767171"/>
          <w:sz w:val="24"/>
          <w:szCs w:val="24"/>
        </w:rPr>
        <w:t>) activ</w:t>
      </w:r>
      <w:r>
        <w:rPr>
          <w:rFonts w:ascii="Times New Roman" w:eastAsiaTheme="minorHAnsi" w:hAnsi="Times New Roman"/>
          <w:color w:val="767171"/>
          <w:sz w:val="24"/>
          <w:szCs w:val="24"/>
        </w:rPr>
        <w:t>idades preventivas</w:t>
      </w:r>
      <w:r w:rsidR="00FD350A" w:rsidRPr="00F4535D">
        <w:rPr>
          <w:rFonts w:ascii="Times New Roman" w:eastAsiaTheme="minorHAnsi" w:hAnsi="Times New Roman"/>
          <w:color w:val="767171"/>
          <w:sz w:val="24"/>
          <w:szCs w:val="24"/>
        </w:rPr>
        <w:t xml:space="preserve"> a través de los diferentes planes y programas a nivel nacional, logrando impactar</w:t>
      </w:r>
      <w:r>
        <w:rPr>
          <w:rFonts w:ascii="Times New Roman" w:eastAsiaTheme="minorHAnsi" w:hAnsi="Times New Roman"/>
          <w:color w:val="767171"/>
          <w:sz w:val="24"/>
          <w:szCs w:val="24"/>
        </w:rPr>
        <w:t xml:space="preserve"> un total de </w:t>
      </w:r>
      <w:r w:rsidR="009D0C3B">
        <w:rPr>
          <w:rFonts w:ascii="Times New Roman" w:eastAsiaTheme="minorHAnsi" w:hAnsi="Times New Roman"/>
          <w:color w:val="767171"/>
          <w:sz w:val="24"/>
          <w:szCs w:val="24"/>
        </w:rPr>
        <w:t>2,713</w:t>
      </w:r>
      <w:r>
        <w:rPr>
          <w:rFonts w:ascii="Times New Roman" w:eastAsiaTheme="minorHAnsi" w:hAnsi="Times New Roman"/>
          <w:color w:val="767171"/>
          <w:sz w:val="24"/>
          <w:szCs w:val="24"/>
        </w:rPr>
        <w:t xml:space="preserve"> (</w:t>
      </w:r>
      <w:r w:rsidR="009D0C3B">
        <w:rPr>
          <w:rFonts w:ascii="Times New Roman" w:eastAsiaTheme="minorHAnsi" w:hAnsi="Times New Roman"/>
          <w:color w:val="767171"/>
          <w:sz w:val="24"/>
          <w:szCs w:val="24"/>
        </w:rPr>
        <w:t xml:space="preserve">Dos mil </w:t>
      </w:r>
      <w:r w:rsidR="00826EF7">
        <w:rPr>
          <w:rFonts w:ascii="Times New Roman" w:eastAsiaTheme="minorHAnsi" w:hAnsi="Times New Roman"/>
          <w:color w:val="767171"/>
          <w:sz w:val="24"/>
          <w:szCs w:val="24"/>
        </w:rPr>
        <w:t>s</w:t>
      </w:r>
      <w:r w:rsidR="009D0C3B">
        <w:rPr>
          <w:rFonts w:ascii="Times New Roman" w:eastAsiaTheme="minorHAnsi" w:hAnsi="Times New Roman"/>
          <w:color w:val="767171"/>
          <w:sz w:val="24"/>
          <w:szCs w:val="24"/>
        </w:rPr>
        <w:t>etecientos trece</w:t>
      </w:r>
      <w:r>
        <w:rPr>
          <w:rFonts w:ascii="Times New Roman" w:eastAsiaTheme="minorHAnsi" w:hAnsi="Times New Roman"/>
          <w:color w:val="767171"/>
          <w:sz w:val="24"/>
          <w:szCs w:val="24"/>
        </w:rPr>
        <w:t xml:space="preserve">) </w:t>
      </w:r>
      <w:r w:rsidR="00FD350A" w:rsidRPr="00F4535D">
        <w:rPr>
          <w:rFonts w:ascii="Times New Roman" w:eastAsiaTheme="minorHAnsi" w:hAnsi="Times New Roman"/>
          <w:color w:val="767171"/>
          <w:sz w:val="24"/>
          <w:szCs w:val="24"/>
        </w:rPr>
        <w:t xml:space="preserve">participantes, logrando introducir el componente de prevención de drogas en </w:t>
      </w:r>
      <w:r w:rsidR="00826EF7">
        <w:rPr>
          <w:rFonts w:ascii="Times New Roman" w:eastAsiaTheme="minorHAnsi" w:hAnsi="Times New Roman"/>
          <w:color w:val="767171"/>
          <w:sz w:val="24"/>
          <w:szCs w:val="24"/>
        </w:rPr>
        <w:t>53</w:t>
      </w:r>
      <w:r>
        <w:rPr>
          <w:rFonts w:ascii="Times New Roman" w:eastAsiaTheme="minorHAnsi" w:hAnsi="Times New Roman"/>
          <w:color w:val="767171"/>
          <w:sz w:val="24"/>
          <w:szCs w:val="24"/>
        </w:rPr>
        <w:t xml:space="preserve"> (</w:t>
      </w:r>
      <w:r w:rsidR="00826EF7">
        <w:rPr>
          <w:rFonts w:ascii="Times New Roman" w:eastAsiaTheme="minorHAnsi" w:hAnsi="Times New Roman"/>
          <w:color w:val="767171"/>
          <w:sz w:val="24"/>
          <w:szCs w:val="24"/>
        </w:rPr>
        <w:t>Cincuenta y tres</w:t>
      </w:r>
      <w:r>
        <w:rPr>
          <w:rFonts w:ascii="Times New Roman" w:eastAsiaTheme="minorHAnsi" w:hAnsi="Times New Roman"/>
          <w:color w:val="767171"/>
          <w:sz w:val="24"/>
          <w:szCs w:val="24"/>
        </w:rPr>
        <w:t>)</w:t>
      </w:r>
      <w:r w:rsidR="00FD350A" w:rsidRPr="00F4535D">
        <w:rPr>
          <w:rFonts w:ascii="Times New Roman" w:eastAsiaTheme="minorHAnsi" w:hAnsi="Times New Roman"/>
          <w:color w:val="767171"/>
          <w:sz w:val="24"/>
          <w:szCs w:val="24"/>
        </w:rPr>
        <w:t xml:space="preserve"> instancias laborales.</w:t>
      </w:r>
    </w:p>
    <w:p w14:paraId="10079D95" w14:textId="57A811D1" w:rsidR="00876A38" w:rsidRPr="00F4535D" w:rsidRDefault="003D52FF" w:rsidP="00D95FA0">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lastRenderedPageBreak/>
        <w:t xml:space="preserve">A </w:t>
      </w:r>
      <w:r w:rsidR="00306D2C" w:rsidRPr="00F4535D">
        <w:rPr>
          <w:rFonts w:ascii="Times New Roman" w:eastAsiaTheme="minorHAnsi" w:hAnsi="Times New Roman"/>
          <w:color w:val="767171"/>
          <w:sz w:val="24"/>
          <w:szCs w:val="24"/>
        </w:rPr>
        <w:t>continuación,</w:t>
      </w:r>
      <w:r w:rsidRPr="00F4535D">
        <w:rPr>
          <w:rFonts w:ascii="Times New Roman" w:eastAsiaTheme="minorHAnsi" w:hAnsi="Times New Roman"/>
          <w:color w:val="767171"/>
          <w:sz w:val="24"/>
          <w:szCs w:val="24"/>
        </w:rPr>
        <w:t xml:space="preserve"> se el detalle de las acciones alcanzadas por el Departamento de Educación Preventiva Integral:</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43"/>
        <w:gridCol w:w="1445"/>
        <w:gridCol w:w="1957"/>
      </w:tblGrid>
      <w:tr w:rsidR="003D52FF" w:rsidRPr="00A579C4" w14:paraId="174CF6E0" w14:textId="77777777" w:rsidTr="00F462EC">
        <w:tc>
          <w:tcPr>
            <w:tcW w:w="2943" w:type="dxa"/>
            <w:shd w:val="clear" w:color="auto" w:fill="002060"/>
            <w:vAlign w:val="center"/>
          </w:tcPr>
          <w:p w14:paraId="0F350751" w14:textId="77777777" w:rsidR="003D52FF" w:rsidRPr="00F4535D" w:rsidRDefault="003D52FF"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Planes de servicios</w:t>
            </w:r>
          </w:p>
        </w:tc>
        <w:tc>
          <w:tcPr>
            <w:tcW w:w="1843" w:type="dxa"/>
            <w:shd w:val="clear" w:color="auto" w:fill="002060"/>
            <w:vAlign w:val="center"/>
          </w:tcPr>
          <w:p w14:paraId="00666C05" w14:textId="77777777" w:rsidR="003D52FF" w:rsidRPr="00F4535D" w:rsidRDefault="003D52FF"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Acciones</w:t>
            </w:r>
          </w:p>
        </w:tc>
        <w:tc>
          <w:tcPr>
            <w:tcW w:w="1445" w:type="dxa"/>
            <w:shd w:val="clear" w:color="auto" w:fill="002060"/>
            <w:vAlign w:val="center"/>
          </w:tcPr>
          <w:p w14:paraId="744ABB21" w14:textId="77777777" w:rsidR="003D52FF" w:rsidRPr="00F4535D" w:rsidRDefault="003D52FF"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Acciones</w:t>
            </w:r>
          </w:p>
        </w:tc>
        <w:tc>
          <w:tcPr>
            <w:tcW w:w="1957" w:type="dxa"/>
            <w:shd w:val="clear" w:color="auto" w:fill="002060"/>
            <w:vAlign w:val="center"/>
          </w:tcPr>
          <w:p w14:paraId="71F9CD7C" w14:textId="77777777" w:rsidR="003D52FF" w:rsidRPr="00F4535D" w:rsidRDefault="003D52FF"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Participantes</w:t>
            </w:r>
          </w:p>
        </w:tc>
      </w:tr>
      <w:tr w:rsidR="002E5C1D" w:rsidRPr="00D07F74" w14:paraId="7BAFEB5A" w14:textId="77777777" w:rsidTr="00F462EC">
        <w:tc>
          <w:tcPr>
            <w:tcW w:w="2943" w:type="dxa"/>
            <w:vMerge w:val="restart"/>
            <w:shd w:val="clear" w:color="auto" w:fill="auto"/>
            <w:vAlign w:val="center"/>
          </w:tcPr>
          <w:p w14:paraId="27420A32" w14:textId="77777777" w:rsidR="002E5C1D" w:rsidRPr="00F4535D" w:rsidRDefault="002E5C1D" w:rsidP="00B5515A">
            <w:pPr>
              <w:spacing w:after="0" w:line="240" w:lineRule="auto"/>
              <w:jc w:val="left"/>
              <w:rPr>
                <w:rFonts w:ascii="Times New Roman" w:hAnsi="Times New Roman"/>
                <w:color w:val="767171"/>
                <w:sz w:val="24"/>
                <w:szCs w:val="24"/>
              </w:rPr>
            </w:pPr>
            <w:r w:rsidRPr="00F4535D">
              <w:rPr>
                <w:rFonts w:ascii="Times New Roman" w:hAnsi="Times New Roman"/>
                <w:color w:val="767171"/>
                <w:sz w:val="24"/>
                <w:szCs w:val="24"/>
              </w:rPr>
              <w:t>Plan de Sensibilización, Orientación y Formación en Prevención de Drogas en el Área Laboral</w:t>
            </w:r>
          </w:p>
        </w:tc>
        <w:tc>
          <w:tcPr>
            <w:tcW w:w="1843" w:type="dxa"/>
            <w:shd w:val="clear" w:color="auto" w:fill="auto"/>
            <w:vAlign w:val="center"/>
          </w:tcPr>
          <w:p w14:paraId="2B8DDE82" w14:textId="77777777" w:rsidR="002E5C1D" w:rsidRPr="00F4535D" w:rsidRDefault="002E5C1D"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445" w:type="dxa"/>
            <w:shd w:val="clear" w:color="auto" w:fill="auto"/>
            <w:vAlign w:val="center"/>
          </w:tcPr>
          <w:p w14:paraId="7C9DD97F" w14:textId="1C97FB23" w:rsidR="002E5C1D" w:rsidRPr="00F4535D" w:rsidRDefault="002E5C1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38</w:t>
            </w:r>
          </w:p>
        </w:tc>
        <w:tc>
          <w:tcPr>
            <w:tcW w:w="1957" w:type="dxa"/>
            <w:shd w:val="clear" w:color="auto" w:fill="auto"/>
            <w:vAlign w:val="center"/>
          </w:tcPr>
          <w:p w14:paraId="4EADC6C9" w14:textId="76B593C2" w:rsidR="002E5C1D" w:rsidRPr="00F4535D" w:rsidRDefault="002E5C1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958</w:t>
            </w:r>
          </w:p>
        </w:tc>
      </w:tr>
      <w:tr w:rsidR="002E5C1D" w:rsidRPr="00D07F74" w14:paraId="50D68D78" w14:textId="77777777" w:rsidTr="007810AE">
        <w:trPr>
          <w:trHeight w:val="155"/>
        </w:trPr>
        <w:tc>
          <w:tcPr>
            <w:tcW w:w="2943" w:type="dxa"/>
            <w:vMerge/>
            <w:shd w:val="clear" w:color="auto" w:fill="auto"/>
            <w:vAlign w:val="center"/>
          </w:tcPr>
          <w:p w14:paraId="26E4CFD6" w14:textId="77777777" w:rsidR="002E5C1D" w:rsidRPr="00F4535D" w:rsidRDefault="002E5C1D"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33060D33" w14:textId="72BC8D26" w:rsidR="002E5C1D" w:rsidRPr="00F4535D" w:rsidRDefault="002E5C1D"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F4535D">
              <w:rPr>
                <w:rFonts w:ascii="Times New Roman" w:hAnsi="Times New Roman"/>
                <w:color w:val="767171"/>
                <w:sz w:val="24"/>
                <w:szCs w:val="24"/>
              </w:rPr>
              <w:t>oordinación</w:t>
            </w:r>
          </w:p>
        </w:tc>
        <w:tc>
          <w:tcPr>
            <w:tcW w:w="1445" w:type="dxa"/>
            <w:shd w:val="clear" w:color="auto" w:fill="auto"/>
            <w:vAlign w:val="center"/>
          </w:tcPr>
          <w:p w14:paraId="0A3529CF" w14:textId="67ADC581" w:rsidR="002E5C1D" w:rsidRPr="00F4535D" w:rsidRDefault="002E5C1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w:t>
            </w:r>
          </w:p>
        </w:tc>
        <w:tc>
          <w:tcPr>
            <w:tcW w:w="1957" w:type="dxa"/>
            <w:shd w:val="clear" w:color="auto" w:fill="auto"/>
            <w:vAlign w:val="center"/>
          </w:tcPr>
          <w:p w14:paraId="34919A3B" w14:textId="6EEE101D" w:rsidR="002E5C1D" w:rsidRPr="00F4535D" w:rsidRDefault="002E5C1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48</w:t>
            </w:r>
          </w:p>
        </w:tc>
      </w:tr>
      <w:tr w:rsidR="002E5C1D" w14:paraId="474E7709" w14:textId="77777777" w:rsidTr="00F462EC">
        <w:trPr>
          <w:trHeight w:val="543"/>
        </w:trPr>
        <w:tc>
          <w:tcPr>
            <w:tcW w:w="2943" w:type="dxa"/>
            <w:vMerge/>
            <w:shd w:val="clear" w:color="auto" w:fill="auto"/>
            <w:vAlign w:val="center"/>
          </w:tcPr>
          <w:p w14:paraId="51FE0BBC" w14:textId="77777777" w:rsidR="002E5C1D" w:rsidRPr="00F4535D" w:rsidRDefault="002E5C1D"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1A150EA8" w14:textId="77777777" w:rsidR="002E5C1D" w:rsidRPr="00F4535D" w:rsidRDefault="002E5C1D"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Capacitación</w:t>
            </w:r>
          </w:p>
        </w:tc>
        <w:tc>
          <w:tcPr>
            <w:tcW w:w="1445" w:type="dxa"/>
            <w:shd w:val="clear" w:color="auto" w:fill="auto"/>
            <w:vAlign w:val="center"/>
          </w:tcPr>
          <w:p w14:paraId="34DFF0F7" w14:textId="555810E2" w:rsidR="002E5C1D" w:rsidRPr="00F4535D" w:rsidRDefault="002E5C1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957" w:type="dxa"/>
            <w:shd w:val="clear" w:color="auto" w:fill="auto"/>
            <w:vAlign w:val="center"/>
          </w:tcPr>
          <w:p w14:paraId="0E2BF479" w14:textId="60001D74" w:rsidR="002E5C1D" w:rsidRPr="00F4535D" w:rsidRDefault="002E5C1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15</w:t>
            </w:r>
          </w:p>
        </w:tc>
      </w:tr>
      <w:tr w:rsidR="002E5C1D" w14:paraId="2DD987C3" w14:textId="77777777" w:rsidTr="00F462EC">
        <w:trPr>
          <w:trHeight w:val="381"/>
        </w:trPr>
        <w:tc>
          <w:tcPr>
            <w:tcW w:w="2943" w:type="dxa"/>
            <w:vMerge/>
            <w:shd w:val="clear" w:color="auto" w:fill="auto"/>
            <w:vAlign w:val="center"/>
          </w:tcPr>
          <w:p w14:paraId="28396D23" w14:textId="77777777" w:rsidR="002E5C1D" w:rsidRPr="00F4535D" w:rsidRDefault="002E5C1D"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3E1C9B87" w14:textId="2992B20A" w:rsidR="002E5C1D" w:rsidRPr="00F4535D" w:rsidRDefault="002E5C1D"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Orientación ciudadana</w:t>
            </w:r>
          </w:p>
        </w:tc>
        <w:tc>
          <w:tcPr>
            <w:tcW w:w="1445" w:type="dxa"/>
            <w:shd w:val="clear" w:color="auto" w:fill="auto"/>
            <w:vAlign w:val="center"/>
          </w:tcPr>
          <w:p w14:paraId="6A874C47" w14:textId="64BE8FCB" w:rsidR="002E5C1D" w:rsidRPr="00F4535D" w:rsidRDefault="002E5C1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957" w:type="dxa"/>
            <w:shd w:val="clear" w:color="auto" w:fill="auto"/>
            <w:vAlign w:val="center"/>
          </w:tcPr>
          <w:p w14:paraId="63862F82" w14:textId="7CD8699D" w:rsidR="002E5C1D" w:rsidRPr="00F4535D" w:rsidRDefault="002E5C1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465</w:t>
            </w:r>
          </w:p>
        </w:tc>
      </w:tr>
      <w:tr w:rsidR="002E5C1D" w14:paraId="2594562B" w14:textId="77777777" w:rsidTr="007810AE">
        <w:trPr>
          <w:trHeight w:val="85"/>
        </w:trPr>
        <w:tc>
          <w:tcPr>
            <w:tcW w:w="2943" w:type="dxa"/>
            <w:vMerge/>
            <w:shd w:val="clear" w:color="auto" w:fill="auto"/>
            <w:vAlign w:val="center"/>
          </w:tcPr>
          <w:p w14:paraId="0D3A0F25" w14:textId="77777777" w:rsidR="002E5C1D" w:rsidRPr="00F4535D" w:rsidRDefault="002E5C1D"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0763C6FA" w14:textId="77777777" w:rsidR="002E5C1D" w:rsidRPr="00F4535D" w:rsidRDefault="002E5C1D"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Otra actividad</w:t>
            </w:r>
          </w:p>
        </w:tc>
        <w:tc>
          <w:tcPr>
            <w:tcW w:w="1445" w:type="dxa"/>
            <w:shd w:val="clear" w:color="auto" w:fill="auto"/>
            <w:vAlign w:val="center"/>
          </w:tcPr>
          <w:p w14:paraId="19D511B4" w14:textId="7F76DED4" w:rsidR="002E5C1D" w:rsidRPr="00F4535D" w:rsidRDefault="002E5C1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957" w:type="dxa"/>
            <w:shd w:val="clear" w:color="auto" w:fill="auto"/>
            <w:vAlign w:val="center"/>
          </w:tcPr>
          <w:p w14:paraId="1E14F8AA" w14:textId="14AC394E" w:rsidR="002E5C1D" w:rsidRPr="00F4535D" w:rsidRDefault="002E5C1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w:t>
            </w:r>
          </w:p>
        </w:tc>
      </w:tr>
      <w:tr w:rsidR="002E5C1D" w14:paraId="5E96DE50" w14:textId="77777777" w:rsidTr="007810AE">
        <w:trPr>
          <w:trHeight w:val="85"/>
        </w:trPr>
        <w:tc>
          <w:tcPr>
            <w:tcW w:w="2943" w:type="dxa"/>
            <w:vMerge/>
            <w:shd w:val="clear" w:color="auto" w:fill="auto"/>
            <w:vAlign w:val="center"/>
          </w:tcPr>
          <w:p w14:paraId="7FE91468" w14:textId="77777777" w:rsidR="002E5C1D" w:rsidRPr="00F4535D" w:rsidRDefault="002E5C1D"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2BC0D45E" w14:textId="5EB250D9" w:rsidR="002E5C1D" w:rsidRPr="00F4535D" w:rsidRDefault="002E5C1D"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445" w:type="dxa"/>
            <w:shd w:val="clear" w:color="auto" w:fill="auto"/>
            <w:vAlign w:val="center"/>
          </w:tcPr>
          <w:p w14:paraId="1F9FD3EC" w14:textId="79D47423" w:rsidR="002E5C1D" w:rsidRDefault="002E5C1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957" w:type="dxa"/>
            <w:shd w:val="clear" w:color="auto" w:fill="auto"/>
            <w:vAlign w:val="center"/>
          </w:tcPr>
          <w:p w14:paraId="5191B9EF" w14:textId="6FD08E33" w:rsidR="002E5C1D" w:rsidRDefault="002E5C1D"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35</w:t>
            </w:r>
          </w:p>
        </w:tc>
      </w:tr>
      <w:tr w:rsidR="00F462EC" w:rsidRPr="00D07F74" w14:paraId="62C1E2D0" w14:textId="77777777" w:rsidTr="00F462EC">
        <w:trPr>
          <w:trHeight w:val="436"/>
        </w:trPr>
        <w:tc>
          <w:tcPr>
            <w:tcW w:w="2943" w:type="dxa"/>
            <w:vMerge w:val="restart"/>
            <w:shd w:val="clear" w:color="auto" w:fill="auto"/>
            <w:vAlign w:val="center"/>
          </w:tcPr>
          <w:p w14:paraId="0F534887" w14:textId="77CD8DC4" w:rsidR="00F462EC" w:rsidRPr="00F4535D" w:rsidRDefault="00F462EC" w:rsidP="00773553">
            <w:pPr>
              <w:spacing w:after="0" w:line="240" w:lineRule="auto"/>
              <w:jc w:val="left"/>
              <w:rPr>
                <w:rFonts w:ascii="Times New Roman" w:hAnsi="Times New Roman"/>
                <w:color w:val="767171"/>
                <w:sz w:val="24"/>
                <w:szCs w:val="24"/>
              </w:rPr>
            </w:pPr>
            <w:r w:rsidRPr="00F4535D">
              <w:rPr>
                <w:rFonts w:ascii="Times New Roman" w:hAnsi="Times New Roman"/>
                <w:color w:val="767171"/>
                <w:sz w:val="24"/>
                <w:szCs w:val="24"/>
              </w:rPr>
              <w:t>Plan de Capacitación en Prevención de Drogas al ministerio de Defensa y la Policía Nacional</w:t>
            </w:r>
          </w:p>
        </w:tc>
        <w:tc>
          <w:tcPr>
            <w:tcW w:w="1843" w:type="dxa"/>
            <w:shd w:val="clear" w:color="auto" w:fill="auto"/>
            <w:vAlign w:val="center"/>
          </w:tcPr>
          <w:p w14:paraId="091221D6" w14:textId="35EC3799" w:rsidR="00F462EC" w:rsidRPr="00F4535D" w:rsidRDefault="007810AE" w:rsidP="00F4535D">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F4535D">
              <w:rPr>
                <w:rFonts w:ascii="Times New Roman" w:hAnsi="Times New Roman"/>
                <w:color w:val="767171"/>
                <w:sz w:val="24"/>
                <w:szCs w:val="24"/>
              </w:rPr>
              <w:t>oordinación</w:t>
            </w:r>
          </w:p>
        </w:tc>
        <w:tc>
          <w:tcPr>
            <w:tcW w:w="1445" w:type="dxa"/>
            <w:shd w:val="clear" w:color="auto" w:fill="auto"/>
            <w:vAlign w:val="center"/>
          </w:tcPr>
          <w:p w14:paraId="17A8CA76" w14:textId="3D281168" w:rsidR="00F462EC" w:rsidRPr="00F4535D" w:rsidRDefault="00F57AF0"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c>
          <w:tcPr>
            <w:tcW w:w="1957" w:type="dxa"/>
            <w:shd w:val="clear" w:color="auto" w:fill="auto"/>
            <w:vAlign w:val="center"/>
          </w:tcPr>
          <w:p w14:paraId="416BE1CA" w14:textId="75D2A779" w:rsidR="00F462EC" w:rsidRPr="00F4535D" w:rsidRDefault="00F57AF0"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13</w:t>
            </w:r>
          </w:p>
        </w:tc>
      </w:tr>
      <w:tr w:rsidR="00F462EC" w:rsidRPr="00D07F74" w14:paraId="3373B18B" w14:textId="77777777" w:rsidTr="00F462EC">
        <w:trPr>
          <w:trHeight w:val="436"/>
        </w:trPr>
        <w:tc>
          <w:tcPr>
            <w:tcW w:w="2943" w:type="dxa"/>
            <w:vMerge/>
            <w:shd w:val="clear" w:color="auto" w:fill="auto"/>
            <w:vAlign w:val="center"/>
          </w:tcPr>
          <w:p w14:paraId="43273D00" w14:textId="77777777" w:rsidR="00F462EC" w:rsidRPr="00F4535D" w:rsidRDefault="00F462EC" w:rsidP="00F4535D">
            <w:pPr>
              <w:spacing w:after="0" w:line="360" w:lineRule="auto"/>
              <w:jc w:val="left"/>
              <w:rPr>
                <w:rFonts w:ascii="Times New Roman" w:hAnsi="Times New Roman"/>
                <w:color w:val="767171"/>
                <w:sz w:val="24"/>
                <w:szCs w:val="24"/>
              </w:rPr>
            </w:pPr>
          </w:p>
        </w:tc>
        <w:tc>
          <w:tcPr>
            <w:tcW w:w="1843" w:type="dxa"/>
            <w:shd w:val="clear" w:color="auto" w:fill="auto"/>
            <w:vAlign w:val="center"/>
          </w:tcPr>
          <w:p w14:paraId="535BF101" w14:textId="77777777" w:rsidR="00F462EC" w:rsidRPr="00F4535D" w:rsidRDefault="00F462EC" w:rsidP="00F4535D">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Conversatorio</w:t>
            </w:r>
          </w:p>
        </w:tc>
        <w:tc>
          <w:tcPr>
            <w:tcW w:w="1445" w:type="dxa"/>
            <w:shd w:val="clear" w:color="auto" w:fill="auto"/>
            <w:vAlign w:val="center"/>
          </w:tcPr>
          <w:p w14:paraId="0939A28F" w14:textId="6D3E68F9" w:rsidR="00F462EC" w:rsidRPr="00F4535D" w:rsidRDefault="00855637"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13</w:t>
            </w:r>
          </w:p>
        </w:tc>
        <w:tc>
          <w:tcPr>
            <w:tcW w:w="1957" w:type="dxa"/>
            <w:shd w:val="clear" w:color="auto" w:fill="auto"/>
            <w:vAlign w:val="center"/>
          </w:tcPr>
          <w:p w14:paraId="031E10B5" w14:textId="08EE6868" w:rsidR="00F462EC" w:rsidRPr="00F4535D" w:rsidRDefault="00F57AF0" w:rsidP="00F4535D">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373</w:t>
            </w:r>
          </w:p>
        </w:tc>
      </w:tr>
      <w:tr w:rsidR="0038096E" w:rsidRPr="00D07F74" w14:paraId="3F79EA0C" w14:textId="77777777" w:rsidTr="00F462EC">
        <w:trPr>
          <w:trHeight w:val="436"/>
        </w:trPr>
        <w:tc>
          <w:tcPr>
            <w:tcW w:w="2943" w:type="dxa"/>
            <w:vMerge/>
            <w:shd w:val="clear" w:color="auto" w:fill="auto"/>
            <w:vAlign w:val="center"/>
          </w:tcPr>
          <w:p w14:paraId="786EE767" w14:textId="77777777" w:rsidR="0038096E" w:rsidRPr="00F4535D" w:rsidRDefault="0038096E" w:rsidP="0038096E">
            <w:pPr>
              <w:spacing w:after="0" w:line="360" w:lineRule="auto"/>
              <w:jc w:val="left"/>
              <w:rPr>
                <w:rFonts w:ascii="Times New Roman" w:hAnsi="Times New Roman"/>
                <w:color w:val="767171"/>
                <w:sz w:val="24"/>
                <w:szCs w:val="24"/>
              </w:rPr>
            </w:pPr>
          </w:p>
        </w:tc>
        <w:tc>
          <w:tcPr>
            <w:tcW w:w="1843" w:type="dxa"/>
            <w:shd w:val="clear" w:color="auto" w:fill="auto"/>
            <w:vAlign w:val="center"/>
          </w:tcPr>
          <w:p w14:paraId="51B05D51" w14:textId="77777777" w:rsidR="0038096E" w:rsidRPr="00F4535D" w:rsidRDefault="0038096E" w:rsidP="0038096E">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Capacitación</w:t>
            </w:r>
          </w:p>
        </w:tc>
        <w:tc>
          <w:tcPr>
            <w:tcW w:w="1445" w:type="dxa"/>
            <w:shd w:val="clear" w:color="auto" w:fill="auto"/>
            <w:vAlign w:val="center"/>
          </w:tcPr>
          <w:p w14:paraId="75F8D2DA" w14:textId="72ACC971" w:rsidR="0038096E" w:rsidRPr="00F4535D" w:rsidRDefault="0038096E" w:rsidP="0038096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957" w:type="dxa"/>
            <w:shd w:val="clear" w:color="auto" w:fill="auto"/>
            <w:vAlign w:val="center"/>
          </w:tcPr>
          <w:p w14:paraId="65BDDAA5" w14:textId="69B8D707" w:rsidR="0038096E" w:rsidRPr="00F4535D" w:rsidRDefault="0038096E" w:rsidP="0038096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54</w:t>
            </w:r>
          </w:p>
        </w:tc>
      </w:tr>
      <w:tr w:rsidR="0038096E" w14:paraId="259D6DE1" w14:textId="77777777" w:rsidTr="00F462EC">
        <w:trPr>
          <w:trHeight w:val="436"/>
        </w:trPr>
        <w:tc>
          <w:tcPr>
            <w:tcW w:w="2943" w:type="dxa"/>
            <w:vMerge/>
            <w:shd w:val="clear" w:color="auto" w:fill="auto"/>
            <w:vAlign w:val="center"/>
          </w:tcPr>
          <w:p w14:paraId="43149CBC" w14:textId="77777777" w:rsidR="0038096E" w:rsidRPr="00F4535D" w:rsidRDefault="0038096E" w:rsidP="0038096E">
            <w:pPr>
              <w:spacing w:after="0" w:line="360" w:lineRule="auto"/>
              <w:jc w:val="left"/>
              <w:rPr>
                <w:rFonts w:ascii="Times New Roman" w:hAnsi="Times New Roman"/>
                <w:color w:val="767171"/>
                <w:sz w:val="24"/>
                <w:szCs w:val="24"/>
              </w:rPr>
            </w:pPr>
          </w:p>
        </w:tc>
        <w:tc>
          <w:tcPr>
            <w:tcW w:w="1843" w:type="dxa"/>
            <w:shd w:val="clear" w:color="auto" w:fill="auto"/>
            <w:vAlign w:val="center"/>
          </w:tcPr>
          <w:p w14:paraId="08CDB1FD" w14:textId="77777777" w:rsidR="0038096E" w:rsidRPr="00F4535D" w:rsidRDefault="0038096E" w:rsidP="0038096E">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Taller</w:t>
            </w:r>
          </w:p>
        </w:tc>
        <w:tc>
          <w:tcPr>
            <w:tcW w:w="1445" w:type="dxa"/>
            <w:shd w:val="clear" w:color="auto" w:fill="auto"/>
            <w:vAlign w:val="center"/>
          </w:tcPr>
          <w:p w14:paraId="5631FAA5" w14:textId="086CE0DD" w:rsidR="0038096E" w:rsidRPr="00F4535D" w:rsidRDefault="0038096E" w:rsidP="0038096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957" w:type="dxa"/>
            <w:shd w:val="clear" w:color="auto" w:fill="auto"/>
            <w:vAlign w:val="center"/>
          </w:tcPr>
          <w:p w14:paraId="56696D92" w14:textId="6954591E" w:rsidR="0038096E" w:rsidRPr="00F4535D" w:rsidRDefault="0038096E" w:rsidP="0038096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71</w:t>
            </w:r>
          </w:p>
        </w:tc>
      </w:tr>
      <w:tr w:rsidR="0038096E" w:rsidRPr="00D07F74" w14:paraId="002968B7" w14:textId="77777777" w:rsidTr="00F462EC">
        <w:tc>
          <w:tcPr>
            <w:tcW w:w="2943" w:type="dxa"/>
            <w:shd w:val="clear" w:color="auto" w:fill="auto"/>
            <w:vAlign w:val="center"/>
          </w:tcPr>
          <w:p w14:paraId="238D2389" w14:textId="77777777" w:rsidR="0038096E" w:rsidRPr="00F4535D" w:rsidRDefault="0038096E" w:rsidP="0038096E">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 xml:space="preserve">Estrategias Preventivas para el Sector Informal </w:t>
            </w:r>
          </w:p>
        </w:tc>
        <w:tc>
          <w:tcPr>
            <w:tcW w:w="1843" w:type="dxa"/>
            <w:shd w:val="clear" w:color="auto" w:fill="auto"/>
            <w:vAlign w:val="center"/>
          </w:tcPr>
          <w:p w14:paraId="78990D97" w14:textId="5F2034BC" w:rsidR="0038096E" w:rsidRPr="00F4535D" w:rsidRDefault="0038096E" w:rsidP="0038096E">
            <w:pPr>
              <w:spacing w:after="0" w:line="360" w:lineRule="auto"/>
              <w:jc w:val="left"/>
              <w:rPr>
                <w:rFonts w:ascii="Times New Roman" w:hAnsi="Times New Roman"/>
                <w:color w:val="767171"/>
                <w:sz w:val="24"/>
                <w:szCs w:val="24"/>
              </w:rPr>
            </w:pPr>
            <w:r>
              <w:rPr>
                <w:rFonts w:ascii="Times New Roman" w:hAnsi="Times New Roman"/>
                <w:color w:val="767171"/>
                <w:sz w:val="24"/>
                <w:szCs w:val="24"/>
              </w:rPr>
              <w:t>Orientación ciudadana</w:t>
            </w:r>
          </w:p>
        </w:tc>
        <w:tc>
          <w:tcPr>
            <w:tcW w:w="1445" w:type="dxa"/>
            <w:shd w:val="clear" w:color="auto" w:fill="auto"/>
            <w:vAlign w:val="center"/>
          </w:tcPr>
          <w:p w14:paraId="22AB5D5B" w14:textId="719400CD" w:rsidR="0038096E" w:rsidRPr="00F4535D" w:rsidRDefault="0038096E" w:rsidP="0038096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957" w:type="dxa"/>
            <w:shd w:val="clear" w:color="auto" w:fill="auto"/>
            <w:vAlign w:val="center"/>
          </w:tcPr>
          <w:p w14:paraId="23293D82" w14:textId="2A64766B" w:rsidR="0038096E" w:rsidRPr="00F4535D" w:rsidRDefault="0038096E" w:rsidP="0038096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670</w:t>
            </w:r>
          </w:p>
        </w:tc>
      </w:tr>
      <w:tr w:rsidR="0038096E" w:rsidRPr="00D07F74" w14:paraId="0CDFC559" w14:textId="77777777" w:rsidTr="00F462EC">
        <w:tc>
          <w:tcPr>
            <w:tcW w:w="4786" w:type="dxa"/>
            <w:gridSpan w:val="2"/>
            <w:shd w:val="clear" w:color="auto" w:fill="auto"/>
            <w:vAlign w:val="center"/>
          </w:tcPr>
          <w:p w14:paraId="644562E4" w14:textId="77777777" w:rsidR="0038096E" w:rsidRPr="00F4535D" w:rsidRDefault="0038096E" w:rsidP="0038096E">
            <w:pPr>
              <w:spacing w:after="0" w:line="360" w:lineRule="auto"/>
              <w:jc w:val="left"/>
              <w:rPr>
                <w:rFonts w:ascii="Times New Roman" w:hAnsi="Times New Roman"/>
                <w:color w:val="767171"/>
                <w:sz w:val="24"/>
                <w:szCs w:val="24"/>
              </w:rPr>
            </w:pPr>
            <w:r w:rsidRPr="00F4535D">
              <w:rPr>
                <w:rFonts w:ascii="Times New Roman" w:hAnsi="Times New Roman"/>
                <w:color w:val="767171"/>
                <w:sz w:val="24"/>
                <w:szCs w:val="24"/>
              </w:rPr>
              <w:t>Total</w:t>
            </w:r>
          </w:p>
        </w:tc>
        <w:tc>
          <w:tcPr>
            <w:tcW w:w="1445" w:type="dxa"/>
            <w:shd w:val="clear" w:color="auto" w:fill="auto"/>
            <w:vAlign w:val="center"/>
          </w:tcPr>
          <w:p w14:paraId="54EFA76F" w14:textId="34516F3E" w:rsidR="0038096E" w:rsidRPr="00F4535D" w:rsidRDefault="00EE6FD0" w:rsidP="0038096E">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80</w:t>
            </w:r>
          </w:p>
        </w:tc>
        <w:tc>
          <w:tcPr>
            <w:tcW w:w="1957" w:type="dxa"/>
            <w:shd w:val="clear" w:color="auto" w:fill="auto"/>
            <w:vAlign w:val="center"/>
          </w:tcPr>
          <w:p w14:paraId="08F728AA" w14:textId="1E45601B" w:rsidR="0038096E" w:rsidRPr="00F4535D" w:rsidRDefault="00E1570C" w:rsidP="0038096E">
            <w:pPr>
              <w:keepNext/>
              <w:spacing w:after="0" w:line="360" w:lineRule="auto"/>
              <w:jc w:val="center"/>
              <w:rPr>
                <w:rFonts w:ascii="Times New Roman" w:hAnsi="Times New Roman"/>
                <w:color w:val="767171"/>
                <w:sz w:val="24"/>
                <w:szCs w:val="24"/>
              </w:rPr>
            </w:pPr>
            <w:r>
              <w:rPr>
                <w:rFonts w:ascii="Times New Roman" w:hAnsi="Times New Roman"/>
                <w:color w:val="767171"/>
                <w:sz w:val="24"/>
                <w:szCs w:val="24"/>
              </w:rPr>
              <w:t>2,713</w:t>
            </w:r>
          </w:p>
        </w:tc>
      </w:tr>
    </w:tbl>
    <w:p w14:paraId="755FA68D" w14:textId="5BB7201C" w:rsidR="008F3AFF" w:rsidRPr="00F4535D" w:rsidRDefault="00DD5E50" w:rsidP="00DD5E50">
      <w:pPr>
        <w:pStyle w:val="Descripcin"/>
        <w:rPr>
          <w:rFonts w:ascii="Times New Roman" w:hAnsi="Times New Roman"/>
          <w:b w:val="0"/>
          <w:color w:val="767171"/>
          <w:sz w:val="16"/>
        </w:rPr>
      </w:pPr>
      <w:r w:rsidRPr="00F4535D">
        <w:rPr>
          <w:rFonts w:ascii="Times New Roman" w:hAnsi="Times New Roman"/>
          <w:b w:val="0"/>
          <w:color w:val="767171"/>
          <w:sz w:val="16"/>
        </w:rPr>
        <w:t xml:space="preserve">Tabla </w:t>
      </w:r>
      <w:r w:rsidR="00175840" w:rsidRPr="00F4535D">
        <w:rPr>
          <w:rFonts w:ascii="Times New Roman" w:hAnsi="Times New Roman"/>
          <w:b w:val="0"/>
          <w:color w:val="767171"/>
          <w:sz w:val="16"/>
        </w:rPr>
        <w:fldChar w:fldCharType="begin"/>
      </w:r>
      <w:r w:rsidR="00175840" w:rsidRPr="00F4535D">
        <w:rPr>
          <w:rFonts w:ascii="Times New Roman" w:hAnsi="Times New Roman"/>
          <w:b w:val="0"/>
          <w:color w:val="767171"/>
          <w:sz w:val="16"/>
        </w:rPr>
        <w:instrText xml:space="preserve"> SEQ Tabla \* ARABIC </w:instrText>
      </w:r>
      <w:r w:rsidR="00175840" w:rsidRPr="00F4535D">
        <w:rPr>
          <w:rFonts w:ascii="Times New Roman" w:hAnsi="Times New Roman"/>
          <w:b w:val="0"/>
          <w:color w:val="767171"/>
          <w:sz w:val="16"/>
        </w:rPr>
        <w:fldChar w:fldCharType="separate"/>
      </w:r>
      <w:r w:rsidR="0070577C">
        <w:rPr>
          <w:rFonts w:ascii="Times New Roman" w:hAnsi="Times New Roman"/>
          <w:b w:val="0"/>
          <w:noProof/>
          <w:color w:val="767171"/>
          <w:sz w:val="16"/>
        </w:rPr>
        <w:t>3</w:t>
      </w:r>
      <w:r w:rsidR="00175840" w:rsidRPr="00F4535D">
        <w:rPr>
          <w:rFonts w:ascii="Times New Roman" w:hAnsi="Times New Roman"/>
          <w:b w:val="0"/>
          <w:color w:val="767171"/>
          <w:sz w:val="16"/>
        </w:rPr>
        <w:fldChar w:fldCharType="end"/>
      </w:r>
      <w:r w:rsidRPr="00F4535D">
        <w:rPr>
          <w:rFonts w:ascii="Times New Roman" w:hAnsi="Times New Roman"/>
          <w:b w:val="0"/>
          <w:color w:val="767171"/>
          <w:sz w:val="16"/>
        </w:rPr>
        <w:t>-Detalles de actividades. Fuente: Base de datos CND</w:t>
      </w:r>
    </w:p>
    <w:p w14:paraId="7185557F" w14:textId="77777777" w:rsidR="00DD5E50" w:rsidRPr="00DD5E50" w:rsidRDefault="00DD5E50" w:rsidP="00DD5E50"/>
    <w:p w14:paraId="232DE718" w14:textId="77777777" w:rsidR="00C65EDE" w:rsidRPr="00F4535D" w:rsidRDefault="00C65EDE" w:rsidP="00F4535D">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t>Departamento de Prevención en el Deporte-DEPREDEPORTE</w:t>
      </w:r>
    </w:p>
    <w:p w14:paraId="3307443C" w14:textId="77777777" w:rsidR="00C65EDE" w:rsidRDefault="00C65EDE" w:rsidP="00D95FA0">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t>Fue creado el 4 de septiembre del año 1994, por convenio de colaboración entre el Consejo Nacional de Drogas y la antigua Secretaría de Educación Física y Recreación hoy Ministerio de Deportes y Recreación, para integrar a la prevención del uso indebido de drogas a los diferentes actores de la comunidad deportiva nacional y favorecer al desarrollo de estilos de vida saludables mediante la combinación de actividades deportivas con acciones educativa de la prevención entre niños, jóvenes y adultos.</w:t>
      </w:r>
    </w:p>
    <w:p w14:paraId="2F869B9D" w14:textId="77777777" w:rsidR="00C14572" w:rsidRPr="00F4535D" w:rsidRDefault="00C14572" w:rsidP="00D95FA0">
      <w:pPr>
        <w:spacing w:line="360" w:lineRule="auto"/>
        <w:rPr>
          <w:rFonts w:ascii="Times New Roman" w:eastAsiaTheme="minorHAnsi" w:hAnsi="Times New Roman"/>
          <w:color w:val="767171"/>
          <w:sz w:val="24"/>
          <w:szCs w:val="24"/>
        </w:rPr>
      </w:pPr>
    </w:p>
    <w:p w14:paraId="38D17455" w14:textId="77777777" w:rsidR="00C65EDE" w:rsidRPr="00F4535D" w:rsidRDefault="00C65EDE" w:rsidP="00F4535D">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lastRenderedPageBreak/>
        <w:t>Logros cualitativos alcanzados</w:t>
      </w:r>
    </w:p>
    <w:p w14:paraId="6AD2CC76" w14:textId="1517CE25" w:rsidR="00446059" w:rsidRDefault="006F5923" w:rsidP="00D95FA0">
      <w:pPr>
        <w:spacing w:line="360" w:lineRule="auto"/>
        <w:rPr>
          <w:rFonts w:ascii="Times New Roman" w:eastAsiaTheme="minorHAnsi" w:hAnsi="Times New Roman"/>
          <w:color w:val="767171"/>
          <w:sz w:val="24"/>
          <w:szCs w:val="24"/>
        </w:rPr>
      </w:pPr>
      <w:r w:rsidRPr="006F5923">
        <w:rPr>
          <w:rFonts w:ascii="Times New Roman" w:eastAsiaTheme="minorHAnsi" w:hAnsi="Times New Roman"/>
          <w:color w:val="767171"/>
          <w:sz w:val="24"/>
          <w:szCs w:val="24"/>
        </w:rPr>
        <w:t>30</w:t>
      </w:r>
      <w:r w:rsidR="00E317CE">
        <w:rPr>
          <w:rFonts w:ascii="Times New Roman" w:eastAsiaTheme="minorHAnsi" w:hAnsi="Times New Roman"/>
          <w:color w:val="767171"/>
          <w:sz w:val="24"/>
          <w:szCs w:val="24"/>
        </w:rPr>
        <w:t xml:space="preserve"> (Treinta) </w:t>
      </w:r>
      <w:r w:rsidRPr="006F5923">
        <w:rPr>
          <w:rFonts w:ascii="Times New Roman" w:eastAsiaTheme="minorHAnsi" w:hAnsi="Times New Roman"/>
          <w:color w:val="767171"/>
          <w:sz w:val="24"/>
          <w:szCs w:val="24"/>
        </w:rPr>
        <w:t>festivales deportivos y recreativos</w:t>
      </w:r>
      <w:r w:rsidR="00E317CE">
        <w:rPr>
          <w:rFonts w:ascii="Times New Roman" w:eastAsiaTheme="minorHAnsi" w:hAnsi="Times New Roman"/>
          <w:color w:val="767171"/>
          <w:sz w:val="24"/>
          <w:szCs w:val="24"/>
        </w:rPr>
        <w:t xml:space="preserve"> realizados</w:t>
      </w:r>
      <w:r w:rsidRPr="006F5923">
        <w:rPr>
          <w:rFonts w:ascii="Times New Roman" w:eastAsiaTheme="minorHAnsi" w:hAnsi="Times New Roman"/>
          <w:color w:val="767171"/>
          <w:sz w:val="24"/>
          <w:szCs w:val="24"/>
        </w:rPr>
        <w:t xml:space="preserve">, dirigidos a diversos segmentos de la población, incluyendo atletas, público en general, y comunidades específicas. Estos eventos </w:t>
      </w:r>
      <w:r w:rsidR="00A578D3">
        <w:rPr>
          <w:rFonts w:ascii="Times New Roman" w:eastAsiaTheme="minorHAnsi" w:hAnsi="Times New Roman"/>
          <w:color w:val="767171"/>
          <w:sz w:val="24"/>
          <w:szCs w:val="24"/>
        </w:rPr>
        <w:t>procuran</w:t>
      </w:r>
      <w:r w:rsidRPr="006F5923">
        <w:rPr>
          <w:rFonts w:ascii="Times New Roman" w:eastAsiaTheme="minorHAnsi" w:hAnsi="Times New Roman"/>
          <w:color w:val="767171"/>
          <w:sz w:val="24"/>
          <w:szCs w:val="24"/>
        </w:rPr>
        <w:t xml:space="preserve"> fomentar la participación en actividades físicas</w:t>
      </w:r>
      <w:r w:rsidR="00A578D3">
        <w:rPr>
          <w:rFonts w:ascii="Times New Roman" w:eastAsiaTheme="minorHAnsi" w:hAnsi="Times New Roman"/>
          <w:color w:val="767171"/>
          <w:sz w:val="24"/>
          <w:szCs w:val="24"/>
        </w:rPr>
        <w:t xml:space="preserve"> teniendo </w:t>
      </w:r>
      <w:r w:rsidRPr="006F5923">
        <w:rPr>
          <w:rFonts w:ascii="Times New Roman" w:eastAsiaTheme="minorHAnsi" w:hAnsi="Times New Roman"/>
          <w:color w:val="767171"/>
          <w:sz w:val="24"/>
          <w:szCs w:val="24"/>
        </w:rPr>
        <w:t>como propósito principal promover factores de protección y difundir el mensaje de que es posible disfrutar de la diversión sin recurrir al consumo de sustancias psicoactivas.</w:t>
      </w:r>
    </w:p>
    <w:p w14:paraId="52179323" w14:textId="10E290B3" w:rsidR="00D64AEF" w:rsidRDefault="00E606B7" w:rsidP="00D95FA0">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Desarrollo de</w:t>
      </w:r>
      <w:r w:rsidR="004F542D">
        <w:rPr>
          <w:rFonts w:ascii="Times New Roman" w:eastAsiaTheme="minorHAnsi" w:hAnsi="Times New Roman"/>
          <w:color w:val="767171"/>
          <w:sz w:val="24"/>
          <w:szCs w:val="24"/>
        </w:rPr>
        <w:t xml:space="preserve"> 3 (tres)</w:t>
      </w:r>
      <w:r w:rsidR="00D64AEF" w:rsidRPr="00D64AEF">
        <w:rPr>
          <w:rFonts w:ascii="Times New Roman" w:eastAsiaTheme="minorHAnsi" w:hAnsi="Times New Roman"/>
          <w:color w:val="767171"/>
          <w:sz w:val="24"/>
          <w:szCs w:val="24"/>
        </w:rPr>
        <w:t xml:space="preserve"> torneos de ajedrez escolar preventivos, dirigidos específicamente a los estudiantes del Politécnico el Ave María Padre Miguel </w:t>
      </w:r>
      <w:proofErr w:type="spellStart"/>
      <w:r w:rsidR="00D64AEF" w:rsidRPr="00D64AEF">
        <w:rPr>
          <w:rFonts w:ascii="Times New Roman" w:eastAsiaTheme="minorHAnsi" w:hAnsi="Times New Roman"/>
          <w:color w:val="767171"/>
          <w:sz w:val="24"/>
          <w:szCs w:val="24"/>
        </w:rPr>
        <w:t>Fonollera</w:t>
      </w:r>
      <w:proofErr w:type="spellEnd"/>
      <w:r w:rsidR="00D64AEF" w:rsidRPr="00D64AEF">
        <w:rPr>
          <w:rFonts w:ascii="Times New Roman" w:eastAsiaTheme="minorHAnsi" w:hAnsi="Times New Roman"/>
          <w:color w:val="767171"/>
          <w:sz w:val="24"/>
          <w:szCs w:val="24"/>
        </w:rPr>
        <w:t xml:space="preserve"> Roca y del Centro Educativo José Gabriel Pimentel.</w:t>
      </w:r>
      <w:r>
        <w:rPr>
          <w:rFonts w:ascii="Times New Roman" w:eastAsiaTheme="minorHAnsi" w:hAnsi="Times New Roman"/>
          <w:color w:val="767171"/>
          <w:sz w:val="24"/>
          <w:szCs w:val="24"/>
        </w:rPr>
        <w:t xml:space="preserve"> Con el objetivo de</w:t>
      </w:r>
      <w:r w:rsidR="00D64AEF" w:rsidRPr="00D64AEF">
        <w:rPr>
          <w:rFonts w:ascii="Times New Roman" w:eastAsiaTheme="minorHAnsi" w:hAnsi="Times New Roman"/>
          <w:color w:val="767171"/>
          <w:sz w:val="24"/>
          <w:szCs w:val="24"/>
        </w:rPr>
        <w:t xml:space="preserve"> promover la destreza y el interés en el ajedrez entre los estudiantes, </w:t>
      </w:r>
      <w:r w:rsidR="00E003BB">
        <w:rPr>
          <w:rFonts w:ascii="Times New Roman" w:eastAsiaTheme="minorHAnsi" w:hAnsi="Times New Roman"/>
          <w:color w:val="767171"/>
          <w:sz w:val="24"/>
          <w:szCs w:val="24"/>
        </w:rPr>
        <w:t xml:space="preserve">además, </w:t>
      </w:r>
      <w:r w:rsidR="00D64AEF" w:rsidRPr="00D64AEF">
        <w:rPr>
          <w:rFonts w:ascii="Times New Roman" w:eastAsiaTheme="minorHAnsi" w:hAnsi="Times New Roman"/>
          <w:color w:val="767171"/>
          <w:sz w:val="24"/>
          <w:szCs w:val="24"/>
        </w:rPr>
        <w:t>inculcar valores de prevención ante el consumo de sustancias psicoactivas.</w:t>
      </w:r>
    </w:p>
    <w:p w14:paraId="56A1BF51" w14:textId="2FABF0C3" w:rsidR="00E003BB" w:rsidRPr="00E003BB" w:rsidRDefault="00404E49" w:rsidP="00D95FA0">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P</w:t>
      </w:r>
      <w:r w:rsidRPr="00404E49">
        <w:rPr>
          <w:rFonts w:ascii="Times New Roman" w:eastAsiaTheme="minorHAnsi" w:hAnsi="Times New Roman"/>
          <w:color w:val="767171"/>
          <w:sz w:val="24"/>
          <w:szCs w:val="24"/>
        </w:rPr>
        <w:t xml:space="preserve">articipaciones en eventos significativos. Entre estas actividades se incluye la presencia en la Ceremonia de Graduación de los New York Yankees y Los Padres de San Diego, así como la participación en la Ceremonia Inaugural 54th de la </w:t>
      </w:r>
      <w:proofErr w:type="spellStart"/>
      <w:r w:rsidRPr="00404E49">
        <w:rPr>
          <w:rFonts w:ascii="Times New Roman" w:eastAsiaTheme="minorHAnsi" w:hAnsi="Times New Roman"/>
          <w:color w:val="767171"/>
          <w:sz w:val="24"/>
          <w:szCs w:val="24"/>
        </w:rPr>
        <w:t>Dominican</w:t>
      </w:r>
      <w:proofErr w:type="spellEnd"/>
      <w:r w:rsidRPr="00404E49">
        <w:rPr>
          <w:rFonts w:ascii="Times New Roman" w:eastAsiaTheme="minorHAnsi" w:hAnsi="Times New Roman"/>
          <w:color w:val="767171"/>
          <w:sz w:val="24"/>
          <w:szCs w:val="24"/>
        </w:rPr>
        <w:t xml:space="preserve"> Summer League 2023 y el 54 Torneo Interno de Béisbol 2023 de la Liga Deportiva Mercedes. Asimismo, se ha colaborado activamente en el XLVII Torneo de Baloncesto Superior del Distrito Nacional, brindando sensibilizaciones a atletas, personal de apoyo y seguridad, y distribuyendo material preventivo al </w:t>
      </w:r>
      <w:proofErr w:type="gramStart"/>
      <w:r w:rsidRPr="00404E49">
        <w:rPr>
          <w:rFonts w:ascii="Times New Roman" w:eastAsiaTheme="minorHAnsi" w:hAnsi="Times New Roman"/>
          <w:color w:val="767171"/>
          <w:sz w:val="24"/>
          <w:szCs w:val="24"/>
        </w:rPr>
        <w:t>público asistente</w:t>
      </w:r>
      <w:proofErr w:type="gramEnd"/>
    </w:p>
    <w:p w14:paraId="0C84E2DD" w14:textId="3DD4C749" w:rsidR="00C65EDE" w:rsidRPr="00F4535D" w:rsidRDefault="00C65EDE" w:rsidP="00F4535D">
      <w:pPr>
        <w:spacing w:line="360" w:lineRule="auto"/>
        <w:rPr>
          <w:rFonts w:ascii="Times New Roman" w:eastAsiaTheme="minorHAnsi" w:hAnsi="Times New Roman"/>
          <w:b/>
          <w:bCs/>
          <w:color w:val="767171"/>
          <w:sz w:val="24"/>
          <w:szCs w:val="24"/>
        </w:rPr>
      </w:pPr>
      <w:r w:rsidRPr="00F4535D">
        <w:rPr>
          <w:rFonts w:ascii="Times New Roman" w:eastAsiaTheme="minorHAnsi" w:hAnsi="Times New Roman"/>
          <w:b/>
          <w:bCs/>
          <w:color w:val="767171"/>
          <w:sz w:val="24"/>
          <w:szCs w:val="24"/>
        </w:rPr>
        <w:t>Logros operativos alcanzados</w:t>
      </w:r>
    </w:p>
    <w:p w14:paraId="7498511B" w14:textId="50072184" w:rsidR="00587912" w:rsidRPr="00F4535D" w:rsidRDefault="00C16030" w:rsidP="00587912">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Se desarrollaron </w:t>
      </w:r>
      <w:r w:rsidR="00587912" w:rsidRPr="00F4535D">
        <w:rPr>
          <w:rFonts w:ascii="Times New Roman" w:eastAsiaTheme="minorHAnsi" w:hAnsi="Times New Roman"/>
          <w:color w:val="767171"/>
          <w:sz w:val="24"/>
          <w:szCs w:val="24"/>
        </w:rPr>
        <w:t>un total de</w:t>
      </w:r>
      <w:r>
        <w:rPr>
          <w:rFonts w:ascii="Times New Roman" w:eastAsiaTheme="minorHAnsi" w:hAnsi="Times New Roman"/>
          <w:color w:val="767171"/>
          <w:sz w:val="24"/>
          <w:szCs w:val="24"/>
        </w:rPr>
        <w:t xml:space="preserve"> </w:t>
      </w:r>
      <w:r w:rsidR="000138AE">
        <w:rPr>
          <w:rFonts w:ascii="Times New Roman" w:eastAsiaTheme="minorHAnsi" w:hAnsi="Times New Roman"/>
          <w:color w:val="767171"/>
          <w:sz w:val="24"/>
          <w:szCs w:val="24"/>
        </w:rPr>
        <w:t xml:space="preserve">235 </w:t>
      </w:r>
      <w:r>
        <w:rPr>
          <w:rFonts w:ascii="Times New Roman" w:eastAsiaTheme="minorHAnsi" w:hAnsi="Times New Roman"/>
          <w:color w:val="767171"/>
          <w:sz w:val="24"/>
          <w:szCs w:val="24"/>
        </w:rPr>
        <w:t>(Doscienta</w:t>
      </w:r>
      <w:r w:rsidR="00587912" w:rsidRPr="00F4535D">
        <w:rPr>
          <w:rFonts w:ascii="Times New Roman" w:eastAsiaTheme="minorHAnsi" w:hAnsi="Times New Roman"/>
          <w:color w:val="767171"/>
          <w:sz w:val="24"/>
          <w:szCs w:val="24"/>
        </w:rPr>
        <w:t xml:space="preserve">s </w:t>
      </w:r>
      <w:r w:rsidR="007C2A8C">
        <w:rPr>
          <w:rFonts w:ascii="Times New Roman" w:eastAsiaTheme="minorHAnsi" w:hAnsi="Times New Roman"/>
          <w:color w:val="767171"/>
          <w:sz w:val="24"/>
          <w:szCs w:val="24"/>
        </w:rPr>
        <w:t>treinta y cinco</w:t>
      </w:r>
      <w:r>
        <w:rPr>
          <w:rFonts w:ascii="Times New Roman" w:eastAsiaTheme="minorHAnsi" w:hAnsi="Times New Roman"/>
          <w:color w:val="767171"/>
          <w:sz w:val="24"/>
          <w:szCs w:val="24"/>
        </w:rPr>
        <w:t xml:space="preserve">) </w:t>
      </w:r>
      <w:r w:rsidR="00587912" w:rsidRPr="00F4535D">
        <w:rPr>
          <w:rFonts w:ascii="Times New Roman" w:eastAsiaTheme="minorHAnsi" w:hAnsi="Times New Roman"/>
          <w:color w:val="767171"/>
          <w:sz w:val="24"/>
          <w:szCs w:val="24"/>
        </w:rPr>
        <w:t xml:space="preserve">actividades preventivas a través de los diferentes planes y programas a nivel nacional, logrando impactar </w:t>
      </w:r>
      <w:r>
        <w:rPr>
          <w:rFonts w:ascii="Times New Roman" w:eastAsiaTheme="minorHAnsi" w:hAnsi="Times New Roman"/>
          <w:color w:val="767171"/>
          <w:sz w:val="24"/>
          <w:szCs w:val="24"/>
        </w:rPr>
        <w:t xml:space="preserve">un total de </w:t>
      </w:r>
      <w:r w:rsidR="007C2A8C">
        <w:rPr>
          <w:rFonts w:ascii="Times New Roman" w:eastAsiaTheme="minorHAnsi" w:hAnsi="Times New Roman"/>
          <w:color w:val="767171"/>
          <w:sz w:val="24"/>
          <w:szCs w:val="24"/>
        </w:rPr>
        <w:t>9,953</w:t>
      </w:r>
      <w:r>
        <w:rPr>
          <w:rFonts w:ascii="Times New Roman" w:eastAsiaTheme="minorHAnsi" w:hAnsi="Times New Roman"/>
          <w:color w:val="767171"/>
          <w:sz w:val="24"/>
          <w:szCs w:val="24"/>
        </w:rPr>
        <w:t xml:space="preserve"> </w:t>
      </w:r>
      <w:r w:rsidR="00587912" w:rsidRPr="00F4535D">
        <w:rPr>
          <w:rFonts w:ascii="Times New Roman" w:eastAsiaTheme="minorHAnsi" w:hAnsi="Times New Roman"/>
          <w:color w:val="767171"/>
          <w:sz w:val="24"/>
          <w:szCs w:val="24"/>
        </w:rPr>
        <w:t>(</w:t>
      </w:r>
      <w:r w:rsidR="007C2A8C">
        <w:rPr>
          <w:rFonts w:ascii="Times New Roman" w:eastAsiaTheme="minorHAnsi" w:hAnsi="Times New Roman"/>
          <w:color w:val="767171"/>
          <w:sz w:val="24"/>
          <w:szCs w:val="24"/>
        </w:rPr>
        <w:t>Nueve mil novecientos cincuenta y tres</w:t>
      </w:r>
      <w:r w:rsidR="00587912" w:rsidRPr="00F4535D">
        <w:rPr>
          <w:rFonts w:ascii="Times New Roman" w:eastAsiaTheme="minorHAnsi" w:hAnsi="Times New Roman"/>
          <w:color w:val="767171"/>
          <w:sz w:val="24"/>
          <w:szCs w:val="24"/>
        </w:rPr>
        <w:t xml:space="preserve">) participantes, logrando introducir el componente de prevención de drogas en </w:t>
      </w:r>
      <w:r w:rsidR="007C2A8C">
        <w:rPr>
          <w:rFonts w:ascii="Times New Roman" w:eastAsiaTheme="minorHAnsi" w:hAnsi="Times New Roman"/>
          <w:color w:val="767171"/>
          <w:sz w:val="24"/>
          <w:szCs w:val="24"/>
        </w:rPr>
        <w:t>170</w:t>
      </w:r>
      <w:r>
        <w:rPr>
          <w:rFonts w:ascii="Times New Roman" w:eastAsiaTheme="minorHAnsi" w:hAnsi="Times New Roman"/>
          <w:color w:val="767171"/>
          <w:sz w:val="24"/>
          <w:szCs w:val="24"/>
        </w:rPr>
        <w:t xml:space="preserve"> (</w:t>
      </w:r>
      <w:r w:rsidR="007C2A8C">
        <w:rPr>
          <w:rFonts w:ascii="Times New Roman" w:eastAsiaTheme="minorHAnsi" w:hAnsi="Times New Roman"/>
          <w:color w:val="767171"/>
          <w:sz w:val="24"/>
          <w:szCs w:val="24"/>
        </w:rPr>
        <w:t>Ciento setenta</w:t>
      </w:r>
      <w:r w:rsidR="00587912" w:rsidRPr="00F4535D">
        <w:rPr>
          <w:rFonts w:ascii="Times New Roman" w:eastAsiaTheme="minorHAnsi" w:hAnsi="Times New Roman"/>
          <w:color w:val="767171"/>
          <w:sz w:val="24"/>
          <w:szCs w:val="24"/>
        </w:rPr>
        <w:t>) centros deportivos (Clubes, Academias y ligas), así como la participación del Ministerio de Deporte.</w:t>
      </w:r>
    </w:p>
    <w:p w14:paraId="0536873E" w14:textId="0B02B69B" w:rsidR="00F4535D" w:rsidRPr="00F4535D" w:rsidRDefault="00C65EDE" w:rsidP="00D95FA0">
      <w:pPr>
        <w:spacing w:line="360" w:lineRule="auto"/>
        <w:rPr>
          <w:rFonts w:ascii="Times New Roman" w:eastAsiaTheme="minorHAnsi" w:hAnsi="Times New Roman"/>
          <w:color w:val="767171"/>
          <w:sz w:val="24"/>
          <w:szCs w:val="24"/>
        </w:rPr>
      </w:pPr>
      <w:r w:rsidRPr="00F4535D">
        <w:rPr>
          <w:rFonts w:ascii="Times New Roman" w:eastAsiaTheme="minorHAnsi" w:hAnsi="Times New Roman"/>
          <w:color w:val="767171"/>
          <w:sz w:val="24"/>
          <w:szCs w:val="24"/>
        </w:rPr>
        <w:lastRenderedPageBreak/>
        <w:t xml:space="preserve">A </w:t>
      </w:r>
      <w:r w:rsidR="00306D2C" w:rsidRPr="00F4535D">
        <w:rPr>
          <w:rFonts w:ascii="Times New Roman" w:eastAsiaTheme="minorHAnsi" w:hAnsi="Times New Roman"/>
          <w:color w:val="767171"/>
          <w:sz w:val="24"/>
          <w:szCs w:val="24"/>
        </w:rPr>
        <w:t>continuación,</w:t>
      </w:r>
      <w:r w:rsidRPr="00F4535D">
        <w:rPr>
          <w:rFonts w:ascii="Times New Roman" w:eastAsiaTheme="minorHAnsi" w:hAnsi="Times New Roman"/>
          <w:color w:val="767171"/>
          <w:sz w:val="24"/>
          <w:szCs w:val="24"/>
        </w:rPr>
        <w:t xml:space="preserve"> se el detalle de las acciones alcanzadas por el Departamento de</w:t>
      </w:r>
      <w:r w:rsidR="007C2A8C">
        <w:rPr>
          <w:rFonts w:ascii="Times New Roman" w:eastAsiaTheme="minorHAnsi" w:hAnsi="Times New Roman"/>
          <w:color w:val="767171"/>
          <w:sz w:val="24"/>
          <w:szCs w:val="24"/>
        </w:rPr>
        <w:t xml:space="preserve"> Prevención en el Deporte</w:t>
      </w:r>
      <w:r w:rsidRPr="00F4535D">
        <w:rPr>
          <w:rFonts w:ascii="Times New Roman" w:eastAsiaTheme="minorHAnsi" w:hAnsi="Times New Roman"/>
          <w:color w:val="767171"/>
          <w:sz w:val="24"/>
          <w:szCs w:val="24"/>
        </w:rPr>
        <w:t>:</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1"/>
        <w:gridCol w:w="1898"/>
        <w:gridCol w:w="11"/>
        <w:gridCol w:w="1609"/>
        <w:gridCol w:w="38"/>
        <w:gridCol w:w="1679"/>
        <w:gridCol w:w="8"/>
      </w:tblGrid>
      <w:tr w:rsidR="00C65EDE" w:rsidRPr="00A579C4" w14:paraId="4C93E36A" w14:textId="77777777" w:rsidTr="00832754">
        <w:trPr>
          <w:gridAfter w:val="1"/>
          <w:wAfter w:w="8" w:type="dxa"/>
        </w:trPr>
        <w:tc>
          <w:tcPr>
            <w:tcW w:w="2646" w:type="dxa"/>
            <w:shd w:val="clear" w:color="auto" w:fill="002060"/>
            <w:vAlign w:val="center"/>
          </w:tcPr>
          <w:p w14:paraId="3174A701" w14:textId="77777777" w:rsidR="00C65EDE" w:rsidRPr="00F4535D" w:rsidRDefault="00C65EDE"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Planes de servicios</w:t>
            </w:r>
          </w:p>
        </w:tc>
        <w:tc>
          <w:tcPr>
            <w:tcW w:w="1929" w:type="dxa"/>
            <w:gridSpan w:val="2"/>
            <w:shd w:val="clear" w:color="auto" w:fill="002060"/>
            <w:vAlign w:val="center"/>
          </w:tcPr>
          <w:p w14:paraId="6337AB20" w14:textId="77777777" w:rsidR="00C65EDE" w:rsidRPr="00F4535D" w:rsidRDefault="00C65EDE"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Acciones</w:t>
            </w:r>
          </w:p>
        </w:tc>
        <w:tc>
          <w:tcPr>
            <w:tcW w:w="1620" w:type="dxa"/>
            <w:gridSpan w:val="2"/>
            <w:shd w:val="clear" w:color="auto" w:fill="002060"/>
            <w:vAlign w:val="center"/>
          </w:tcPr>
          <w:p w14:paraId="69ACDBB1" w14:textId="77777777" w:rsidR="00C65EDE" w:rsidRPr="00F4535D" w:rsidRDefault="00C65EDE"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Acciones</w:t>
            </w:r>
          </w:p>
        </w:tc>
        <w:tc>
          <w:tcPr>
            <w:tcW w:w="1717" w:type="dxa"/>
            <w:gridSpan w:val="2"/>
            <w:shd w:val="clear" w:color="auto" w:fill="002060"/>
            <w:vAlign w:val="center"/>
          </w:tcPr>
          <w:p w14:paraId="2774F2D0" w14:textId="77777777" w:rsidR="00C65EDE" w:rsidRPr="00F4535D" w:rsidRDefault="00C65EDE" w:rsidP="00F4535D">
            <w:pPr>
              <w:spacing w:after="0"/>
              <w:jc w:val="center"/>
              <w:rPr>
                <w:rFonts w:ascii="Times New Roman" w:eastAsiaTheme="minorHAnsi" w:hAnsi="Times New Roman"/>
                <w:color w:val="FFFFFF" w:themeColor="background1"/>
                <w:sz w:val="24"/>
                <w:szCs w:val="24"/>
              </w:rPr>
            </w:pPr>
            <w:r w:rsidRPr="00F4535D">
              <w:rPr>
                <w:rFonts w:ascii="Times New Roman" w:eastAsiaTheme="minorHAnsi" w:hAnsi="Times New Roman"/>
                <w:color w:val="FFFFFF" w:themeColor="background1"/>
                <w:sz w:val="24"/>
                <w:szCs w:val="24"/>
              </w:rPr>
              <w:t>Cantidad de Participantes</w:t>
            </w:r>
          </w:p>
        </w:tc>
      </w:tr>
      <w:tr w:rsidR="00832754" w:rsidRPr="00D07F74" w14:paraId="44FC6140" w14:textId="77777777" w:rsidTr="00832754">
        <w:tc>
          <w:tcPr>
            <w:tcW w:w="2677" w:type="dxa"/>
            <w:gridSpan w:val="2"/>
            <w:vMerge w:val="restart"/>
            <w:shd w:val="clear" w:color="auto" w:fill="auto"/>
            <w:vAlign w:val="center"/>
          </w:tcPr>
          <w:p w14:paraId="5B525084"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Plan de Empoderamiento en prevención para Líderes y Dirigentes Deportivos.</w:t>
            </w:r>
          </w:p>
        </w:tc>
        <w:tc>
          <w:tcPr>
            <w:tcW w:w="1909" w:type="dxa"/>
            <w:gridSpan w:val="2"/>
            <w:shd w:val="clear" w:color="auto" w:fill="auto"/>
            <w:vAlign w:val="center"/>
          </w:tcPr>
          <w:p w14:paraId="7FE7CB30" w14:textId="4F4C2266" w:rsidR="00832754" w:rsidRPr="000E5918" w:rsidRDefault="00B5515A" w:rsidP="000E5918">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647" w:type="dxa"/>
            <w:gridSpan w:val="2"/>
            <w:shd w:val="clear" w:color="auto" w:fill="auto"/>
            <w:vAlign w:val="center"/>
          </w:tcPr>
          <w:p w14:paraId="7A6AFE93" w14:textId="32E25B9A" w:rsidR="00832754" w:rsidRPr="000E5918" w:rsidRDefault="000A0FC5" w:rsidP="000A0FC5">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87" w:type="dxa"/>
            <w:gridSpan w:val="2"/>
            <w:shd w:val="clear" w:color="auto" w:fill="auto"/>
            <w:vAlign w:val="center"/>
          </w:tcPr>
          <w:p w14:paraId="75B53D44" w14:textId="30E100FB" w:rsidR="00832754" w:rsidRPr="000E5918" w:rsidRDefault="000A0FC5" w:rsidP="000A0FC5">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r>
      <w:tr w:rsidR="00832754" w:rsidRPr="00D07F74" w14:paraId="4E7804FD" w14:textId="77777777" w:rsidTr="00832754">
        <w:trPr>
          <w:trHeight w:val="682"/>
        </w:trPr>
        <w:tc>
          <w:tcPr>
            <w:tcW w:w="2677" w:type="dxa"/>
            <w:gridSpan w:val="2"/>
            <w:vMerge/>
            <w:shd w:val="clear" w:color="auto" w:fill="auto"/>
            <w:vAlign w:val="center"/>
          </w:tcPr>
          <w:p w14:paraId="212B9E5B" w14:textId="77777777" w:rsidR="00832754" w:rsidRPr="000E5918" w:rsidRDefault="00832754"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2166D530" w14:textId="4B54C496" w:rsidR="00832754" w:rsidRPr="000E5918" w:rsidRDefault="000A0FC5" w:rsidP="000E5918">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47" w:type="dxa"/>
            <w:gridSpan w:val="2"/>
            <w:shd w:val="clear" w:color="auto" w:fill="auto"/>
            <w:vAlign w:val="center"/>
          </w:tcPr>
          <w:p w14:paraId="010D5AE6" w14:textId="117A99C9" w:rsidR="00832754" w:rsidRPr="000E5918" w:rsidRDefault="0054291A"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87" w:type="dxa"/>
            <w:gridSpan w:val="2"/>
            <w:shd w:val="clear" w:color="auto" w:fill="auto"/>
            <w:vAlign w:val="center"/>
          </w:tcPr>
          <w:p w14:paraId="7864CF77" w14:textId="3A9527D7" w:rsidR="00832754" w:rsidRPr="000E5918" w:rsidRDefault="0054291A"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30</w:t>
            </w:r>
          </w:p>
        </w:tc>
      </w:tr>
      <w:tr w:rsidR="00832754" w:rsidRPr="00D07F74" w14:paraId="70AE7C31" w14:textId="77777777" w:rsidTr="00832754">
        <w:trPr>
          <w:trHeight w:val="682"/>
        </w:trPr>
        <w:tc>
          <w:tcPr>
            <w:tcW w:w="2677" w:type="dxa"/>
            <w:gridSpan w:val="2"/>
            <w:vMerge/>
            <w:shd w:val="clear" w:color="auto" w:fill="auto"/>
            <w:vAlign w:val="center"/>
          </w:tcPr>
          <w:p w14:paraId="6D642D8E" w14:textId="77777777" w:rsidR="00832754" w:rsidRPr="000E5918" w:rsidRDefault="00832754"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3734A403"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Graduación</w:t>
            </w:r>
          </w:p>
        </w:tc>
        <w:tc>
          <w:tcPr>
            <w:tcW w:w="1647" w:type="dxa"/>
            <w:gridSpan w:val="2"/>
            <w:shd w:val="clear" w:color="auto" w:fill="auto"/>
            <w:vAlign w:val="center"/>
          </w:tcPr>
          <w:p w14:paraId="7984D1A4" w14:textId="07263A1A" w:rsidR="00832754" w:rsidRPr="000E5918" w:rsidRDefault="0054291A"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87" w:type="dxa"/>
            <w:gridSpan w:val="2"/>
            <w:shd w:val="clear" w:color="auto" w:fill="auto"/>
            <w:vAlign w:val="center"/>
          </w:tcPr>
          <w:p w14:paraId="776B7683" w14:textId="01F3590A" w:rsidR="00832754" w:rsidRPr="000E5918" w:rsidRDefault="0054291A"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50</w:t>
            </w:r>
          </w:p>
        </w:tc>
      </w:tr>
      <w:tr w:rsidR="00832754" w:rsidRPr="00D07F74" w14:paraId="4CBACC34" w14:textId="77777777" w:rsidTr="00832754">
        <w:trPr>
          <w:trHeight w:val="682"/>
        </w:trPr>
        <w:tc>
          <w:tcPr>
            <w:tcW w:w="2677" w:type="dxa"/>
            <w:gridSpan w:val="2"/>
            <w:vMerge w:val="restart"/>
            <w:shd w:val="clear" w:color="auto" w:fill="auto"/>
            <w:vAlign w:val="center"/>
          </w:tcPr>
          <w:p w14:paraId="53A57B64"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Plan de Orientación Ligas en Prevención</w:t>
            </w:r>
          </w:p>
        </w:tc>
        <w:tc>
          <w:tcPr>
            <w:tcW w:w="1909" w:type="dxa"/>
            <w:gridSpan w:val="2"/>
            <w:shd w:val="clear" w:color="auto" w:fill="auto"/>
            <w:vAlign w:val="center"/>
          </w:tcPr>
          <w:p w14:paraId="0E7B7ECD" w14:textId="0DB4D178" w:rsidR="00832754" w:rsidRPr="000E5918" w:rsidRDefault="00B5515A" w:rsidP="000E5918">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647" w:type="dxa"/>
            <w:gridSpan w:val="2"/>
            <w:shd w:val="clear" w:color="auto" w:fill="auto"/>
            <w:vAlign w:val="center"/>
          </w:tcPr>
          <w:p w14:paraId="32BC3F49" w14:textId="2D5AE8C7" w:rsidR="00832754" w:rsidRPr="000E5918" w:rsidRDefault="00463990"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40</w:t>
            </w:r>
          </w:p>
        </w:tc>
        <w:tc>
          <w:tcPr>
            <w:tcW w:w="1687" w:type="dxa"/>
            <w:gridSpan w:val="2"/>
            <w:shd w:val="clear" w:color="auto" w:fill="auto"/>
            <w:vAlign w:val="center"/>
          </w:tcPr>
          <w:p w14:paraId="7AD4B1ED" w14:textId="58EF89EE" w:rsidR="00832754" w:rsidRPr="000E5918" w:rsidRDefault="00463990"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209</w:t>
            </w:r>
          </w:p>
        </w:tc>
      </w:tr>
      <w:tr w:rsidR="00832754" w:rsidRPr="00D07F74" w14:paraId="32D15706" w14:textId="77777777" w:rsidTr="00832754">
        <w:trPr>
          <w:trHeight w:val="682"/>
        </w:trPr>
        <w:tc>
          <w:tcPr>
            <w:tcW w:w="2677" w:type="dxa"/>
            <w:gridSpan w:val="2"/>
            <w:vMerge/>
            <w:shd w:val="clear" w:color="auto" w:fill="auto"/>
            <w:vAlign w:val="center"/>
          </w:tcPr>
          <w:p w14:paraId="3538D184" w14:textId="77777777" w:rsidR="00832754" w:rsidRPr="000E5918" w:rsidRDefault="00832754"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5FCA7AA3"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Conversatorio</w:t>
            </w:r>
          </w:p>
        </w:tc>
        <w:tc>
          <w:tcPr>
            <w:tcW w:w="1647" w:type="dxa"/>
            <w:gridSpan w:val="2"/>
            <w:shd w:val="clear" w:color="auto" w:fill="auto"/>
            <w:vAlign w:val="center"/>
          </w:tcPr>
          <w:p w14:paraId="75CF9634" w14:textId="1ADBBC9B" w:rsidR="00832754" w:rsidRPr="000E5918" w:rsidRDefault="00463990"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135</w:t>
            </w:r>
          </w:p>
        </w:tc>
        <w:tc>
          <w:tcPr>
            <w:tcW w:w="1687" w:type="dxa"/>
            <w:gridSpan w:val="2"/>
            <w:shd w:val="clear" w:color="auto" w:fill="auto"/>
            <w:vAlign w:val="center"/>
          </w:tcPr>
          <w:p w14:paraId="37C244AC" w14:textId="53CC54B3" w:rsidR="00832754" w:rsidRPr="000E5918" w:rsidRDefault="00463990"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5,513</w:t>
            </w:r>
          </w:p>
        </w:tc>
      </w:tr>
      <w:tr w:rsidR="00463990" w:rsidRPr="00D07F74" w14:paraId="035675F0" w14:textId="77777777" w:rsidTr="00832754">
        <w:trPr>
          <w:trHeight w:val="682"/>
        </w:trPr>
        <w:tc>
          <w:tcPr>
            <w:tcW w:w="2677" w:type="dxa"/>
            <w:gridSpan w:val="2"/>
            <w:vMerge/>
            <w:shd w:val="clear" w:color="auto" w:fill="auto"/>
            <w:vAlign w:val="center"/>
          </w:tcPr>
          <w:p w14:paraId="46D1BF92" w14:textId="77777777" w:rsidR="00463990" w:rsidRPr="000E5918" w:rsidRDefault="00463990"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77AF28AA" w14:textId="6C2A69D2" w:rsidR="00463990" w:rsidRPr="000E5918" w:rsidRDefault="00463990" w:rsidP="000E5918">
            <w:pPr>
              <w:spacing w:after="0" w:line="360" w:lineRule="auto"/>
              <w:jc w:val="left"/>
              <w:rPr>
                <w:rFonts w:ascii="Times New Roman" w:hAnsi="Times New Roman"/>
                <w:color w:val="767171"/>
                <w:sz w:val="24"/>
                <w:szCs w:val="24"/>
              </w:rPr>
            </w:pPr>
            <w:r>
              <w:rPr>
                <w:rFonts w:ascii="Times New Roman" w:hAnsi="Times New Roman"/>
                <w:color w:val="767171"/>
                <w:sz w:val="24"/>
                <w:szCs w:val="24"/>
              </w:rPr>
              <w:t>Capacitación</w:t>
            </w:r>
          </w:p>
        </w:tc>
        <w:tc>
          <w:tcPr>
            <w:tcW w:w="1647" w:type="dxa"/>
            <w:gridSpan w:val="2"/>
            <w:shd w:val="clear" w:color="auto" w:fill="auto"/>
            <w:vAlign w:val="center"/>
          </w:tcPr>
          <w:p w14:paraId="15B7FFCA" w14:textId="322A8E82" w:rsidR="00463990" w:rsidRPr="000E5918" w:rsidRDefault="00463990"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87" w:type="dxa"/>
            <w:gridSpan w:val="2"/>
            <w:shd w:val="clear" w:color="auto" w:fill="auto"/>
            <w:vAlign w:val="center"/>
          </w:tcPr>
          <w:p w14:paraId="4EDCAFF0" w14:textId="7F92608A" w:rsidR="00463990" w:rsidRPr="000E5918" w:rsidRDefault="00463990"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58</w:t>
            </w:r>
          </w:p>
        </w:tc>
      </w:tr>
      <w:tr w:rsidR="00832754" w:rsidRPr="00D07F74" w14:paraId="34DF627A" w14:textId="77777777" w:rsidTr="00832754">
        <w:trPr>
          <w:trHeight w:val="682"/>
        </w:trPr>
        <w:tc>
          <w:tcPr>
            <w:tcW w:w="2677" w:type="dxa"/>
            <w:gridSpan w:val="2"/>
            <w:vMerge/>
            <w:shd w:val="clear" w:color="auto" w:fill="auto"/>
            <w:vAlign w:val="center"/>
          </w:tcPr>
          <w:p w14:paraId="2404412C" w14:textId="77777777" w:rsidR="00832754" w:rsidRPr="000E5918" w:rsidRDefault="00832754"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5244ED1B" w14:textId="56E09286" w:rsidR="00832754" w:rsidRPr="000E5918" w:rsidRDefault="007045B8" w:rsidP="000E5918">
            <w:pPr>
              <w:spacing w:after="0" w:line="360" w:lineRule="auto"/>
              <w:jc w:val="left"/>
              <w:rPr>
                <w:rFonts w:ascii="Times New Roman" w:hAnsi="Times New Roman"/>
                <w:color w:val="767171"/>
                <w:sz w:val="24"/>
                <w:szCs w:val="24"/>
              </w:rPr>
            </w:pPr>
            <w:r>
              <w:rPr>
                <w:rFonts w:ascii="Times New Roman" w:hAnsi="Times New Roman"/>
                <w:color w:val="767171"/>
                <w:sz w:val="24"/>
                <w:szCs w:val="24"/>
              </w:rPr>
              <w:t>Otra actividad</w:t>
            </w:r>
          </w:p>
        </w:tc>
        <w:tc>
          <w:tcPr>
            <w:tcW w:w="1647" w:type="dxa"/>
            <w:gridSpan w:val="2"/>
            <w:shd w:val="clear" w:color="auto" w:fill="auto"/>
            <w:vAlign w:val="center"/>
          </w:tcPr>
          <w:p w14:paraId="39490086" w14:textId="0061F06E" w:rsidR="00832754" w:rsidRPr="000E5918" w:rsidRDefault="007045B8"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87" w:type="dxa"/>
            <w:gridSpan w:val="2"/>
            <w:shd w:val="clear" w:color="auto" w:fill="auto"/>
            <w:vAlign w:val="center"/>
          </w:tcPr>
          <w:p w14:paraId="40A5D4BE" w14:textId="485165F5" w:rsidR="00832754" w:rsidRPr="000E5918" w:rsidRDefault="007045B8"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r>
      <w:tr w:rsidR="005A75FC" w:rsidRPr="00D07F74" w14:paraId="510A2E1A" w14:textId="77777777" w:rsidTr="00832754">
        <w:tc>
          <w:tcPr>
            <w:tcW w:w="2677" w:type="dxa"/>
            <w:gridSpan w:val="2"/>
            <w:vMerge w:val="restart"/>
            <w:shd w:val="clear" w:color="auto" w:fill="auto"/>
            <w:vAlign w:val="center"/>
          </w:tcPr>
          <w:p w14:paraId="78D1B9E9" w14:textId="77777777" w:rsidR="005A75FC" w:rsidRPr="000E5918" w:rsidRDefault="005A75FC"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Plan de Orientación Prospecto Preventivo</w:t>
            </w:r>
          </w:p>
        </w:tc>
        <w:tc>
          <w:tcPr>
            <w:tcW w:w="1909" w:type="dxa"/>
            <w:gridSpan w:val="2"/>
            <w:shd w:val="clear" w:color="auto" w:fill="auto"/>
            <w:vAlign w:val="center"/>
          </w:tcPr>
          <w:p w14:paraId="20D60673" w14:textId="4AEC977C" w:rsidR="005A75FC" w:rsidRPr="000E5918" w:rsidRDefault="005A75FC" w:rsidP="000E5918">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647" w:type="dxa"/>
            <w:gridSpan w:val="2"/>
            <w:shd w:val="clear" w:color="auto" w:fill="auto"/>
            <w:vAlign w:val="center"/>
          </w:tcPr>
          <w:p w14:paraId="4DC22558" w14:textId="74E4737B" w:rsidR="005A75FC" w:rsidRPr="000E5918" w:rsidRDefault="005A75FC"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w:t>
            </w:r>
          </w:p>
        </w:tc>
        <w:tc>
          <w:tcPr>
            <w:tcW w:w="1687" w:type="dxa"/>
            <w:gridSpan w:val="2"/>
            <w:shd w:val="clear" w:color="auto" w:fill="auto"/>
            <w:vAlign w:val="center"/>
          </w:tcPr>
          <w:p w14:paraId="2C1F8A52" w14:textId="6A710B9C" w:rsidR="005A75FC" w:rsidRPr="000E5918" w:rsidRDefault="005A75FC"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33</w:t>
            </w:r>
          </w:p>
        </w:tc>
      </w:tr>
      <w:tr w:rsidR="005A75FC" w:rsidRPr="00D07F74" w14:paraId="5600966F" w14:textId="77777777" w:rsidTr="00832754">
        <w:tc>
          <w:tcPr>
            <w:tcW w:w="2677" w:type="dxa"/>
            <w:gridSpan w:val="2"/>
            <w:vMerge/>
            <w:shd w:val="clear" w:color="auto" w:fill="auto"/>
            <w:vAlign w:val="center"/>
          </w:tcPr>
          <w:p w14:paraId="0E976BC6" w14:textId="77777777" w:rsidR="005A75FC" w:rsidRPr="000E5918" w:rsidRDefault="005A75FC"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620E339D" w14:textId="77777777" w:rsidR="005A75FC" w:rsidRPr="000E5918" w:rsidRDefault="005A75FC"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Conversatorio</w:t>
            </w:r>
          </w:p>
        </w:tc>
        <w:tc>
          <w:tcPr>
            <w:tcW w:w="1647" w:type="dxa"/>
            <w:gridSpan w:val="2"/>
            <w:shd w:val="clear" w:color="auto" w:fill="auto"/>
            <w:vAlign w:val="center"/>
          </w:tcPr>
          <w:p w14:paraId="55DF0013" w14:textId="75C1321B" w:rsidR="005A75FC" w:rsidRPr="000E5918" w:rsidRDefault="005A75FC"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9</w:t>
            </w:r>
          </w:p>
        </w:tc>
        <w:tc>
          <w:tcPr>
            <w:tcW w:w="1687" w:type="dxa"/>
            <w:gridSpan w:val="2"/>
            <w:shd w:val="clear" w:color="auto" w:fill="auto"/>
            <w:vAlign w:val="center"/>
          </w:tcPr>
          <w:p w14:paraId="6712C446" w14:textId="03A1E540" w:rsidR="005A75FC" w:rsidRPr="000E5918" w:rsidRDefault="005A75FC"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592</w:t>
            </w:r>
          </w:p>
        </w:tc>
      </w:tr>
      <w:tr w:rsidR="005A75FC" w:rsidRPr="00D07F74" w14:paraId="3AC82B55" w14:textId="77777777" w:rsidTr="00832754">
        <w:tc>
          <w:tcPr>
            <w:tcW w:w="2677" w:type="dxa"/>
            <w:gridSpan w:val="2"/>
            <w:vMerge/>
            <w:shd w:val="clear" w:color="auto" w:fill="auto"/>
            <w:vAlign w:val="center"/>
          </w:tcPr>
          <w:p w14:paraId="407E583B" w14:textId="77777777" w:rsidR="005A75FC" w:rsidRPr="000E5918" w:rsidRDefault="005A75FC"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4A0B980A" w14:textId="0CEFD13D" w:rsidR="005A75FC" w:rsidRPr="000E5918" w:rsidRDefault="005A75FC" w:rsidP="000E5918">
            <w:pPr>
              <w:spacing w:after="0" w:line="360" w:lineRule="auto"/>
              <w:jc w:val="left"/>
              <w:rPr>
                <w:rFonts w:ascii="Times New Roman" w:hAnsi="Times New Roman"/>
                <w:color w:val="767171"/>
                <w:sz w:val="24"/>
                <w:szCs w:val="24"/>
              </w:rPr>
            </w:pPr>
            <w:r>
              <w:rPr>
                <w:rFonts w:ascii="Times New Roman" w:hAnsi="Times New Roman"/>
                <w:color w:val="767171"/>
                <w:sz w:val="24"/>
                <w:szCs w:val="24"/>
              </w:rPr>
              <w:t>Graduación</w:t>
            </w:r>
          </w:p>
        </w:tc>
        <w:tc>
          <w:tcPr>
            <w:tcW w:w="1647" w:type="dxa"/>
            <w:gridSpan w:val="2"/>
            <w:shd w:val="clear" w:color="auto" w:fill="auto"/>
            <w:vAlign w:val="center"/>
          </w:tcPr>
          <w:p w14:paraId="39D491D9" w14:textId="673ACB27" w:rsidR="005A75FC" w:rsidRDefault="005A75FC"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87" w:type="dxa"/>
            <w:gridSpan w:val="2"/>
            <w:shd w:val="clear" w:color="auto" w:fill="auto"/>
            <w:vAlign w:val="center"/>
          </w:tcPr>
          <w:p w14:paraId="2AEBFFFC" w14:textId="193AAC6D" w:rsidR="005A75FC" w:rsidRDefault="005A75FC"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140</w:t>
            </w:r>
          </w:p>
        </w:tc>
      </w:tr>
      <w:tr w:rsidR="00832754" w:rsidRPr="00D07F74" w14:paraId="101B54BA" w14:textId="77777777" w:rsidTr="00832754">
        <w:tc>
          <w:tcPr>
            <w:tcW w:w="2677" w:type="dxa"/>
            <w:gridSpan w:val="2"/>
            <w:vMerge w:val="restart"/>
            <w:shd w:val="clear" w:color="auto" w:fill="auto"/>
            <w:vAlign w:val="center"/>
          </w:tcPr>
          <w:p w14:paraId="6F97F477"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Plan de Premiación</w:t>
            </w:r>
          </w:p>
        </w:tc>
        <w:tc>
          <w:tcPr>
            <w:tcW w:w="1909" w:type="dxa"/>
            <w:gridSpan w:val="2"/>
            <w:shd w:val="clear" w:color="auto" w:fill="auto"/>
            <w:vAlign w:val="center"/>
          </w:tcPr>
          <w:p w14:paraId="338A78C2" w14:textId="77777777" w:rsidR="00832754" w:rsidRPr="000E5918" w:rsidRDefault="00832754" w:rsidP="000E5918">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Festival Deportivo</w:t>
            </w:r>
          </w:p>
        </w:tc>
        <w:tc>
          <w:tcPr>
            <w:tcW w:w="1647" w:type="dxa"/>
            <w:gridSpan w:val="2"/>
            <w:shd w:val="clear" w:color="auto" w:fill="auto"/>
            <w:vAlign w:val="center"/>
          </w:tcPr>
          <w:p w14:paraId="62478A4F" w14:textId="2432451C" w:rsidR="00832754" w:rsidRPr="000E5918" w:rsidRDefault="008C31AC"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29</w:t>
            </w:r>
          </w:p>
        </w:tc>
        <w:tc>
          <w:tcPr>
            <w:tcW w:w="1687" w:type="dxa"/>
            <w:gridSpan w:val="2"/>
            <w:shd w:val="clear" w:color="auto" w:fill="auto"/>
            <w:vAlign w:val="center"/>
          </w:tcPr>
          <w:p w14:paraId="6D91DEC0" w14:textId="0F2920DC" w:rsidR="00832754" w:rsidRPr="000E5918" w:rsidRDefault="00610A9C"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2,859</w:t>
            </w:r>
          </w:p>
        </w:tc>
      </w:tr>
      <w:tr w:rsidR="00832754" w:rsidRPr="00D07F74" w14:paraId="18ACC837" w14:textId="77777777" w:rsidTr="00832754">
        <w:tc>
          <w:tcPr>
            <w:tcW w:w="2677" w:type="dxa"/>
            <w:gridSpan w:val="2"/>
            <w:vMerge/>
            <w:shd w:val="clear" w:color="auto" w:fill="auto"/>
            <w:vAlign w:val="center"/>
          </w:tcPr>
          <w:p w14:paraId="038E297C" w14:textId="77777777" w:rsidR="00832754" w:rsidRPr="000E5918" w:rsidRDefault="00832754" w:rsidP="000E5918">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7FDA1937" w14:textId="2350F628" w:rsidR="00832754" w:rsidRPr="000E5918" w:rsidRDefault="00610A9C" w:rsidP="000E5918">
            <w:pPr>
              <w:spacing w:after="0" w:line="360" w:lineRule="auto"/>
              <w:jc w:val="left"/>
              <w:rPr>
                <w:rFonts w:ascii="Times New Roman" w:hAnsi="Times New Roman"/>
                <w:color w:val="767171"/>
                <w:sz w:val="24"/>
                <w:szCs w:val="24"/>
              </w:rPr>
            </w:pPr>
            <w:r>
              <w:rPr>
                <w:rFonts w:ascii="Times New Roman" w:hAnsi="Times New Roman"/>
                <w:color w:val="767171"/>
                <w:sz w:val="24"/>
                <w:szCs w:val="24"/>
              </w:rPr>
              <w:t>Coordinación</w:t>
            </w:r>
          </w:p>
        </w:tc>
        <w:tc>
          <w:tcPr>
            <w:tcW w:w="1647" w:type="dxa"/>
            <w:gridSpan w:val="2"/>
            <w:shd w:val="clear" w:color="auto" w:fill="auto"/>
            <w:vAlign w:val="center"/>
          </w:tcPr>
          <w:p w14:paraId="6D064265" w14:textId="0321C97D" w:rsidR="00832754" w:rsidRPr="000E5918" w:rsidRDefault="00B94E06"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87" w:type="dxa"/>
            <w:gridSpan w:val="2"/>
            <w:shd w:val="clear" w:color="auto" w:fill="auto"/>
            <w:vAlign w:val="center"/>
          </w:tcPr>
          <w:p w14:paraId="242E20CB" w14:textId="7B9AB700" w:rsidR="00832754" w:rsidRPr="000E5918" w:rsidRDefault="00B94E06" w:rsidP="0054291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16</w:t>
            </w:r>
          </w:p>
        </w:tc>
      </w:tr>
      <w:tr w:rsidR="00610A9C" w:rsidRPr="00D07F74" w14:paraId="4785DA17" w14:textId="77777777" w:rsidTr="00832754">
        <w:tc>
          <w:tcPr>
            <w:tcW w:w="2677" w:type="dxa"/>
            <w:gridSpan w:val="2"/>
            <w:shd w:val="clear" w:color="auto" w:fill="auto"/>
            <w:vAlign w:val="center"/>
          </w:tcPr>
          <w:p w14:paraId="2638B2A1" w14:textId="77777777" w:rsidR="00610A9C" w:rsidRPr="000E5918" w:rsidRDefault="00610A9C" w:rsidP="00610A9C">
            <w:pPr>
              <w:spacing w:after="0" w:line="360" w:lineRule="auto"/>
              <w:jc w:val="left"/>
              <w:rPr>
                <w:rFonts w:ascii="Times New Roman" w:hAnsi="Times New Roman"/>
                <w:color w:val="767171"/>
                <w:sz w:val="24"/>
                <w:szCs w:val="24"/>
              </w:rPr>
            </w:pPr>
          </w:p>
        </w:tc>
        <w:tc>
          <w:tcPr>
            <w:tcW w:w="1909" w:type="dxa"/>
            <w:gridSpan w:val="2"/>
            <w:shd w:val="clear" w:color="auto" w:fill="auto"/>
            <w:vAlign w:val="center"/>
          </w:tcPr>
          <w:p w14:paraId="68298FF2" w14:textId="0CC3434F" w:rsidR="00610A9C" w:rsidRPr="000E5918" w:rsidRDefault="00610A9C" w:rsidP="00610A9C">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Otra actividad</w:t>
            </w:r>
          </w:p>
        </w:tc>
        <w:tc>
          <w:tcPr>
            <w:tcW w:w="1647" w:type="dxa"/>
            <w:gridSpan w:val="2"/>
            <w:shd w:val="clear" w:color="auto" w:fill="auto"/>
            <w:vAlign w:val="center"/>
          </w:tcPr>
          <w:p w14:paraId="1D841F5E" w14:textId="39F9D75C" w:rsidR="00610A9C" w:rsidRDefault="00610A9C" w:rsidP="00610A9C">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w:t>
            </w:r>
          </w:p>
        </w:tc>
        <w:tc>
          <w:tcPr>
            <w:tcW w:w="1687" w:type="dxa"/>
            <w:gridSpan w:val="2"/>
            <w:shd w:val="clear" w:color="auto" w:fill="auto"/>
            <w:vAlign w:val="center"/>
          </w:tcPr>
          <w:p w14:paraId="70B41490" w14:textId="40C7BDF6" w:rsidR="00610A9C" w:rsidRDefault="00610A9C" w:rsidP="00610A9C">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445</w:t>
            </w:r>
          </w:p>
        </w:tc>
      </w:tr>
      <w:tr w:rsidR="00610A9C" w:rsidRPr="00D07F74" w14:paraId="3D514F83" w14:textId="77777777" w:rsidTr="00832754">
        <w:tc>
          <w:tcPr>
            <w:tcW w:w="4586" w:type="dxa"/>
            <w:gridSpan w:val="4"/>
            <w:shd w:val="clear" w:color="auto" w:fill="auto"/>
            <w:vAlign w:val="center"/>
          </w:tcPr>
          <w:p w14:paraId="3789AFDC" w14:textId="77777777" w:rsidR="00610A9C" w:rsidRPr="000E5918" w:rsidRDefault="00610A9C" w:rsidP="00610A9C">
            <w:pPr>
              <w:spacing w:after="0" w:line="360" w:lineRule="auto"/>
              <w:jc w:val="left"/>
              <w:rPr>
                <w:rFonts w:ascii="Times New Roman" w:hAnsi="Times New Roman"/>
                <w:color w:val="767171"/>
                <w:sz w:val="24"/>
                <w:szCs w:val="24"/>
              </w:rPr>
            </w:pPr>
            <w:r w:rsidRPr="000E5918">
              <w:rPr>
                <w:rFonts w:ascii="Times New Roman" w:hAnsi="Times New Roman"/>
                <w:color w:val="767171"/>
                <w:sz w:val="24"/>
                <w:szCs w:val="24"/>
              </w:rPr>
              <w:t>Total</w:t>
            </w:r>
          </w:p>
        </w:tc>
        <w:tc>
          <w:tcPr>
            <w:tcW w:w="1647" w:type="dxa"/>
            <w:gridSpan w:val="2"/>
            <w:shd w:val="clear" w:color="auto" w:fill="auto"/>
            <w:vAlign w:val="center"/>
          </w:tcPr>
          <w:p w14:paraId="382C6882" w14:textId="33BFFC9D" w:rsidR="00610A9C" w:rsidRPr="000E5918" w:rsidRDefault="00DE5887" w:rsidP="00610A9C">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235</w:t>
            </w:r>
          </w:p>
        </w:tc>
        <w:tc>
          <w:tcPr>
            <w:tcW w:w="1687" w:type="dxa"/>
            <w:gridSpan w:val="2"/>
            <w:shd w:val="clear" w:color="auto" w:fill="auto"/>
            <w:vAlign w:val="center"/>
          </w:tcPr>
          <w:p w14:paraId="1AB2180C" w14:textId="5BB88A19" w:rsidR="00610A9C" w:rsidRPr="000E5918" w:rsidRDefault="00B063B6" w:rsidP="00610A9C">
            <w:pPr>
              <w:keepNext/>
              <w:spacing w:after="0" w:line="360" w:lineRule="auto"/>
              <w:jc w:val="center"/>
              <w:rPr>
                <w:rFonts w:ascii="Times New Roman" w:hAnsi="Times New Roman"/>
                <w:color w:val="767171"/>
                <w:sz w:val="24"/>
                <w:szCs w:val="24"/>
              </w:rPr>
            </w:pPr>
            <w:r>
              <w:rPr>
                <w:rFonts w:ascii="Times New Roman" w:hAnsi="Times New Roman"/>
                <w:color w:val="767171"/>
                <w:sz w:val="24"/>
                <w:szCs w:val="24"/>
              </w:rPr>
              <w:t>9,</w:t>
            </w:r>
            <w:r w:rsidR="00C73DBD">
              <w:rPr>
                <w:rFonts w:ascii="Times New Roman" w:hAnsi="Times New Roman"/>
                <w:color w:val="767171"/>
                <w:sz w:val="24"/>
                <w:szCs w:val="24"/>
              </w:rPr>
              <w:t>953</w:t>
            </w:r>
          </w:p>
        </w:tc>
      </w:tr>
    </w:tbl>
    <w:p w14:paraId="4C44B6A3" w14:textId="22D74586" w:rsidR="00D95FA0" w:rsidRPr="004A71A3" w:rsidRDefault="00DD5E50" w:rsidP="00DD5E50">
      <w:pPr>
        <w:pStyle w:val="Descripcin"/>
        <w:rPr>
          <w:rFonts w:ascii="Times New Roman" w:hAnsi="Times New Roman"/>
          <w:b w:val="0"/>
          <w:color w:val="767171"/>
          <w:sz w:val="16"/>
        </w:rPr>
      </w:pPr>
      <w:r w:rsidRPr="004A71A3">
        <w:rPr>
          <w:rFonts w:ascii="Times New Roman" w:hAnsi="Times New Roman"/>
          <w:b w:val="0"/>
          <w:color w:val="767171"/>
          <w:sz w:val="16"/>
        </w:rPr>
        <w:t xml:space="preserve">Tabla </w:t>
      </w:r>
      <w:r w:rsidR="00175840" w:rsidRPr="004A71A3">
        <w:rPr>
          <w:rFonts w:ascii="Times New Roman" w:hAnsi="Times New Roman"/>
          <w:b w:val="0"/>
          <w:color w:val="767171"/>
          <w:sz w:val="16"/>
        </w:rPr>
        <w:fldChar w:fldCharType="begin"/>
      </w:r>
      <w:r w:rsidR="00175840" w:rsidRPr="004A71A3">
        <w:rPr>
          <w:rFonts w:ascii="Times New Roman" w:hAnsi="Times New Roman"/>
          <w:b w:val="0"/>
          <w:color w:val="767171"/>
          <w:sz w:val="16"/>
        </w:rPr>
        <w:instrText xml:space="preserve"> SEQ Tabla \* ARABIC </w:instrText>
      </w:r>
      <w:r w:rsidR="00175840" w:rsidRPr="004A71A3">
        <w:rPr>
          <w:rFonts w:ascii="Times New Roman" w:hAnsi="Times New Roman"/>
          <w:b w:val="0"/>
          <w:color w:val="767171"/>
          <w:sz w:val="16"/>
        </w:rPr>
        <w:fldChar w:fldCharType="separate"/>
      </w:r>
      <w:r w:rsidR="0070577C">
        <w:rPr>
          <w:rFonts w:ascii="Times New Roman" w:hAnsi="Times New Roman"/>
          <w:b w:val="0"/>
          <w:noProof/>
          <w:color w:val="767171"/>
          <w:sz w:val="16"/>
        </w:rPr>
        <w:t>4</w:t>
      </w:r>
      <w:r w:rsidR="00175840" w:rsidRPr="004A71A3">
        <w:rPr>
          <w:rFonts w:ascii="Times New Roman" w:hAnsi="Times New Roman"/>
          <w:b w:val="0"/>
          <w:color w:val="767171"/>
          <w:sz w:val="16"/>
        </w:rPr>
        <w:fldChar w:fldCharType="end"/>
      </w:r>
      <w:r w:rsidRPr="004A71A3">
        <w:rPr>
          <w:rFonts w:ascii="Times New Roman" w:hAnsi="Times New Roman"/>
          <w:b w:val="0"/>
          <w:color w:val="767171"/>
          <w:sz w:val="16"/>
        </w:rPr>
        <w:t>-Detalles de actividades. Fuente: Base de datos CND</w:t>
      </w:r>
    </w:p>
    <w:p w14:paraId="1F2115D7" w14:textId="77777777" w:rsidR="00A32922" w:rsidRDefault="00A32922" w:rsidP="009662DE">
      <w:pPr>
        <w:tabs>
          <w:tab w:val="left" w:pos="2981"/>
        </w:tabs>
        <w:rPr>
          <w:rFonts w:ascii="Times New Roman" w:hAnsi="Times New Roman"/>
          <w:b/>
          <w:color w:val="767171"/>
          <w:sz w:val="24"/>
          <w:szCs w:val="24"/>
        </w:rPr>
      </w:pPr>
    </w:p>
    <w:p w14:paraId="665D9CCA" w14:textId="77777777" w:rsidR="00370263" w:rsidRPr="004A71A3" w:rsidRDefault="00872D4D" w:rsidP="004A71A3">
      <w:pPr>
        <w:spacing w:line="360" w:lineRule="auto"/>
        <w:rPr>
          <w:rFonts w:ascii="Times New Roman" w:eastAsiaTheme="minorHAnsi" w:hAnsi="Times New Roman"/>
          <w:b/>
          <w:bCs/>
          <w:color w:val="767171"/>
          <w:sz w:val="24"/>
          <w:szCs w:val="24"/>
        </w:rPr>
      </w:pPr>
      <w:r w:rsidRPr="004A71A3">
        <w:rPr>
          <w:rFonts w:ascii="Times New Roman" w:eastAsiaTheme="minorHAnsi" w:hAnsi="Times New Roman"/>
          <w:b/>
          <w:bCs/>
          <w:color w:val="767171"/>
          <w:sz w:val="24"/>
          <w:szCs w:val="24"/>
        </w:rPr>
        <w:t>Departamentos Regionales</w:t>
      </w:r>
    </w:p>
    <w:p w14:paraId="3054EBBF" w14:textId="3C49AE0A" w:rsidR="00872D4D" w:rsidRPr="004A71A3" w:rsidRDefault="00872D4D" w:rsidP="004A71A3">
      <w:pPr>
        <w:spacing w:line="360" w:lineRule="auto"/>
        <w:rPr>
          <w:rFonts w:ascii="Times New Roman" w:eastAsiaTheme="minorHAnsi" w:hAnsi="Times New Roman"/>
          <w:color w:val="767171"/>
          <w:sz w:val="24"/>
          <w:szCs w:val="24"/>
        </w:rPr>
      </w:pPr>
      <w:r w:rsidRPr="004A71A3">
        <w:rPr>
          <w:rFonts w:ascii="Times New Roman" w:eastAsiaTheme="minorHAnsi" w:hAnsi="Times New Roman"/>
          <w:color w:val="767171"/>
          <w:sz w:val="24"/>
          <w:szCs w:val="24"/>
        </w:rPr>
        <w:t xml:space="preserve">Los Departamentos Regionales por su naturaleza tienen un nivel desconcentrado y su principal finalidad es la de representar al Consejo Nacional de Drogas en </w:t>
      </w:r>
      <w:r w:rsidR="00D96023" w:rsidRPr="004A71A3">
        <w:rPr>
          <w:rFonts w:ascii="Times New Roman" w:eastAsiaTheme="minorHAnsi" w:hAnsi="Times New Roman"/>
          <w:color w:val="767171"/>
          <w:sz w:val="24"/>
          <w:szCs w:val="24"/>
        </w:rPr>
        <w:t xml:space="preserve">todas las regiones del país. </w:t>
      </w:r>
      <w:r w:rsidRPr="004A71A3">
        <w:rPr>
          <w:rFonts w:ascii="Times New Roman" w:eastAsiaTheme="minorHAnsi" w:hAnsi="Times New Roman"/>
          <w:color w:val="767171"/>
          <w:sz w:val="24"/>
          <w:szCs w:val="24"/>
        </w:rPr>
        <w:t xml:space="preserve">Dentro de sus funciones están las de organizar acciones conjuntas a nivel institucional con los organismos del sector público y privado, </w:t>
      </w:r>
      <w:r w:rsidRPr="004A71A3">
        <w:rPr>
          <w:rFonts w:ascii="Times New Roman" w:eastAsiaTheme="minorHAnsi" w:hAnsi="Times New Roman"/>
          <w:color w:val="767171"/>
          <w:sz w:val="24"/>
          <w:szCs w:val="24"/>
        </w:rPr>
        <w:lastRenderedPageBreak/>
        <w:t>además de coordinar las actividades de la mesa de coordinación de políticas para la reducción de la demanda y control de la oferta de drogas</w:t>
      </w:r>
      <w:r w:rsidR="009B00DB" w:rsidRPr="004A71A3">
        <w:rPr>
          <w:rFonts w:ascii="Times New Roman" w:eastAsiaTheme="minorHAnsi" w:hAnsi="Times New Roman"/>
          <w:color w:val="767171"/>
          <w:sz w:val="24"/>
          <w:szCs w:val="24"/>
        </w:rPr>
        <w:t>.</w:t>
      </w:r>
    </w:p>
    <w:p w14:paraId="44E4BA41" w14:textId="13A3778D" w:rsidR="00872D4D" w:rsidRPr="004A71A3" w:rsidRDefault="00D96023" w:rsidP="004A71A3">
      <w:pPr>
        <w:spacing w:line="360" w:lineRule="auto"/>
        <w:rPr>
          <w:rFonts w:ascii="Times New Roman" w:eastAsiaTheme="minorHAnsi" w:hAnsi="Times New Roman"/>
          <w:color w:val="767171"/>
          <w:sz w:val="24"/>
          <w:szCs w:val="24"/>
        </w:rPr>
      </w:pPr>
      <w:r w:rsidRPr="004A71A3">
        <w:rPr>
          <w:rFonts w:ascii="Times New Roman" w:eastAsiaTheme="minorHAnsi" w:hAnsi="Times New Roman"/>
          <w:color w:val="767171"/>
          <w:sz w:val="24"/>
          <w:szCs w:val="24"/>
        </w:rPr>
        <w:t xml:space="preserve">Actualmente </w:t>
      </w:r>
      <w:r w:rsidR="004F3A67" w:rsidRPr="004A71A3">
        <w:rPr>
          <w:rFonts w:ascii="Times New Roman" w:eastAsiaTheme="minorHAnsi" w:hAnsi="Times New Roman"/>
          <w:color w:val="767171"/>
          <w:sz w:val="24"/>
          <w:szCs w:val="24"/>
        </w:rPr>
        <w:t xml:space="preserve">la institución cuenta con </w:t>
      </w:r>
      <w:r w:rsidR="00646E33">
        <w:rPr>
          <w:rFonts w:ascii="Times New Roman" w:eastAsiaTheme="minorHAnsi" w:hAnsi="Times New Roman"/>
          <w:color w:val="767171"/>
          <w:sz w:val="24"/>
          <w:szCs w:val="24"/>
        </w:rPr>
        <w:t xml:space="preserve">cinco </w:t>
      </w:r>
      <w:r w:rsidR="00083391">
        <w:rPr>
          <w:rFonts w:ascii="Times New Roman" w:eastAsiaTheme="minorHAnsi" w:hAnsi="Times New Roman"/>
          <w:color w:val="767171"/>
          <w:sz w:val="24"/>
          <w:szCs w:val="24"/>
        </w:rPr>
        <w:t xml:space="preserve">(5) </w:t>
      </w:r>
      <w:r w:rsidR="004F3A67" w:rsidRPr="004A71A3">
        <w:rPr>
          <w:rFonts w:ascii="Times New Roman" w:eastAsiaTheme="minorHAnsi" w:hAnsi="Times New Roman"/>
          <w:color w:val="767171"/>
          <w:sz w:val="24"/>
          <w:szCs w:val="24"/>
        </w:rPr>
        <w:t>Departamentos Regionales</w:t>
      </w:r>
      <w:r w:rsidR="006275E9" w:rsidRPr="004A71A3">
        <w:rPr>
          <w:rFonts w:ascii="Times New Roman" w:eastAsiaTheme="minorHAnsi" w:hAnsi="Times New Roman"/>
          <w:color w:val="767171"/>
          <w:sz w:val="24"/>
          <w:szCs w:val="24"/>
        </w:rPr>
        <w:t xml:space="preserve"> activos</w:t>
      </w:r>
      <w:r w:rsidR="00872D4D" w:rsidRPr="004A71A3">
        <w:rPr>
          <w:rFonts w:ascii="Times New Roman" w:eastAsiaTheme="minorHAnsi" w:hAnsi="Times New Roman"/>
          <w:color w:val="767171"/>
          <w:sz w:val="24"/>
          <w:szCs w:val="24"/>
        </w:rPr>
        <w:t xml:space="preserve">: Departamento Regional </w:t>
      </w:r>
      <w:r w:rsidR="006275E9" w:rsidRPr="004A71A3">
        <w:rPr>
          <w:rFonts w:ascii="Times New Roman" w:eastAsiaTheme="minorHAnsi" w:hAnsi="Times New Roman"/>
          <w:color w:val="767171"/>
          <w:sz w:val="24"/>
          <w:szCs w:val="24"/>
        </w:rPr>
        <w:t xml:space="preserve">Cibao </w:t>
      </w:r>
      <w:r w:rsidR="00872D4D" w:rsidRPr="004A71A3">
        <w:rPr>
          <w:rFonts w:ascii="Times New Roman" w:eastAsiaTheme="minorHAnsi" w:hAnsi="Times New Roman"/>
          <w:color w:val="767171"/>
          <w:sz w:val="24"/>
          <w:szCs w:val="24"/>
        </w:rPr>
        <w:t xml:space="preserve">Norte con asiento en Santiago de los Caballeros, Departamento </w:t>
      </w:r>
      <w:r w:rsidR="00D27D36" w:rsidRPr="004A71A3">
        <w:rPr>
          <w:rFonts w:ascii="Times New Roman" w:eastAsiaTheme="minorHAnsi" w:hAnsi="Times New Roman"/>
          <w:color w:val="767171"/>
          <w:sz w:val="24"/>
          <w:szCs w:val="24"/>
        </w:rPr>
        <w:t>Regional Cibao</w:t>
      </w:r>
      <w:r w:rsidR="00455E94" w:rsidRPr="004A71A3">
        <w:rPr>
          <w:rFonts w:ascii="Times New Roman" w:eastAsiaTheme="minorHAnsi" w:hAnsi="Times New Roman"/>
          <w:color w:val="767171"/>
          <w:sz w:val="24"/>
          <w:szCs w:val="24"/>
        </w:rPr>
        <w:t xml:space="preserve"> </w:t>
      </w:r>
      <w:r w:rsidR="00872D4D" w:rsidRPr="004A71A3">
        <w:rPr>
          <w:rFonts w:ascii="Times New Roman" w:eastAsiaTheme="minorHAnsi" w:hAnsi="Times New Roman"/>
          <w:color w:val="767171"/>
          <w:sz w:val="24"/>
          <w:szCs w:val="24"/>
        </w:rPr>
        <w:t>Nor</w:t>
      </w:r>
      <w:r w:rsidR="00455E94" w:rsidRPr="004A71A3">
        <w:rPr>
          <w:rFonts w:ascii="Times New Roman" w:eastAsiaTheme="minorHAnsi" w:hAnsi="Times New Roman"/>
          <w:color w:val="767171"/>
          <w:sz w:val="24"/>
          <w:szCs w:val="24"/>
        </w:rPr>
        <w:t>este</w:t>
      </w:r>
      <w:r w:rsidR="00872D4D" w:rsidRPr="004A71A3">
        <w:rPr>
          <w:rFonts w:ascii="Times New Roman" w:eastAsiaTheme="minorHAnsi" w:hAnsi="Times New Roman"/>
          <w:color w:val="767171"/>
          <w:sz w:val="24"/>
          <w:szCs w:val="24"/>
        </w:rPr>
        <w:t xml:space="preserve"> con asiento en San Francisco de Macorís, Departamento Regional </w:t>
      </w:r>
      <w:r w:rsidR="00455E94" w:rsidRPr="004A71A3">
        <w:rPr>
          <w:rFonts w:ascii="Times New Roman" w:eastAsiaTheme="minorHAnsi" w:hAnsi="Times New Roman"/>
          <w:color w:val="767171"/>
          <w:sz w:val="24"/>
          <w:szCs w:val="24"/>
        </w:rPr>
        <w:t>Enriquillo</w:t>
      </w:r>
      <w:r w:rsidR="00872D4D" w:rsidRPr="004A71A3">
        <w:rPr>
          <w:rFonts w:ascii="Times New Roman" w:eastAsiaTheme="minorHAnsi" w:hAnsi="Times New Roman"/>
          <w:color w:val="767171"/>
          <w:sz w:val="24"/>
          <w:szCs w:val="24"/>
        </w:rPr>
        <w:t xml:space="preserve"> con asiento en Barahona y Departamento Regional </w:t>
      </w:r>
      <w:proofErr w:type="spellStart"/>
      <w:r w:rsidR="00455E94" w:rsidRPr="004A71A3">
        <w:rPr>
          <w:rFonts w:ascii="Times New Roman" w:eastAsiaTheme="minorHAnsi" w:hAnsi="Times New Roman"/>
          <w:color w:val="767171"/>
          <w:sz w:val="24"/>
          <w:szCs w:val="24"/>
        </w:rPr>
        <w:t>Higüamo</w:t>
      </w:r>
      <w:proofErr w:type="spellEnd"/>
      <w:r w:rsidR="00872D4D" w:rsidRPr="004A71A3">
        <w:rPr>
          <w:rFonts w:ascii="Times New Roman" w:eastAsiaTheme="minorHAnsi" w:hAnsi="Times New Roman"/>
          <w:color w:val="767171"/>
          <w:sz w:val="24"/>
          <w:szCs w:val="24"/>
        </w:rPr>
        <w:t xml:space="preserve"> con asiento en</w:t>
      </w:r>
      <w:r w:rsidR="00455E94" w:rsidRPr="004A71A3">
        <w:rPr>
          <w:rFonts w:ascii="Times New Roman" w:eastAsiaTheme="minorHAnsi" w:hAnsi="Times New Roman"/>
          <w:color w:val="767171"/>
          <w:sz w:val="24"/>
          <w:szCs w:val="24"/>
        </w:rPr>
        <w:t xml:space="preserve"> San Pedro de Macorís</w:t>
      </w:r>
      <w:r w:rsidR="00083391">
        <w:rPr>
          <w:rFonts w:ascii="Times New Roman" w:eastAsiaTheme="minorHAnsi" w:hAnsi="Times New Roman"/>
          <w:color w:val="767171"/>
          <w:sz w:val="24"/>
          <w:szCs w:val="24"/>
        </w:rPr>
        <w:t xml:space="preserve"> y Departamento Regional Ozama con asiento en Santo Domingo Este, </w:t>
      </w:r>
      <w:r w:rsidR="007F030D" w:rsidRPr="004A71A3">
        <w:rPr>
          <w:rFonts w:ascii="Times New Roman" w:eastAsiaTheme="minorHAnsi" w:hAnsi="Times New Roman"/>
          <w:color w:val="767171"/>
          <w:sz w:val="24"/>
          <w:szCs w:val="24"/>
        </w:rPr>
        <w:t xml:space="preserve"> por otro lado, se encuentra en proceso de habilitación </w:t>
      </w:r>
      <w:r w:rsidR="0042421D" w:rsidRPr="004A71A3">
        <w:rPr>
          <w:rFonts w:ascii="Times New Roman" w:eastAsiaTheme="minorHAnsi" w:hAnsi="Times New Roman"/>
          <w:color w:val="767171"/>
          <w:sz w:val="24"/>
          <w:szCs w:val="24"/>
        </w:rPr>
        <w:t>los demás Departamentos Regionales.</w:t>
      </w:r>
    </w:p>
    <w:p w14:paraId="15CA2E7A" w14:textId="77777777" w:rsidR="0020125B" w:rsidRPr="004A71A3" w:rsidRDefault="0020125B" w:rsidP="004A71A3">
      <w:pPr>
        <w:spacing w:line="360" w:lineRule="auto"/>
        <w:rPr>
          <w:rFonts w:ascii="Times New Roman" w:eastAsiaTheme="minorHAnsi" w:hAnsi="Times New Roman"/>
          <w:color w:val="767171"/>
          <w:sz w:val="24"/>
          <w:szCs w:val="24"/>
        </w:rPr>
      </w:pPr>
      <w:r w:rsidRPr="004A71A3">
        <w:rPr>
          <w:rFonts w:ascii="Times New Roman" w:eastAsiaTheme="minorHAnsi" w:hAnsi="Times New Roman"/>
          <w:color w:val="767171"/>
          <w:sz w:val="24"/>
          <w:szCs w:val="24"/>
        </w:rPr>
        <w:t>Las acciones de los Departamentos Regionales facilitan el acceso de la educación preventiva en las diferentes áreas como son: Comunitaria, escolar, laboral y deportiva; haciendo realidad la descentralización de las acciones del Consejo Nacional de Drogas.</w:t>
      </w:r>
    </w:p>
    <w:p w14:paraId="402373A0" w14:textId="68FE1409" w:rsidR="0020125B" w:rsidRPr="007D2DA1" w:rsidRDefault="001E667B"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Departamento Regional</w:t>
      </w:r>
      <w:r w:rsidR="00D27D36" w:rsidRPr="007D2DA1">
        <w:rPr>
          <w:rFonts w:ascii="Times New Roman" w:eastAsiaTheme="minorHAnsi" w:hAnsi="Times New Roman"/>
          <w:b/>
          <w:bCs/>
          <w:color w:val="767171"/>
          <w:sz w:val="24"/>
          <w:szCs w:val="24"/>
        </w:rPr>
        <w:t xml:space="preserve"> Cibao</w:t>
      </w:r>
      <w:r w:rsidRPr="007D2DA1">
        <w:rPr>
          <w:rFonts w:ascii="Times New Roman" w:eastAsiaTheme="minorHAnsi" w:hAnsi="Times New Roman"/>
          <w:b/>
          <w:bCs/>
          <w:color w:val="767171"/>
          <w:sz w:val="24"/>
          <w:szCs w:val="24"/>
        </w:rPr>
        <w:t xml:space="preserve"> Norte</w:t>
      </w:r>
    </w:p>
    <w:p w14:paraId="2B17A874" w14:textId="77777777" w:rsidR="0020125B" w:rsidRPr="007D2DA1" w:rsidRDefault="0020125B" w:rsidP="007D2DA1">
      <w:pPr>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El Departamento Regional Norte es una Unidad Operativa del Consejo Nacional de drogas, cuyo objetivo misional es articular y operativizar las políticas y estrategias de prevención y reducción de la demanda de drogas en la Región, apegado a los lineamientos y objetivos generales del Órgano Central. Esta Unidad Operativa atiende los diferentes municipios y provincias dentro de la demarcación regional asignada por la SEDE, desarrollando una amplia cartera de servicios, comprendidos en cinco planes específicos de prevención, diseñados para igual número de áreas </w:t>
      </w:r>
      <w:r w:rsidR="003F45A0" w:rsidRPr="007D2DA1">
        <w:rPr>
          <w:rFonts w:ascii="Times New Roman" w:eastAsiaTheme="minorHAnsi" w:hAnsi="Times New Roman"/>
          <w:color w:val="767171"/>
          <w:sz w:val="24"/>
          <w:szCs w:val="24"/>
        </w:rPr>
        <w:t>o ámbitos determinados.</w:t>
      </w:r>
    </w:p>
    <w:p w14:paraId="27E6D038" w14:textId="77777777" w:rsidR="00791642" w:rsidRDefault="00791642"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Logros cualitativos alcanzados</w:t>
      </w:r>
    </w:p>
    <w:p w14:paraId="49975BC5" w14:textId="77777777" w:rsidR="007D39F4" w:rsidRDefault="007D39F4" w:rsidP="007D2DA1">
      <w:pPr>
        <w:spacing w:line="360" w:lineRule="auto"/>
        <w:rPr>
          <w:rFonts w:ascii="Times New Roman" w:eastAsiaTheme="minorHAnsi" w:hAnsi="Times New Roman"/>
          <w:color w:val="767171"/>
          <w:sz w:val="24"/>
          <w:szCs w:val="24"/>
        </w:rPr>
      </w:pPr>
      <w:r w:rsidRPr="007D39F4">
        <w:rPr>
          <w:rFonts w:ascii="Times New Roman" w:eastAsiaTheme="minorHAnsi" w:hAnsi="Times New Roman"/>
          <w:color w:val="767171"/>
          <w:sz w:val="24"/>
          <w:szCs w:val="24"/>
        </w:rPr>
        <w:t xml:space="preserve">Regional Cibao Norte ha llevado a cabo un total de 166 actividades preventivas (con 10 más programadas para diciembre). Estas iniciativas se han desarrollado en diversos municipios y distritos municipales de las provincias de Santiago y Puerto Plata, impactando a un total de 14,102 hombres y mujeres. A través de estas actividades, se ha proporcionado información y orientación crucial para la </w:t>
      </w:r>
      <w:r w:rsidRPr="007D39F4">
        <w:rPr>
          <w:rFonts w:ascii="Times New Roman" w:eastAsiaTheme="minorHAnsi" w:hAnsi="Times New Roman"/>
          <w:color w:val="767171"/>
          <w:sz w:val="24"/>
          <w:szCs w:val="24"/>
        </w:rPr>
        <w:lastRenderedPageBreak/>
        <w:t>prevención del uso de sustancias psicoactivas, logrando exitosamente el objetivo de contribuir a la reducción de la demanda de drogas en el país y mejorar el bienestar general de la ciudadanía.</w:t>
      </w:r>
    </w:p>
    <w:p w14:paraId="200CF386" w14:textId="1E9808D3" w:rsidR="00791642" w:rsidRPr="007D2DA1" w:rsidRDefault="00791642"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Logros operativos alcanzados</w:t>
      </w:r>
    </w:p>
    <w:p w14:paraId="110FE035" w14:textId="75F94C9B" w:rsidR="00EF2F9C" w:rsidRPr="007D2DA1" w:rsidRDefault="00EF2F9C" w:rsidP="00EF2F9C">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Desde una perspectiva general, se reporta que ésta Regional, durante el año 2022, </w:t>
      </w:r>
      <w:r w:rsidR="006479BF" w:rsidRPr="007D2DA1">
        <w:rPr>
          <w:rFonts w:ascii="Times New Roman" w:eastAsiaTheme="minorHAnsi" w:hAnsi="Times New Roman"/>
          <w:color w:val="767171"/>
          <w:sz w:val="24"/>
          <w:szCs w:val="24"/>
        </w:rPr>
        <w:t xml:space="preserve">alcanzó </w:t>
      </w:r>
      <w:r w:rsidR="006479BF">
        <w:rPr>
          <w:rFonts w:ascii="Times New Roman" w:eastAsiaTheme="minorHAnsi" w:hAnsi="Times New Roman"/>
          <w:color w:val="767171"/>
          <w:sz w:val="24"/>
          <w:szCs w:val="24"/>
        </w:rPr>
        <w:t xml:space="preserve">un total de </w:t>
      </w:r>
      <w:r w:rsidR="005C5D5E">
        <w:rPr>
          <w:rFonts w:ascii="Times New Roman" w:eastAsiaTheme="minorHAnsi" w:hAnsi="Times New Roman"/>
          <w:color w:val="767171"/>
          <w:sz w:val="24"/>
          <w:szCs w:val="24"/>
        </w:rPr>
        <w:t>166</w:t>
      </w:r>
      <w:r w:rsidR="006479BF">
        <w:rPr>
          <w:rFonts w:ascii="Times New Roman" w:eastAsiaTheme="minorHAnsi" w:hAnsi="Times New Roman"/>
          <w:color w:val="767171"/>
          <w:sz w:val="24"/>
          <w:szCs w:val="24"/>
        </w:rPr>
        <w:t xml:space="preserve"> (</w:t>
      </w:r>
      <w:r w:rsidR="005C5D5E">
        <w:rPr>
          <w:rFonts w:ascii="Times New Roman" w:eastAsiaTheme="minorHAnsi" w:hAnsi="Times New Roman"/>
          <w:color w:val="767171"/>
          <w:sz w:val="24"/>
          <w:szCs w:val="24"/>
        </w:rPr>
        <w:t>Ciento sesenta y seis</w:t>
      </w:r>
      <w:r w:rsidR="006479BF">
        <w:rPr>
          <w:rFonts w:ascii="Times New Roman" w:eastAsiaTheme="minorHAnsi" w:hAnsi="Times New Roman"/>
          <w:color w:val="767171"/>
          <w:sz w:val="24"/>
          <w:szCs w:val="24"/>
        </w:rPr>
        <w:t>)</w:t>
      </w:r>
      <w:r w:rsidRPr="007D2DA1">
        <w:rPr>
          <w:rFonts w:ascii="Times New Roman" w:eastAsiaTheme="minorHAnsi" w:hAnsi="Times New Roman"/>
          <w:color w:val="767171"/>
          <w:sz w:val="24"/>
          <w:szCs w:val="24"/>
        </w:rPr>
        <w:t xml:space="preserve"> actividades, enmarcadas en los cinco planes de prevención y se logró impactar a un total de</w:t>
      </w:r>
      <w:r w:rsidR="006479BF">
        <w:rPr>
          <w:rFonts w:ascii="Times New Roman" w:eastAsiaTheme="minorHAnsi" w:hAnsi="Times New Roman"/>
          <w:color w:val="767171"/>
          <w:sz w:val="24"/>
          <w:szCs w:val="24"/>
        </w:rPr>
        <w:t xml:space="preserve"> </w:t>
      </w:r>
      <w:r w:rsidR="005C5D5E">
        <w:rPr>
          <w:rFonts w:ascii="Times New Roman" w:eastAsiaTheme="minorHAnsi" w:hAnsi="Times New Roman"/>
          <w:color w:val="767171"/>
          <w:sz w:val="24"/>
          <w:szCs w:val="24"/>
        </w:rPr>
        <w:t>14,102</w:t>
      </w:r>
      <w:r w:rsidR="006479BF">
        <w:rPr>
          <w:rFonts w:ascii="Times New Roman" w:eastAsiaTheme="minorHAnsi" w:hAnsi="Times New Roman"/>
          <w:color w:val="767171"/>
          <w:sz w:val="24"/>
          <w:szCs w:val="24"/>
        </w:rPr>
        <w:t xml:space="preserve"> (</w:t>
      </w:r>
      <w:r w:rsidR="00152AE5">
        <w:rPr>
          <w:rFonts w:ascii="Times New Roman" w:eastAsiaTheme="minorHAnsi" w:hAnsi="Times New Roman"/>
          <w:color w:val="767171"/>
          <w:sz w:val="24"/>
          <w:szCs w:val="24"/>
        </w:rPr>
        <w:t>Catorce mil ciento dos</w:t>
      </w:r>
      <w:r w:rsidR="00285130">
        <w:rPr>
          <w:rFonts w:ascii="Times New Roman" w:eastAsiaTheme="minorHAnsi" w:hAnsi="Times New Roman"/>
          <w:color w:val="767171"/>
          <w:sz w:val="24"/>
          <w:szCs w:val="24"/>
        </w:rPr>
        <w:t xml:space="preserve">) personas y un total de </w:t>
      </w:r>
      <w:r w:rsidR="00152AE5">
        <w:rPr>
          <w:rFonts w:ascii="Times New Roman" w:eastAsiaTheme="minorHAnsi" w:hAnsi="Times New Roman"/>
          <w:color w:val="767171"/>
          <w:sz w:val="24"/>
          <w:szCs w:val="24"/>
        </w:rPr>
        <w:t>105</w:t>
      </w:r>
      <w:r w:rsidR="00285130">
        <w:rPr>
          <w:rFonts w:ascii="Times New Roman" w:eastAsiaTheme="minorHAnsi" w:hAnsi="Times New Roman"/>
          <w:color w:val="767171"/>
          <w:sz w:val="24"/>
          <w:szCs w:val="24"/>
        </w:rPr>
        <w:t xml:space="preserve"> (</w:t>
      </w:r>
      <w:r w:rsidR="00152AE5">
        <w:rPr>
          <w:rFonts w:ascii="Times New Roman" w:eastAsiaTheme="minorHAnsi" w:hAnsi="Times New Roman"/>
          <w:color w:val="767171"/>
          <w:sz w:val="24"/>
          <w:szCs w:val="24"/>
        </w:rPr>
        <w:t>Ciento cinco</w:t>
      </w:r>
      <w:r w:rsidRPr="007D2DA1">
        <w:rPr>
          <w:rFonts w:ascii="Times New Roman" w:eastAsiaTheme="minorHAnsi" w:hAnsi="Times New Roman"/>
          <w:color w:val="767171"/>
          <w:sz w:val="24"/>
          <w:szCs w:val="24"/>
        </w:rPr>
        <w:t>) organizaciones.</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6"/>
        <w:gridCol w:w="2224"/>
        <w:gridCol w:w="70"/>
        <w:gridCol w:w="1433"/>
        <w:gridCol w:w="46"/>
        <w:gridCol w:w="1672"/>
        <w:gridCol w:w="10"/>
      </w:tblGrid>
      <w:tr w:rsidR="0038037B" w:rsidRPr="00A579C4" w14:paraId="6FF3F651" w14:textId="77777777" w:rsidTr="00152AE5">
        <w:trPr>
          <w:gridAfter w:val="1"/>
          <w:wAfter w:w="10" w:type="dxa"/>
        </w:trPr>
        <w:tc>
          <w:tcPr>
            <w:tcW w:w="2465" w:type="dxa"/>
            <w:gridSpan w:val="2"/>
            <w:shd w:val="clear" w:color="auto" w:fill="002060"/>
            <w:vAlign w:val="center"/>
          </w:tcPr>
          <w:p w14:paraId="13910821" w14:textId="77777777" w:rsidR="0038037B" w:rsidRPr="007D2DA1" w:rsidRDefault="0038037B" w:rsidP="007D2DA1">
            <w:pPr>
              <w:spacing w:after="0"/>
              <w:jc w:val="center"/>
              <w:rPr>
                <w:rFonts w:ascii="Times New Roman" w:eastAsiaTheme="minorHAnsi" w:hAnsi="Times New Roman"/>
                <w:color w:val="FFFFFF" w:themeColor="background1"/>
                <w:sz w:val="24"/>
                <w:szCs w:val="24"/>
              </w:rPr>
            </w:pPr>
            <w:bookmarkStart w:id="24" w:name="_Hlk122423780"/>
            <w:r w:rsidRPr="007D2DA1">
              <w:rPr>
                <w:rFonts w:ascii="Times New Roman" w:eastAsiaTheme="minorHAnsi" w:hAnsi="Times New Roman"/>
                <w:color w:val="FFFFFF" w:themeColor="background1"/>
                <w:sz w:val="24"/>
                <w:szCs w:val="24"/>
              </w:rPr>
              <w:t>Planes de servicios</w:t>
            </w:r>
          </w:p>
        </w:tc>
        <w:tc>
          <w:tcPr>
            <w:tcW w:w="2294" w:type="dxa"/>
            <w:gridSpan w:val="2"/>
            <w:shd w:val="clear" w:color="auto" w:fill="002060"/>
            <w:vAlign w:val="center"/>
          </w:tcPr>
          <w:p w14:paraId="3DF19EEC" w14:textId="77777777" w:rsidR="0038037B" w:rsidRPr="007D2DA1" w:rsidRDefault="0038037B" w:rsidP="007D2DA1">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Acciones</w:t>
            </w:r>
          </w:p>
        </w:tc>
        <w:tc>
          <w:tcPr>
            <w:tcW w:w="1433" w:type="dxa"/>
            <w:shd w:val="clear" w:color="auto" w:fill="002060"/>
            <w:vAlign w:val="center"/>
          </w:tcPr>
          <w:p w14:paraId="796AA1C4" w14:textId="77777777" w:rsidR="0038037B" w:rsidRPr="007D2DA1" w:rsidRDefault="0038037B" w:rsidP="007D2DA1">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Acciones</w:t>
            </w:r>
          </w:p>
        </w:tc>
        <w:tc>
          <w:tcPr>
            <w:tcW w:w="1718" w:type="dxa"/>
            <w:gridSpan w:val="2"/>
            <w:shd w:val="clear" w:color="auto" w:fill="002060"/>
            <w:vAlign w:val="center"/>
          </w:tcPr>
          <w:p w14:paraId="0ACCDAD6" w14:textId="77777777" w:rsidR="0038037B" w:rsidRPr="007D2DA1" w:rsidRDefault="0038037B" w:rsidP="007D2DA1">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Participantes</w:t>
            </w:r>
          </w:p>
        </w:tc>
      </w:tr>
      <w:bookmarkEnd w:id="24"/>
      <w:tr w:rsidR="00EF1379" w:rsidRPr="00D07F74" w14:paraId="3B8503C7" w14:textId="77777777" w:rsidTr="00152AE5">
        <w:trPr>
          <w:trHeight w:val="262"/>
        </w:trPr>
        <w:tc>
          <w:tcPr>
            <w:tcW w:w="2449" w:type="dxa"/>
            <w:vMerge w:val="restart"/>
            <w:shd w:val="clear" w:color="auto" w:fill="auto"/>
            <w:vAlign w:val="center"/>
          </w:tcPr>
          <w:p w14:paraId="2A0E85B3"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Plan de Prevención para el área de la Educación</w:t>
            </w:r>
          </w:p>
        </w:tc>
        <w:tc>
          <w:tcPr>
            <w:tcW w:w="2240" w:type="dxa"/>
            <w:gridSpan w:val="2"/>
            <w:shd w:val="clear" w:color="auto" w:fill="auto"/>
            <w:vAlign w:val="center"/>
          </w:tcPr>
          <w:p w14:paraId="0A2BFEEB" w14:textId="66FF94EF" w:rsidR="00EF1379" w:rsidRPr="007D2DA1"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549" w:type="dxa"/>
            <w:gridSpan w:val="3"/>
            <w:shd w:val="clear" w:color="auto" w:fill="auto"/>
            <w:vAlign w:val="center"/>
          </w:tcPr>
          <w:p w14:paraId="54DF3D82" w14:textId="06ECEB91" w:rsidR="00EF1379" w:rsidRPr="007D2DA1" w:rsidRDefault="00741C0E"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c>
          <w:tcPr>
            <w:tcW w:w="1682" w:type="dxa"/>
            <w:gridSpan w:val="2"/>
            <w:shd w:val="clear" w:color="auto" w:fill="auto"/>
            <w:vAlign w:val="center"/>
          </w:tcPr>
          <w:p w14:paraId="134790A7" w14:textId="43F2E5BE" w:rsidR="00EF1379" w:rsidRPr="007D2DA1" w:rsidRDefault="00741C0E"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15</w:t>
            </w:r>
          </w:p>
        </w:tc>
      </w:tr>
      <w:tr w:rsidR="00EF1379" w:rsidRPr="00D07F74" w14:paraId="6B2E2E28" w14:textId="77777777" w:rsidTr="00152AE5">
        <w:trPr>
          <w:trHeight w:val="262"/>
        </w:trPr>
        <w:tc>
          <w:tcPr>
            <w:tcW w:w="2449" w:type="dxa"/>
            <w:vMerge/>
            <w:shd w:val="clear" w:color="auto" w:fill="auto"/>
            <w:vAlign w:val="center"/>
          </w:tcPr>
          <w:p w14:paraId="78EEAA1A"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7700AC37"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Conversatorio</w:t>
            </w:r>
          </w:p>
        </w:tc>
        <w:tc>
          <w:tcPr>
            <w:tcW w:w="1549" w:type="dxa"/>
            <w:gridSpan w:val="3"/>
            <w:shd w:val="clear" w:color="auto" w:fill="auto"/>
            <w:vAlign w:val="center"/>
          </w:tcPr>
          <w:p w14:paraId="6FDBB516" w14:textId="4E4AED9E" w:rsidR="00EF1379" w:rsidRPr="007D2DA1" w:rsidRDefault="00A749B4"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51</w:t>
            </w:r>
          </w:p>
        </w:tc>
        <w:tc>
          <w:tcPr>
            <w:tcW w:w="1682" w:type="dxa"/>
            <w:gridSpan w:val="2"/>
            <w:shd w:val="clear" w:color="auto" w:fill="auto"/>
            <w:vAlign w:val="center"/>
          </w:tcPr>
          <w:p w14:paraId="5ABEF79D" w14:textId="02E20C48" w:rsidR="00EF1379" w:rsidRPr="007D2DA1" w:rsidRDefault="00A749B4"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4,503</w:t>
            </w:r>
          </w:p>
        </w:tc>
      </w:tr>
      <w:tr w:rsidR="00EF1379" w:rsidRPr="00D07F74" w14:paraId="4DD4A8F5" w14:textId="77777777" w:rsidTr="00152AE5">
        <w:trPr>
          <w:trHeight w:val="385"/>
        </w:trPr>
        <w:tc>
          <w:tcPr>
            <w:tcW w:w="2449" w:type="dxa"/>
            <w:vMerge/>
            <w:shd w:val="clear" w:color="auto" w:fill="auto"/>
            <w:vAlign w:val="center"/>
          </w:tcPr>
          <w:p w14:paraId="65AD927D"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4ED9BD38"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Taller</w:t>
            </w:r>
          </w:p>
        </w:tc>
        <w:tc>
          <w:tcPr>
            <w:tcW w:w="1549" w:type="dxa"/>
            <w:gridSpan w:val="3"/>
            <w:shd w:val="clear" w:color="auto" w:fill="auto"/>
            <w:vAlign w:val="center"/>
          </w:tcPr>
          <w:p w14:paraId="123CF832" w14:textId="221832FD" w:rsidR="00EF1379" w:rsidRPr="007D2DA1" w:rsidRDefault="00741C0E"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32</w:t>
            </w:r>
          </w:p>
        </w:tc>
        <w:tc>
          <w:tcPr>
            <w:tcW w:w="1682" w:type="dxa"/>
            <w:gridSpan w:val="2"/>
            <w:shd w:val="clear" w:color="auto" w:fill="auto"/>
            <w:vAlign w:val="center"/>
          </w:tcPr>
          <w:p w14:paraId="480A4A64" w14:textId="60146A47" w:rsidR="00EF1379" w:rsidRPr="007D2DA1" w:rsidRDefault="00741C0E"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1,817</w:t>
            </w:r>
          </w:p>
        </w:tc>
      </w:tr>
      <w:tr w:rsidR="00FD07AD" w:rsidRPr="00D07F74" w14:paraId="38E9D4F7" w14:textId="77777777" w:rsidTr="00152AE5">
        <w:trPr>
          <w:trHeight w:val="237"/>
        </w:trPr>
        <w:tc>
          <w:tcPr>
            <w:tcW w:w="2449" w:type="dxa"/>
            <w:vMerge w:val="restart"/>
            <w:shd w:val="clear" w:color="auto" w:fill="auto"/>
            <w:vAlign w:val="center"/>
          </w:tcPr>
          <w:p w14:paraId="7AB7357E" w14:textId="77777777" w:rsidR="00FD07AD" w:rsidRPr="007D2DA1" w:rsidRDefault="00FD07AD"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Plan de Prevención para el área Comunitaria</w:t>
            </w:r>
          </w:p>
        </w:tc>
        <w:tc>
          <w:tcPr>
            <w:tcW w:w="2240" w:type="dxa"/>
            <w:gridSpan w:val="2"/>
            <w:shd w:val="clear" w:color="auto" w:fill="auto"/>
            <w:vAlign w:val="center"/>
          </w:tcPr>
          <w:p w14:paraId="618C1D48" w14:textId="424460C1" w:rsidR="00FD07AD" w:rsidRPr="007D2DA1" w:rsidRDefault="00FD07AD"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549" w:type="dxa"/>
            <w:gridSpan w:val="3"/>
            <w:shd w:val="clear" w:color="auto" w:fill="auto"/>
            <w:vAlign w:val="center"/>
          </w:tcPr>
          <w:p w14:paraId="574C2C65" w14:textId="26FF0E46"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w:t>
            </w:r>
          </w:p>
        </w:tc>
        <w:tc>
          <w:tcPr>
            <w:tcW w:w="1682" w:type="dxa"/>
            <w:gridSpan w:val="2"/>
            <w:shd w:val="clear" w:color="auto" w:fill="auto"/>
            <w:vAlign w:val="center"/>
          </w:tcPr>
          <w:p w14:paraId="20500558" w14:textId="435C4C8C"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52</w:t>
            </w:r>
          </w:p>
        </w:tc>
      </w:tr>
      <w:tr w:rsidR="00FD07AD" w:rsidRPr="00D07F74" w14:paraId="715B91D4" w14:textId="77777777" w:rsidTr="00152AE5">
        <w:trPr>
          <w:trHeight w:val="237"/>
        </w:trPr>
        <w:tc>
          <w:tcPr>
            <w:tcW w:w="2449" w:type="dxa"/>
            <w:vMerge/>
            <w:shd w:val="clear" w:color="auto" w:fill="auto"/>
            <w:vAlign w:val="center"/>
          </w:tcPr>
          <w:p w14:paraId="7D9BD2F4" w14:textId="77777777" w:rsidR="00FD07AD" w:rsidRPr="007D2DA1" w:rsidRDefault="00FD07AD"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5DF8E8EE" w14:textId="77777777" w:rsidR="00FD07AD" w:rsidRPr="007D2DA1" w:rsidRDefault="00FD07AD"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Conversatorio</w:t>
            </w:r>
          </w:p>
        </w:tc>
        <w:tc>
          <w:tcPr>
            <w:tcW w:w="1549" w:type="dxa"/>
            <w:gridSpan w:val="3"/>
            <w:shd w:val="clear" w:color="auto" w:fill="auto"/>
            <w:vAlign w:val="center"/>
          </w:tcPr>
          <w:p w14:paraId="310CC9E7" w14:textId="795EA8F4"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w:t>
            </w:r>
          </w:p>
        </w:tc>
        <w:tc>
          <w:tcPr>
            <w:tcW w:w="1682" w:type="dxa"/>
            <w:gridSpan w:val="2"/>
            <w:shd w:val="clear" w:color="auto" w:fill="auto"/>
            <w:vAlign w:val="center"/>
          </w:tcPr>
          <w:p w14:paraId="52AA7BC8" w14:textId="45D2F954"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2,386</w:t>
            </w:r>
          </w:p>
        </w:tc>
      </w:tr>
      <w:tr w:rsidR="00FD07AD" w:rsidRPr="00D07F74" w14:paraId="6C93152E" w14:textId="77777777" w:rsidTr="00152AE5">
        <w:trPr>
          <w:trHeight w:val="237"/>
        </w:trPr>
        <w:tc>
          <w:tcPr>
            <w:tcW w:w="2449" w:type="dxa"/>
            <w:vMerge/>
            <w:shd w:val="clear" w:color="auto" w:fill="auto"/>
            <w:vAlign w:val="center"/>
          </w:tcPr>
          <w:p w14:paraId="60F65A9D" w14:textId="77777777" w:rsidR="00FD07AD" w:rsidRPr="007D2DA1" w:rsidRDefault="00FD07AD"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65FF28C0" w14:textId="77777777" w:rsidR="00FD07AD" w:rsidRPr="007D2DA1" w:rsidRDefault="00FD07AD"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Taller</w:t>
            </w:r>
          </w:p>
        </w:tc>
        <w:tc>
          <w:tcPr>
            <w:tcW w:w="1549" w:type="dxa"/>
            <w:gridSpan w:val="3"/>
            <w:shd w:val="clear" w:color="auto" w:fill="auto"/>
            <w:vAlign w:val="center"/>
          </w:tcPr>
          <w:p w14:paraId="08CB474A" w14:textId="2BC63614"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82" w:type="dxa"/>
            <w:gridSpan w:val="2"/>
            <w:shd w:val="clear" w:color="auto" w:fill="auto"/>
            <w:vAlign w:val="center"/>
          </w:tcPr>
          <w:p w14:paraId="797A86D2" w14:textId="5D048166"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122</w:t>
            </w:r>
          </w:p>
        </w:tc>
      </w:tr>
      <w:tr w:rsidR="00FD07AD" w:rsidRPr="00D07F74" w14:paraId="48851078" w14:textId="77777777" w:rsidTr="00152AE5">
        <w:trPr>
          <w:trHeight w:val="449"/>
        </w:trPr>
        <w:tc>
          <w:tcPr>
            <w:tcW w:w="2449" w:type="dxa"/>
            <w:vMerge/>
            <w:shd w:val="clear" w:color="auto" w:fill="auto"/>
            <w:vAlign w:val="center"/>
          </w:tcPr>
          <w:p w14:paraId="61A07F51" w14:textId="77777777" w:rsidR="00FD07AD" w:rsidRPr="007D2DA1" w:rsidRDefault="00FD07AD"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65413F22" w14:textId="77777777" w:rsidR="00FD07AD" w:rsidRPr="007D2DA1" w:rsidRDefault="00FD07AD"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Campaña</w:t>
            </w:r>
          </w:p>
        </w:tc>
        <w:tc>
          <w:tcPr>
            <w:tcW w:w="1549" w:type="dxa"/>
            <w:gridSpan w:val="3"/>
            <w:shd w:val="clear" w:color="auto" w:fill="auto"/>
            <w:vAlign w:val="center"/>
          </w:tcPr>
          <w:p w14:paraId="131FED19" w14:textId="1EE5772D"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82" w:type="dxa"/>
            <w:gridSpan w:val="2"/>
            <w:shd w:val="clear" w:color="auto" w:fill="auto"/>
            <w:vAlign w:val="center"/>
          </w:tcPr>
          <w:p w14:paraId="4AD78138" w14:textId="4C85B898"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34</w:t>
            </w:r>
          </w:p>
        </w:tc>
      </w:tr>
      <w:tr w:rsidR="00FD07AD" w:rsidRPr="00D07F74" w14:paraId="385F43E6" w14:textId="77777777" w:rsidTr="00152AE5">
        <w:tc>
          <w:tcPr>
            <w:tcW w:w="2449" w:type="dxa"/>
            <w:vMerge/>
            <w:shd w:val="clear" w:color="auto" w:fill="auto"/>
            <w:vAlign w:val="center"/>
          </w:tcPr>
          <w:p w14:paraId="33D59E3E" w14:textId="319FEDAC" w:rsidR="00FD07AD" w:rsidRPr="007D2DA1" w:rsidRDefault="00FD07AD"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2524716A" w14:textId="77777777" w:rsidR="00FD07AD" w:rsidRPr="007D2DA1" w:rsidRDefault="00FD07AD"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Conferencias</w:t>
            </w:r>
          </w:p>
        </w:tc>
        <w:tc>
          <w:tcPr>
            <w:tcW w:w="1549" w:type="dxa"/>
            <w:gridSpan w:val="3"/>
            <w:shd w:val="clear" w:color="auto" w:fill="auto"/>
            <w:vAlign w:val="center"/>
          </w:tcPr>
          <w:p w14:paraId="021FAE87" w14:textId="410779CF"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82" w:type="dxa"/>
            <w:gridSpan w:val="2"/>
            <w:shd w:val="clear" w:color="auto" w:fill="auto"/>
            <w:vAlign w:val="center"/>
          </w:tcPr>
          <w:p w14:paraId="14771B4E" w14:textId="0E3E72ED"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109</w:t>
            </w:r>
          </w:p>
        </w:tc>
      </w:tr>
      <w:tr w:rsidR="00FD07AD" w:rsidRPr="00D07F74" w14:paraId="3E249C85" w14:textId="77777777" w:rsidTr="00152AE5">
        <w:tc>
          <w:tcPr>
            <w:tcW w:w="2449" w:type="dxa"/>
            <w:vMerge/>
            <w:shd w:val="clear" w:color="auto" w:fill="auto"/>
            <w:vAlign w:val="center"/>
          </w:tcPr>
          <w:p w14:paraId="39BCA0C0" w14:textId="77777777" w:rsidR="00FD07AD" w:rsidRPr="007D2DA1" w:rsidRDefault="00FD07AD"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146FC98F" w14:textId="734CD5E4" w:rsidR="00FD07AD" w:rsidRPr="007D2DA1" w:rsidRDefault="00FD07AD"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Seguimiento</w:t>
            </w:r>
          </w:p>
        </w:tc>
        <w:tc>
          <w:tcPr>
            <w:tcW w:w="1549" w:type="dxa"/>
            <w:gridSpan w:val="3"/>
            <w:shd w:val="clear" w:color="auto" w:fill="auto"/>
            <w:vAlign w:val="center"/>
          </w:tcPr>
          <w:p w14:paraId="1F942454" w14:textId="65B68343"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82" w:type="dxa"/>
            <w:gridSpan w:val="2"/>
            <w:shd w:val="clear" w:color="auto" w:fill="auto"/>
            <w:vAlign w:val="center"/>
          </w:tcPr>
          <w:p w14:paraId="114278E5" w14:textId="156863D1"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317</w:t>
            </w:r>
          </w:p>
        </w:tc>
      </w:tr>
      <w:tr w:rsidR="00FD07AD" w:rsidRPr="00D07F74" w14:paraId="1EBC0D81" w14:textId="77777777" w:rsidTr="00152AE5">
        <w:trPr>
          <w:trHeight w:val="196"/>
        </w:trPr>
        <w:tc>
          <w:tcPr>
            <w:tcW w:w="2449" w:type="dxa"/>
            <w:vMerge/>
            <w:shd w:val="clear" w:color="auto" w:fill="auto"/>
            <w:vAlign w:val="center"/>
          </w:tcPr>
          <w:p w14:paraId="1D955E0E" w14:textId="77777777" w:rsidR="00FD07AD" w:rsidRPr="007D2DA1" w:rsidRDefault="00FD07AD"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0645FA5C" w14:textId="306009E3" w:rsidR="00FD07AD" w:rsidRPr="007D2DA1" w:rsidRDefault="00FD07AD"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Medios de comunicación</w:t>
            </w:r>
          </w:p>
        </w:tc>
        <w:tc>
          <w:tcPr>
            <w:tcW w:w="1549" w:type="dxa"/>
            <w:gridSpan w:val="3"/>
            <w:shd w:val="clear" w:color="auto" w:fill="auto"/>
            <w:vAlign w:val="center"/>
          </w:tcPr>
          <w:p w14:paraId="45A24289" w14:textId="6F6816B7"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w:t>
            </w:r>
          </w:p>
        </w:tc>
        <w:tc>
          <w:tcPr>
            <w:tcW w:w="1682" w:type="dxa"/>
            <w:gridSpan w:val="2"/>
            <w:shd w:val="clear" w:color="auto" w:fill="auto"/>
            <w:vAlign w:val="center"/>
          </w:tcPr>
          <w:p w14:paraId="7CDF5490" w14:textId="3CF8BFC5" w:rsidR="00FD07AD" w:rsidRPr="007D2DA1" w:rsidRDefault="00FD07AD" w:rsidP="007D2DA1">
            <w:pPr>
              <w:spacing w:after="0" w:line="360" w:lineRule="auto"/>
              <w:jc w:val="center"/>
              <w:rPr>
                <w:rFonts w:ascii="Times New Roman" w:hAnsi="Times New Roman"/>
                <w:color w:val="767171"/>
                <w:sz w:val="24"/>
                <w:szCs w:val="24"/>
              </w:rPr>
            </w:pPr>
          </w:p>
        </w:tc>
      </w:tr>
      <w:tr w:rsidR="00FD07AD" w:rsidRPr="00D07F74" w14:paraId="725DAB72" w14:textId="77777777" w:rsidTr="00152AE5">
        <w:trPr>
          <w:trHeight w:val="196"/>
        </w:trPr>
        <w:tc>
          <w:tcPr>
            <w:tcW w:w="2449" w:type="dxa"/>
            <w:vMerge/>
            <w:shd w:val="clear" w:color="auto" w:fill="auto"/>
            <w:vAlign w:val="center"/>
          </w:tcPr>
          <w:p w14:paraId="5ACEE05E" w14:textId="77777777" w:rsidR="00FD07AD" w:rsidRPr="007D2DA1" w:rsidRDefault="00FD07AD"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4D8252E9" w14:textId="5361C087" w:rsidR="00FD07AD" w:rsidRDefault="00FD07AD"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Orientación Ciudadana</w:t>
            </w:r>
          </w:p>
        </w:tc>
        <w:tc>
          <w:tcPr>
            <w:tcW w:w="1549" w:type="dxa"/>
            <w:gridSpan w:val="3"/>
            <w:shd w:val="clear" w:color="auto" w:fill="auto"/>
            <w:vAlign w:val="center"/>
          </w:tcPr>
          <w:p w14:paraId="1BB3898A" w14:textId="6823EDD5" w:rsidR="00FD07AD"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82" w:type="dxa"/>
            <w:gridSpan w:val="2"/>
            <w:shd w:val="clear" w:color="auto" w:fill="auto"/>
            <w:vAlign w:val="center"/>
          </w:tcPr>
          <w:p w14:paraId="51B04541" w14:textId="577F0A13"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3,000</w:t>
            </w:r>
          </w:p>
        </w:tc>
      </w:tr>
      <w:tr w:rsidR="00FD07AD" w:rsidRPr="00D07F74" w14:paraId="4460F731" w14:textId="77777777" w:rsidTr="00152AE5">
        <w:trPr>
          <w:trHeight w:val="196"/>
        </w:trPr>
        <w:tc>
          <w:tcPr>
            <w:tcW w:w="2449" w:type="dxa"/>
            <w:vMerge/>
            <w:shd w:val="clear" w:color="auto" w:fill="auto"/>
            <w:vAlign w:val="center"/>
          </w:tcPr>
          <w:p w14:paraId="396DF82E" w14:textId="77777777" w:rsidR="00FD07AD" w:rsidRPr="007D2DA1" w:rsidRDefault="00FD07AD"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4AD6D799" w14:textId="70F95CEB" w:rsidR="00FD07AD" w:rsidRPr="007D2DA1" w:rsidRDefault="00FD07AD"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Otras actividades</w:t>
            </w:r>
          </w:p>
        </w:tc>
        <w:tc>
          <w:tcPr>
            <w:tcW w:w="1549" w:type="dxa"/>
            <w:gridSpan w:val="3"/>
            <w:shd w:val="clear" w:color="auto" w:fill="auto"/>
            <w:vAlign w:val="center"/>
          </w:tcPr>
          <w:p w14:paraId="2F19EF16" w14:textId="52F90544"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82" w:type="dxa"/>
            <w:gridSpan w:val="2"/>
            <w:shd w:val="clear" w:color="auto" w:fill="auto"/>
            <w:vAlign w:val="center"/>
          </w:tcPr>
          <w:p w14:paraId="10F5E50E" w14:textId="1A4011FE" w:rsidR="00FD07AD" w:rsidRPr="007D2DA1" w:rsidRDefault="00FD07A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23</w:t>
            </w:r>
          </w:p>
        </w:tc>
      </w:tr>
      <w:tr w:rsidR="00EF1379" w:rsidRPr="00D07F74" w14:paraId="0E7F2BF7" w14:textId="77777777" w:rsidTr="00152AE5">
        <w:tc>
          <w:tcPr>
            <w:tcW w:w="2449" w:type="dxa"/>
            <w:vMerge w:val="restart"/>
            <w:shd w:val="clear" w:color="auto" w:fill="auto"/>
            <w:vAlign w:val="center"/>
          </w:tcPr>
          <w:p w14:paraId="2F5EC4A3"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Plan de Prevención para el área Laboral</w:t>
            </w:r>
          </w:p>
        </w:tc>
        <w:tc>
          <w:tcPr>
            <w:tcW w:w="2240" w:type="dxa"/>
            <w:gridSpan w:val="2"/>
            <w:shd w:val="clear" w:color="auto" w:fill="auto"/>
            <w:vAlign w:val="center"/>
          </w:tcPr>
          <w:p w14:paraId="61AA7296" w14:textId="311B5898" w:rsidR="00EF1379" w:rsidRPr="007D2DA1"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549" w:type="dxa"/>
            <w:gridSpan w:val="3"/>
            <w:shd w:val="clear" w:color="auto" w:fill="auto"/>
            <w:vAlign w:val="center"/>
          </w:tcPr>
          <w:p w14:paraId="62FAC85F" w14:textId="2F6F1D64" w:rsidR="00EF1379" w:rsidRPr="007D2DA1" w:rsidRDefault="00E0063E"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82" w:type="dxa"/>
            <w:gridSpan w:val="2"/>
            <w:shd w:val="clear" w:color="auto" w:fill="auto"/>
            <w:vAlign w:val="center"/>
          </w:tcPr>
          <w:p w14:paraId="49E5C339" w14:textId="54C75533" w:rsidR="00EF1379" w:rsidRPr="007D2DA1" w:rsidRDefault="00E0063E"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w:t>
            </w:r>
          </w:p>
        </w:tc>
      </w:tr>
      <w:tr w:rsidR="00EF1379" w:rsidRPr="00D07F74" w14:paraId="6AF28926" w14:textId="77777777" w:rsidTr="00152AE5">
        <w:tc>
          <w:tcPr>
            <w:tcW w:w="2449" w:type="dxa"/>
            <w:vMerge/>
            <w:shd w:val="clear" w:color="auto" w:fill="auto"/>
            <w:vAlign w:val="center"/>
          </w:tcPr>
          <w:p w14:paraId="3FC6566E"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36EEA08A"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Conversatorios</w:t>
            </w:r>
          </w:p>
        </w:tc>
        <w:tc>
          <w:tcPr>
            <w:tcW w:w="1549" w:type="dxa"/>
            <w:gridSpan w:val="3"/>
            <w:shd w:val="clear" w:color="auto" w:fill="auto"/>
            <w:vAlign w:val="center"/>
          </w:tcPr>
          <w:p w14:paraId="7B919B28" w14:textId="06B4E721" w:rsidR="00EF1379" w:rsidRPr="007D2DA1" w:rsidRDefault="00E0063E"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w:t>
            </w:r>
          </w:p>
        </w:tc>
        <w:tc>
          <w:tcPr>
            <w:tcW w:w="1682" w:type="dxa"/>
            <w:gridSpan w:val="2"/>
            <w:shd w:val="clear" w:color="auto" w:fill="auto"/>
            <w:vAlign w:val="center"/>
          </w:tcPr>
          <w:p w14:paraId="1BFA433F" w14:textId="2059C88A" w:rsidR="00EF1379" w:rsidRPr="007D2DA1" w:rsidRDefault="00E0063E"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699</w:t>
            </w:r>
          </w:p>
        </w:tc>
      </w:tr>
      <w:tr w:rsidR="00EF1379" w:rsidRPr="00D07F74" w14:paraId="6708770D" w14:textId="77777777" w:rsidTr="00152AE5">
        <w:tc>
          <w:tcPr>
            <w:tcW w:w="2449" w:type="dxa"/>
            <w:vMerge/>
            <w:shd w:val="clear" w:color="auto" w:fill="auto"/>
            <w:vAlign w:val="center"/>
          </w:tcPr>
          <w:p w14:paraId="758458A8"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714A2DEC"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Campaña</w:t>
            </w:r>
          </w:p>
        </w:tc>
        <w:tc>
          <w:tcPr>
            <w:tcW w:w="1549" w:type="dxa"/>
            <w:gridSpan w:val="3"/>
            <w:shd w:val="clear" w:color="auto" w:fill="auto"/>
            <w:vAlign w:val="center"/>
          </w:tcPr>
          <w:p w14:paraId="45D0B18B" w14:textId="1767F255" w:rsidR="00EF1379" w:rsidRPr="007D2DA1" w:rsidRDefault="00F863BA"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682" w:type="dxa"/>
            <w:gridSpan w:val="2"/>
            <w:shd w:val="clear" w:color="auto" w:fill="auto"/>
            <w:vAlign w:val="center"/>
          </w:tcPr>
          <w:p w14:paraId="7237F03E" w14:textId="6824F0DF" w:rsidR="00EF1379" w:rsidRPr="007D2DA1" w:rsidRDefault="00F863BA"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58</w:t>
            </w:r>
          </w:p>
        </w:tc>
      </w:tr>
      <w:tr w:rsidR="00EF1379" w:rsidRPr="00D07F74" w14:paraId="46EFBEDA" w14:textId="77777777" w:rsidTr="00152AE5">
        <w:tc>
          <w:tcPr>
            <w:tcW w:w="2449" w:type="dxa"/>
            <w:vMerge/>
            <w:shd w:val="clear" w:color="auto" w:fill="auto"/>
            <w:vAlign w:val="center"/>
          </w:tcPr>
          <w:p w14:paraId="1BD3E2A8"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2AAB0BBE" w14:textId="0AD11011" w:rsidR="00EF1379" w:rsidRPr="007D2DA1" w:rsidRDefault="00F863B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Conferencia</w:t>
            </w:r>
          </w:p>
        </w:tc>
        <w:tc>
          <w:tcPr>
            <w:tcW w:w="1549" w:type="dxa"/>
            <w:gridSpan w:val="3"/>
            <w:shd w:val="clear" w:color="auto" w:fill="auto"/>
            <w:vAlign w:val="center"/>
          </w:tcPr>
          <w:p w14:paraId="7EEE4126" w14:textId="26519640" w:rsidR="00EF1379" w:rsidRPr="007D2DA1" w:rsidRDefault="00E0063E"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82" w:type="dxa"/>
            <w:gridSpan w:val="2"/>
            <w:shd w:val="clear" w:color="auto" w:fill="auto"/>
            <w:vAlign w:val="center"/>
          </w:tcPr>
          <w:p w14:paraId="154659CD" w14:textId="0176E64B" w:rsidR="00EF1379" w:rsidRPr="007D2DA1" w:rsidRDefault="00E0063E"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50</w:t>
            </w:r>
          </w:p>
        </w:tc>
      </w:tr>
    </w:tbl>
    <w:p w14:paraId="3C17846D" w14:textId="77777777" w:rsidR="00C14572" w:rsidRDefault="00C14572"/>
    <w:p w14:paraId="4E0A0EF9" w14:textId="77777777" w:rsidR="00C14572" w:rsidRDefault="00C14572"/>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6"/>
        <w:gridCol w:w="2224"/>
        <w:gridCol w:w="70"/>
        <w:gridCol w:w="1433"/>
        <w:gridCol w:w="46"/>
        <w:gridCol w:w="1672"/>
        <w:gridCol w:w="10"/>
      </w:tblGrid>
      <w:tr w:rsidR="00C14572" w:rsidRPr="007D2DA1" w14:paraId="2F836B2B" w14:textId="77777777" w:rsidTr="00C82E4F">
        <w:trPr>
          <w:gridAfter w:val="1"/>
          <w:wAfter w:w="10" w:type="dxa"/>
        </w:trPr>
        <w:tc>
          <w:tcPr>
            <w:tcW w:w="2465" w:type="dxa"/>
            <w:gridSpan w:val="2"/>
            <w:shd w:val="clear" w:color="auto" w:fill="002060"/>
            <w:vAlign w:val="center"/>
          </w:tcPr>
          <w:p w14:paraId="0A22722F" w14:textId="77777777" w:rsidR="00C14572" w:rsidRPr="007D2DA1" w:rsidRDefault="00C14572" w:rsidP="00C82E4F">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lastRenderedPageBreak/>
              <w:t>Planes de servicios</w:t>
            </w:r>
          </w:p>
        </w:tc>
        <w:tc>
          <w:tcPr>
            <w:tcW w:w="2294" w:type="dxa"/>
            <w:gridSpan w:val="2"/>
            <w:shd w:val="clear" w:color="auto" w:fill="002060"/>
            <w:vAlign w:val="center"/>
          </w:tcPr>
          <w:p w14:paraId="6683391B" w14:textId="77777777" w:rsidR="00C14572" w:rsidRPr="007D2DA1" w:rsidRDefault="00C14572" w:rsidP="00C82E4F">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Acciones</w:t>
            </w:r>
          </w:p>
        </w:tc>
        <w:tc>
          <w:tcPr>
            <w:tcW w:w="1433" w:type="dxa"/>
            <w:shd w:val="clear" w:color="auto" w:fill="002060"/>
            <w:vAlign w:val="center"/>
          </w:tcPr>
          <w:p w14:paraId="5332BE50" w14:textId="77777777" w:rsidR="00C14572" w:rsidRPr="007D2DA1" w:rsidRDefault="00C14572" w:rsidP="00C82E4F">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Acciones</w:t>
            </w:r>
          </w:p>
        </w:tc>
        <w:tc>
          <w:tcPr>
            <w:tcW w:w="1718" w:type="dxa"/>
            <w:gridSpan w:val="2"/>
            <w:shd w:val="clear" w:color="auto" w:fill="002060"/>
            <w:vAlign w:val="center"/>
          </w:tcPr>
          <w:p w14:paraId="5CBBE66A" w14:textId="77777777" w:rsidR="00C14572" w:rsidRPr="007D2DA1" w:rsidRDefault="00C14572" w:rsidP="00C82E4F">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Participantes</w:t>
            </w:r>
          </w:p>
        </w:tc>
      </w:tr>
      <w:tr w:rsidR="00EF1379" w:rsidRPr="00D07F74" w14:paraId="7645227A" w14:textId="77777777" w:rsidTr="00152AE5">
        <w:trPr>
          <w:trHeight w:val="554"/>
        </w:trPr>
        <w:tc>
          <w:tcPr>
            <w:tcW w:w="2449" w:type="dxa"/>
            <w:vMerge w:val="restart"/>
            <w:shd w:val="clear" w:color="auto" w:fill="auto"/>
            <w:vAlign w:val="center"/>
          </w:tcPr>
          <w:p w14:paraId="76797F91"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Plan de Prevención en el Área Deportiva</w:t>
            </w:r>
          </w:p>
        </w:tc>
        <w:tc>
          <w:tcPr>
            <w:tcW w:w="2240" w:type="dxa"/>
            <w:gridSpan w:val="2"/>
            <w:shd w:val="clear" w:color="auto" w:fill="auto"/>
            <w:vAlign w:val="center"/>
          </w:tcPr>
          <w:p w14:paraId="2E1FDDBB"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Conversatorio</w:t>
            </w:r>
          </w:p>
        </w:tc>
        <w:tc>
          <w:tcPr>
            <w:tcW w:w="1549" w:type="dxa"/>
            <w:gridSpan w:val="3"/>
            <w:shd w:val="clear" w:color="auto" w:fill="auto"/>
            <w:vAlign w:val="center"/>
          </w:tcPr>
          <w:p w14:paraId="178A12BF" w14:textId="7BA53914" w:rsidR="00EF1379" w:rsidRPr="007D2DA1" w:rsidRDefault="00CD505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13</w:t>
            </w:r>
          </w:p>
        </w:tc>
        <w:tc>
          <w:tcPr>
            <w:tcW w:w="1682" w:type="dxa"/>
            <w:gridSpan w:val="2"/>
            <w:shd w:val="clear" w:color="auto" w:fill="auto"/>
            <w:vAlign w:val="center"/>
          </w:tcPr>
          <w:p w14:paraId="26FDEBA0" w14:textId="45C1619A" w:rsidR="00EF1379" w:rsidRPr="007D2DA1" w:rsidRDefault="00CD505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475</w:t>
            </w:r>
          </w:p>
        </w:tc>
      </w:tr>
      <w:tr w:rsidR="00EF1379" w:rsidRPr="00D07F74" w14:paraId="2B12F80A" w14:textId="77777777" w:rsidTr="00152AE5">
        <w:trPr>
          <w:trHeight w:val="554"/>
        </w:trPr>
        <w:tc>
          <w:tcPr>
            <w:tcW w:w="2449" w:type="dxa"/>
            <w:vMerge/>
            <w:shd w:val="clear" w:color="auto" w:fill="auto"/>
            <w:vAlign w:val="center"/>
          </w:tcPr>
          <w:p w14:paraId="07C01F00"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7071E949" w14:textId="6BE22814" w:rsidR="00EF1379" w:rsidRPr="007D2DA1"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549" w:type="dxa"/>
            <w:gridSpan w:val="3"/>
            <w:shd w:val="clear" w:color="auto" w:fill="auto"/>
            <w:vAlign w:val="center"/>
          </w:tcPr>
          <w:p w14:paraId="5D0F8EC1" w14:textId="26CA3354" w:rsidR="00EF1379" w:rsidRPr="007D2DA1" w:rsidRDefault="00CD505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82" w:type="dxa"/>
            <w:gridSpan w:val="2"/>
            <w:shd w:val="clear" w:color="auto" w:fill="auto"/>
            <w:vAlign w:val="center"/>
          </w:tcPr>
          <w:p w14:paraId="38E4580F" w14:textId="0078B13B" w:rsidR="00EF1379" w:rsidRPr="007D2DA1" w:rsidRDefault="00CD505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33</w:t>
            </w:r>
          </w:p>
        </w:tc>
      </w:tr>
      <w:tr w:rsidR="00EF1379" w:rsidRPr="00D07F74" w14:paraId="4AF02294" w14:textId="77777777" w:rsidTr="00152AE5">
        <w:tc>
          <w:tcPr>
            <w:tcW w:w="2449" w:type="dxa"/>
            <w:vMerge w:val="restart"/>
            <w:shd w:val="clear" w:color="auto" w:fill="auto"/>
            <w:vAlign w:val="center"/>
          </w:tcPr>
          <w:p w14:paraId="4BE2A43C"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Plan de Seguimiento Monitoreo y Apoyo en el Área de Tratamiento, Rehabilitación y Reinserción de Drogodependientes</w:t>
            </w:r>
          </w:p>
        </w:tc>
        <w:tc>
          <w:tcPr>
            <w:tcW w:w="2240" w:type="dxa"/>
            <w:gridSpan w:val="2"/>
            <w:shd w:val="clear" w:color="auto" w:fill="auto"/>
            <w:vAlign w:val="center"/>
          </w:tcPr>
          <w:p w14:paraId="50C37F1E"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Conversatorio</w:t>
            </w:r>
          </w:p>
        </w:tc>
        <w:tc>
          <w:tcPr>
            <w:tcW w:w="1549" w:type="dxa"/>
            <w:gridSpan w:val="3"/>
            <w:shd w:val="clear" w:color="auto" w:fill="auto"/>
            <w:vAlign w:val="center"/>
          </w:tcPr>
          <w:p w14:paraId="76F07C42" w14:textId="547C97CC" w:rsidR="00EF1379" w:rsidRPr="007D2DA1" w:rsidRDefault="00F801DA"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w:t>
            </w:r>
          </w:p>
        </w:tc>
        <w:tc>
          <w:tcPr>
            <w:tcW w:w="1682" w:type="dxa"/>
            <w:gridSpan w:val="2"/>
            <w:shd w:val="clear" w:color="auto" w:fill="auto"/>
            <w:vAlign w:val="center"/>
          </w:tcPr>
          <w:p w14:paraId="02DBF26E" w14:textId="5A810DE0" w:rsidR="00EF1379" w:rsidRPr="007D2DA1" w:rsidRDefault="00F801DA"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322</w:t>
            </w:r>
          </w:p>
        </w:tc>
      </w:tr>
      <w:tr w:rsidR="00EF1379" w:rsidRPr="00D07F74" w14:paraId="1C3EA650" w14:textId="77777777" w:rsidTr="00152AE5">
        <w:tc>
          <w:tcPr>
            <w:tcW w:w="2449" w:type="dxa"/>
            <w:vMerge/>
            <w:shd w:val="clear" w:color="auto" w:fill="auto"/>
            <w:vAlign w:val="center"/>
          </w:tcPr>
          <w:p w14:paraId="796B5F95"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273EC37A" w14:textId="0690D875" w:rsidR="00EF1379" w:rsidRPr="007D2DA1"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0E5918">
              <w:rPr>
                <w:rFonts w:ascii="Times New Roman" w:hAnsi="Times New Roman"/>
                <w:color w:val="767171"/>
                <w:sz w:val="24"/>
                <w:szCs w:val="24"/>
              </w:rPr>
              <w:t>oordinación</w:t>
            </w:r>
          </w:p>
        </w:tc>
        <w:tc>
          <w:tcPr>
            <w:tcW w:w="1549" w:type="dxa"/>
            <w:gridSpan w:val="3"/>
            <w:shd w:val="clear" w:color="auto" w:fill="auto"/>
            <w:vAlign w:val="center"/>
          </w:tcPr>
          <w:p w14:paraId="2DDDEBF9" w14:textId="3A6832D5" w:rsidR="00EF1379" w:rsidRPr="007D2DA1" w:rsidRDefault="00EF1379" w:rsidP="007D2DA1">
            <w:pPr>
              <w:spacing w:after="0" w:line="360" w:lineRule="auto"/>
              <w:jc w:val="center"/>
              <w:rPr>
                <w:rFonts w:ascii="Times New Roman" w:hAnsi="Times New Roman"/>
                <w:color w:val="767171"/>
                <w:sz w:val="24"/>
                <w:szCs w:val="24"/>
              </w:rPr>
            </w:pPr>
          </w:p>
        </w:tc>
        <w:tc>
          <w:tcPr>
            <w:tcW w:w="1682" w:type="dxa"/>
            <w:gridSpan w:val="2"/>
            <w:shd w:val="clear" w:color="auto" w:fill="auto"/>
            <w:vAlign w:val="center"/>
          </w:tcPr>
          <w:p w14:paraId="35B28254" w14:textId="18136075" w:rsidR="00EF1379" w:rsidRPr="007D2DA1" w:rsidRDefault="00EF1379" w:rsidP="007D2DA1">
            <w:pPr>
              <w:spacing w:after="0" w:line="360" w:lineRule="auto"/>
              <w:jc w:val="center"/>
              <w:rPr>
                <w:rFonts w:ascii="Times New Roman" w:hAnsi="Times New Roman"/>
                <w:color w:val="767171"/>
                <w:sz w:val="24"/>
                <w:szCs w:val="24"/>
              </w:rPr>
            </w:pPr>
          </w:p>
        </w:tc>
      </w:tr>
      <w:tr w:rsidR="007E74DC" w:rsidRPr="00D07F74" w14:paraId="6D398A78" w14:textId="77777777" w:rsidTr="00152AE5">
        <w:tc>
          <w:tcPr>
            <w:tcW w:w="2449" w:type="dxa"/>
            <w:vMerge/>
            <w:shd w:val="clear" w:color="auto" w:fill="auto"/>
            <w:vAlign w:val="center"/>
          </w:tcPr>
          <w:p w14:paraId="2FEA745C" w14:textId="77777777" w:rsidR="007E74DC" w:rsidRPr="007D2DA1" w:rsidRDefault="007E74DC"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507EB08F" w14:textId="60E86F43" w:rsidR="007E74DC" w:rsidRDefault="007E74DC"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Seguimiento</w:t>
            </w:r>
          </w:p>
        </w:tc>
        <w:tc>
          <w:tcPr>
            <w:tcW w:w="1549" w:type="dxa"/>
            <w:gridSpan w:val="3"/>
            <w:shd w:val="clear" w:color="auto" w:fill="auto"/>
            <w:vAlign w:val="center"/>
          </w:tcPr>
          <w:p w14:paraId="27482E33" w14:textId="50013861" w:rsidR="007E74DC" w:rsidRPr="007D2DA1" w:rsidRDefault="007E74DC"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82" w:type="dxa"/>
            <w:gridSpan w:val="2"/>
            <w:shd w:val="clear" w:color="auto" w:fill="auto"/>
            <w:vAlign w:val="center"/>
          </w:tcPr>
          <w:p w14:paraId="1721229C" w14:textId="59DCAF50" w:rsidR="007E74DC" w:rsidRPr="007D2DA1" w:rsidRDefault="007E74DC"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w:t>
            </w:r>
          </w:p>
        </w:tc>
      </w:tr>
      <w:tr w:rsidR="007E74DC" w:rsidRPr="00D07F74" w14:paraId="41649F3B" w14:textId="77777777" w:rsidTr="00152AE5">
        <w:tc>
          <w:tcPr>
            <w:tcW w:w="2449" w:type="dxa"/>
            <w:vMerge/>
            <w:shd w:val="clear" w:color="auto" w:fill="auto"/>
            <w:vAlign w:val="center"/>
          </w:tcPr>
          <w:p w14:paraId="006B4683" w14:textId="77777777" w:rsidR="007E74DC" w:rsidRPr="007D2DA1" w:rsidRDefault="007E74DC"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2E7CB162" w14:textId="378CB67C" w:rsidR="007E74DC" w:rsidRDefault="00486871"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Supervisión</w:t>
            </w:r>
          </w:p>
        </w:tc>
        <w:tc>
          <w:tcPr>
            <w:tcW w:w="1549" w:type="dxa"/>
            <w:gridSpan w:val="3"/>
            <w:shd w:val="clear" w:color="auto" w:fill="auto"/>
            <w:vAlign w:val="center"/>
          </w:tcPr>
          <w:p w14:paraId="00ADD360" w14:textId="2C417224" w:rsidR="007E74DC" w:rsidRDefault="0048687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82" w:type="dxa"/>
            <w:gridSpan w:val="2"/>
            <w:shd w:val="clear" w:color="auto" w:fill="auto"/>
            <w:vAlign w:val="center"/>
          </w:tcPr>
          <w:p w14:paraId="2792AF87" w14:textId="65C4974F" w:rsidR="007E74DC" w:rsidRDefault="0048687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r>
      <w:tr w:rsidR="00EF1379" w14:paraId="27C2624E" w14:textId="77777777" w:rsidTr="00152AE5">
        <w:tc>
          <w:tcPr>
            <w:tcW w:w="2449" w:type="dxa"/>
            <w:vMerge/>
            <w:shd w:val="clear" w:color="auto" w:fill="auto"/>
            <w:vAlign w:val="center"/>
          </w:tcPr>
          <w:p w14:paraId="2A7EFDB7" w14:textId="77777777" w:rsidR="00EF1379" w:rsidRPr="007D2DA1" w:rsidRDefault="00EF1379" w:rsidP="007D2DA1">
            <w:pPr>
              <w:spacing w:after="0" w:line="360" w:lineRule="auto"/>
              <w:jc w:val="left"/>
              <w:rPr>
                <w:rFonts w:ascii="Times New Roman" w:hAnsi="Times New Roman"/>
                <w:color w:val="767171"/>
                <w:sz w:val="24"/>
                <w:szCs w:val="24"/>
              </w:rPr>
            </w:pPr>
          </w:p>
        </w:tc>
        <w:tc>
          <w:tcPr>
            <w:tcW w:w="2240" w:type="dxa"/>
            <w:gridSpan w:val="2"/>
            <w:shd w:val="clear" w:color="auto" w:fill="auto"/>
            <w:vAlign w:val="center"/>
          </w:tcPr>
          <w:p w14:paraId="64D8273A"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Taller</w:t>
            </w:r>
          </w:p>
        </w:tc>
        <w:tc>
          <w:tcPr>
            <w:tcW w:w="1549" w:type="dxa"/>
            <w:gridSpan w:val="3"/>
            <w:shd w:val="clear" w:color="auto" w:fill="auto"/>
            <w:vAlign w:val="center"/>
          </w:tcPr>
          <w:p w14:paraId="5365BC6D" w14:textId="41ED8F6F" w:rsidR="00EF1379" w:rsidRPr="007D2DA1" w:rsidRDefault="0048687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82" w:type="dxa"/>
            <w:gridSpan w:val="2"/>
            <w:shd w:val="clear" w:color="auto" w:fill="auto"/>
            <w:vAlign w:val="center"/>
          </w:tcPr>
          <w:p w14:paraId="00FA9212" w14:textId="2D9F808B" w:rsidR="00EF1379" w:rsidRPr="007D2DA1" w:rsidRDefault="0048687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71</w:t>
            </w:r>
          </w:p>
        </w:tc>
      </w:tr>
      <w:tr w:rsidR="00EF1379" w:rsidRPr="00D07F74" w14:paraId="15E077B9" w14:textId="77777777" w:rsidTr="00152AE5">
        <w:tc>
          <w:tcPr>
            <w:tcW w:w="4689" w:type="dxa"/>
            <w:gridSpan w:val="3"/>
            <w:shd w:val="clear" w:color="auto" w:fill="auto"/>
            <w:vAlign w:val="center"/>
          </w:tcPr>
          <w:p w14:paraId="674212CA" w14:textId="77777777" w:rsidR="00EF1379" w:rsidRPr="007D2DA1" w:rsidRDefault="00EF1379" w:rsidP="007D2DA1">
            <w:pPr>
              <w:spacing w:after="0" w:line="360" w:lineRule="auto"/>
              <w:jc w:val="left"/>
              <w:rPr>
                <w:rFonts w:ascii="Times New Roman" w:hAnsi="Times New Roman"/>
                <w:color w:val="767171"/>
                <w:sz w:val="24"/>
                <w:szCs w:val="24"/>
              </w:rPr>
            </w:pPr>
            <w:r w:rsidRPr="007D2DA1">
              <w:rPr>
                <w:rFonts w:ascii="Times New Roman" w:hAnsi="Times New Roman"/>
                <w:color w:val="767171"/>
                <w:sz w:val="24"/>
                <w:szCs w:val="24"/>
              </w:rPr>
              <w:t>Total</w:t>
            </w:r>
          </w:p>
        </w:tc>
        <w:tc>
          <w:tcPr>
            <w:tcW w:w="1549" w:type="dxa"/>
            <w:gridSpan w:val="3"/>
            <w:shd w:val="clear" w:color="auto" w:fill="auto"/>
            <w:vAlign w:val="center"/>
          </w:tcPr>
          <w:p w14:paraId="6CD7CD86" w14:textId="23FDBCD8" w:rsidR="00EF1379" w:rsidRPr="007D2DA1" w:rsidRDefault="00B51540"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166</w:t>
            </w:r>
          </w:p>
        </w:tc>
        <w:tc>
          <w:tcPr>
            <w:tcW w:w="1682" w:type="dxa"/>
            <w:gridSpan w:val="2"/>
            <w:shd w:val="clear" w:color="auto" w:fill="auto"/>
            <w:vAlign w:val="center"/>
          </w:tcPr>
          <w:p w14:paraId="2DF472AF" w14:textId="49B011BD" w:rsidR="00EF1379" w:rsidRPr="007D2DA1" w:rsidRDefault="00BC64AA" w:rsidP="007D2DA1">
            <w:pPr>
              <w:keepNext/>
              <w:spacing w:after="0" w:line="360" w:lineRule="auto"/>
              <w:jc w:val="center"/>
              <w:rPr>
                <w:rFonts w:ascii="Times New Roman" w:hAnsi="Times New Roman"/>
                <w:color w:val="767171"/>
                <w:sz w:val="24"/>
                <w:szCs w:val="24"/>
              </w:rPr>
            </w:pPr>
            <w:r w:rsidRPr="00BC64AA">
              <w:rPr>
                <w:rFonts w:ascii="Times New Roman" w:hAnsi="Times New Roman"/>
                <w:color w:val="767171"/>
                <w:sz w:val="24"/>
                <w:szCs w:val="24"/>
              </w:rPr>
              <w:t>14,102</w:t>
            </w:r>
          </w:p>
        </w:tc>
      </w:tr>
    </w:tbl>
    <w:p w14:paraId="4E876AA7" w14:textId="79A6707E" w:rsidR="000C0320" w:rsidRPr="007D2DA1" w:rsidRDefault="00DD5E50" w:rsidP="00DD5E50">
      <w:pPr>
        <w:pStyle w:val="Descripcin"/>
        <w:rPr>
          <w:rFonts w:ascii="Times New Roman" w:hAnsi="Times New Roman"/>
          <w:b w:val="0"/>
          <w:color w:val="767171"/>
          <w:sz w:val="16"/>
        </w:rPr>
      </w:pPr>
      <w:r w:rsidRPr="007D2DA1">
        <w:rPr>
          <w:rFonts w:ascii="Times New Roman" w:hAnsi="Times New Roman"/>
          <w:b w:val="0"/>
          <w:color w:val="767171"/>
          <w:sz w:val="16"/>
        </w:rPr>
        <w:t xml:space="preserve">Tabla </w:t>
      </w:r>
      <w:r w:rsidR="00175840" w:rsidRPr="007D2DA1">
        <w:rPr>
          <w:rFonts w:ascii="Times New Roman" w:hAnsi="Times New Roman"/>
          <w:b w:val="0"/>
          <w:color w:val="767171"/>
          <w:sz w:val="16"/>
        </w:rPr>
        <w:fldChar w:fldCharType="begin"/>
      </w:r>
      <w:r w:rsidR="00175840" w:rsidRPr="007D2DA1">
        <w:rPr>
          <w:rFonts w:ascii="Times New Roman" w:hAnsi="Times New Roman"/>
          <w:b w:val="0"/>
          <w:color w:val="767171"/>
          <w:sz w:val="16"/>
        </w:rPr>
        <w:instrText xml:space="preserve"> SEQ Tabla \* ARABIC </w:instrText>
      </w:r>
      <w:r w:rsidR="00175840" w:rsidRPr="007D2DA1">
        <w:rPr>
          <w:rFonts w:ascii="Times New Roman" w:hAnsi="Times New Roman"/>
          <w:b w:val="0"/>
          <w:color w:val="767171"/>
          <w:sz w:val="16"/>
        </w:rPr>
        <w:fldChar w:fldCharType="separate"/>
      </w:r>
      <w:r w:rsidR="0070577C">
        <w:rPr>
          <w:rFonts w:ascii="Times New Roman" w:hAnsi="Times New Roman"/>
          <w:b w:val="0"/>
          <w:noProof/>
          <w:color w:val="767171"/>
          <w:sz w:val="16"/>
        </w:rPr>
        <w:t>5</w:t>
      </w:r>
      <w:r w:rsidR="00175840" w:rsidRPr="007D2DA1">
        <w:rPr>
          <w:rFonts w:ascii="Times New Roman" w:hAnsi="Times New Roman"/>
          <w:b w:val="0"/>
          <w:color w:val="767171"/>
          <w:sz w:val="16"/>
        </w:rPr>
        <w:fldChar w:fldCharType="end"/>
      </w:r>
      <w:r w:rsidRPr="007D2DA1">
        <w:rPr>
          <w:rFonts w:ascii="Times New Roman" w:hAnsi="Times New Roman"/>
          <w:b w:val="0"/>
          <w:color w:val="767171"/>
          <w:sz w:val="16"/>
        </w:rPr>
        <w:t>-Detalles de actividades. Fuente: Base de datos CND</w:t>
      </w:r>
    </w:p>
    <w:p w14:paraId="3C1376AA" w14:textId="77777777" w:rsidR="00DD5E50" w:rsidRDefault="00DD5E50" w:rsidP="00064899">
      <w:pPr>
        <w:tabs>
          <w:tab w:val="left" w:pos="2981"/>
        </w:tabs>
        <w:rPr>
          <w:rFonts w:ascii="Times New Roman" w:hAnsi="Times New Roman"/>
          <w:b/>
          <w:color w:val="767171"/>
          <w:sz w:val="24"/>
          <w:szCs w:val="24"/>
        </w:rPr>
      </w:pPr>
    </w:p>
    <w:p w14:paraId="51BC241C" w14:textId="36BD6B6D" w:rsidR="00064899" w:rsidRPr="007D2DA1" w:rsidRDefault="00064899"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Departamento Regional</w:t>
      </w:r>
      <w:r w:rsidR="00106A0A" w:rsidRPr="007D2DA1">
        <w:rPr>
          <w:rFonts w:ascii="Times New Roman" w:eastAsiaTheme="minorHAnsi" w:hAnsi="Times New Roman"/>
          <w:b/>
          <w:bCs/>
          <w:color w:val="767171"/>
          <w:sz w:val="24"/>
          <w:szCs w:val="24"/>
        </w:rPr>
        <w:t xml:space="preserve"> Cibao</w:t>
      </w:r>
      <w:r w:rsidRPr="007D2DA1">
        <w:rPr>
          <w:rFonts w:ascii="Times New Roman" w:eastAsiaTheme="minorHAnsi" w:hAnsi="Times New Roman"/>
          <w:b/>
          <w:bCs/>
          <w:color w:val="767171"/>
          <w:sz w:val="24"/>
          <w:szCs w:val="24"/>
        </w:rPr>
        <w:t xml:space="preserve"> Nor</w:t>
      </w:r>
      <w:r w:rsidR="00106A0A" w:rsidRPr="007D2DA1">
        <w:rPr>
          <w:rFonts w:ascii="Times New Roman" w:eastAsiaTheme="minorHAnsi" w:hAnsi="Times New Roman"/>
          <w:b/>
          <w:bCs/>
          <w:color w:val="767171"/>
          <w:sz w:val="24"/>
          <w:szCs w:val="24"/>
        </w:rPr>
        <w:t>este</w:t>
      </w:r>
    </w:p>
    <w:p w14:paraId="39C22389" w14:textId="4AB689A1" w:rsidR="00057716" w:rsidRPr="007D2DA1" w:rsidRDefault="00057716" w:rsidP="00715170">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El Departamento Regional</w:t>
      </w:r>
      <w:r w:rsidR="00F07C4F" w:rsidRPr="007D2DA1">
        <w:rPr>
          <w:rFonts w:ascii="Times New Roman" w:eastAsiaTheme="minorHAnsi" w:hAnsi="Times New Roman"/>
          <w:color w:val="767171"/>
          <w:sz w:val="24"/>
          <w:szCs w:val="24"/>
        </w:rPr>
        <w:t xml:space="preserve"> Cibao</w:t>
      </w:r>
      <w:r w:rsidRPr="007D2DA1">
        <w:rPr>
          <w:rFonts w:ascii="Times New Roman" w:eastAsiaTheme="minorHAnsi" w:hAnsi="Times New Roman"/>
          <w:color w:val="767171"/>
          <w:sz w:val="24"/>
          <w:szCs w:val="24"/>
        </w:rPr>
        <w:t xml:space="preserve"> Noreste fue inaugurado en mayo del 2009, para ampliar la cobertura de prevención en la Región del Noreste, impactando así las Provincias Duarte, Hermanas Mirabal, Sánchez Ramírez, María Trinidad Sánchez y Santa Bárbara de Samaná y todos sus respectivos municipios.</w:t>
      </w:r>
    </w:p>
    <w:p w14:paraId="67D9FEAE" w14:textId="3A373667" w:rsidR="00057716" w:rsidRPr="007D2DA1" w:rsidRDefault="00057716" w:rsidP="00715170">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Este Departamento tiene como función ejecutar las políticas trazadas por la sede central del Consejo Nacional de Drogas en lo que se refiere a la prevención del uso indebido de drogas y como departamento abarcamos el área laboral, </w:t>
      </w:r>
      <w:r w:rsidR="00EC6170" w:rsidRPr="007D2DA1">
        <w:rPr>
          <w:rFonts w:ascii="Times New Roman" w:eastAsiaTheme="minorHAnsi" w:hAnsi="Times New Roman"/>
          <w:color w:val="767171"/>
          <w:sz w:val="24"/>
          <w:szCs w:val="24"/>
        </w:rPr>
        <w:t>área educativa</w:t>
      </w:r>
      <w:r w:rsidRPr="007D2DA1">
        <w:rPr>
          <w:rFonts w:ascii="Times New Roman" w:eastAsiaTheme="minorHAnsi" w:hAnsi="Times New Roman"/>
          <w:color w:val="767171"/>
          <w:sz w:val="24"/>
          <w:szCs w:val="24"/>
        </w:rPr>
        <w:t>, área comunitaria y área deportiva.</w:t>
      </w:r>
      <w:r w:rsidR="00D77A0B" w:rsidRPr="007D2DA1">
        <w:rPr>
          <w:rFonts w:ascii="Times New Roman" w:eastAsiaTheme="minorHAnsi" w:hAnsi="Times New Roman"/>
          <w:color w:val="767171"/>
          <w:sz w:val="24"/>
          <w:szCs w:val="24"/>
        </w:rPr>
        <w:t xml:space="preserve"> </w:t>
      </w:r>
    </w:p>
    <w:p w14:paraId="6BB1F3E9" w14:textId="77777777" w:rsidR="00791642" w:rsidRPr="007D2DA1" w:rsidRDefault="00791642"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Logros cualitativos alcanzados</w:t>
      </w:r>
    </w:p>
    <w:p w14:paraId="3ABFDD33" w14:textId="15CBF231" w:rsidR="002D4117" w:rsidRDefault="002D4117" w:rsidP="00E52866">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Impartición del </w:t>
      </w:r>
      <w:r w:rsidRPr="002D4117">
        <w:rPr>
          <w:rFonts w:ascii="Times New Roman" w:eastAsiaTheme="minorHAnsi" w:hAnsi="Times New Roman"/>
          <w:color w:val="767171"/>
          <w:sz w:val="24"/>
          <w:szCs w:val="24"/>
        </w:rPr>
        <w:t xml:space="preserve">Curso-Taller para Entrenadores, Monitores y Dirigentes Deportivos en Prevención de Sustancias Psicoactivas, llevado a cabo en colaboración con los miembros de la Unión Deportiva de la Provincia Duarte. La meta fundamental de esta iniciativa fue integrar la prevención del uso indebido de sustancias psicoactivas </w:t>
      </w:r>
      <w:r w:rsidR="007054EF">
        <w:rPr>
          <w:rFonts w:ascii="Times New Roman" w:eastAsiaTheme="minorHAnsi" w:hAnsi="Times New Roman"/>
          <w:color w:val="767171"/>
          <w:sz w:val="24"/>
          <w:szCs w:val="24"/>
        </w:rPr>
        <w:t xml:space="preserve">a </w:t>
      </w:r>
      <w:r w:rsidR="007054EF" w:rsidRPr="002D4117">
        <w:rPr>
          <w:rFonts w:ascii="Times New Roman" w:eastAsiaTheme="minorHAnsi" w:hAnsi="Times New Roman"/>
          <w:color w:val="767171"/>
          <w:sz w:val="24"/>
          <w:szCs w:val="24"/>
        </w:rPr>
        <w:t>todos los dirigentes de la amplia pirámide deportiva.</w:t>
      </w:r>
      <w:r w:rsidRPr="002D4117">
        <w:rPr>
          <w:rFonts w:ascii="Times New Roman" w:eastAsiaTheme="minorHAnsi" w:hAnsi="Times New Roman"/>
          <w:color w:val="767171"/>
          <w:sz w:val="24"/>
          <w:szCs w:val="24"/>
        </w:rPr>
        <w:t xml:space="preserve"> </w:t>
      </w:r>
    </w:p>
    <w:p w14:paraId="3B5F144D" w14:textId="4037E102" w:rsidR="00E52866" w:rsidRPr="00E52866" w:rsidRDefault="00E52866" w:rsidP="00E52866">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lastRenderedPageBreak/>
        <w:t xml:space="preserve">Creación del </w:t>
      </w:r>
      <w:r w:rsidRPr="00E52866">
        <w:rPr>
          <w:rFonts w:ascii="Times New Roman" w:eastAsiaTheme="minorHAnsi" w:hAnsi="Times New Roman"/>
          <w:color w:val="767171"/>
          <w:sz w:val="24"/>
          <w:szCs w:val="24"/>
        </w:rPr>
        <w:t>Programa de Capacitación y Sensibilización en Prevención del Uso Indebido de Sustancias Psicoactivas, dirigido a Internos del Nuevo Modelo Penitenciario, realizado en el Centro de Corrección y Rehabilitación Vista al Valle (CCR 10- Vista al Valle)  a través del Plan de Prevención en el Área Comunitaria, con el cual logramos capacitar a 31 internos, con el objetivo de proporcionarles conceptos teóricos y prácticos necesarios para que puedan conocer los riesgos del consumo de sustancias y puedan ser agentes multiplicadores del mensaje preventivo.</w:t>
      </w:r>
    </w:p>
    <w:p w14:paraId="6E342F2D" w14:textId="77777777" w:rsidR="00E52866" w:rsidRDefault="00E52866" w:rsidP="00E52866">
      <w:pPr>
        <w:spacing w:line="360" w:lineRule="auto"/>
        <w:rPr>
          <w:rFonts w:ascii="Times New Roman" w:eastAsiaTheme="minorHAnsi" w:hAnsi="Times New Roman"/>
          <w:color w:val="767171"/>
          <w:sz w:val="24"/>
          <w:szCs w:val="24"/>
        </w:rPr>
      </w:pPr>
      <w:r w:rsidRPr="00E52866">
        <w:rPr>
          <w:rFonts w:ascii="Times New Roman" w:eastAsiaTheme="minorHAnsi" w:hAnsi="Times New Roman"/>
          <w:color w:val="767171"/>
          <w:sz w:val="24"/>
          <w:szCs w:val="24"/>
        </w:rPr>
        <w:t>Firma de Acuerdo Interinstitucional entre el Consejo Nacional de Drogas y la Universidad Católica Nordestana (UCNE), con el objetivo principal de lograr fomentar estilos de vida saludable y alejados del consumo de sustancias psicoactivas.</w:t>
      </w:r>
    </w:p>
    <w:p w14:paraId="4638EA3D" w14:textId="07C6BC58" w:rsidR="00791642" w:rsidRPr="007D2DA1" w:rsidRDefault="00791642" w:rsidP="00E52866">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Logros operativos alcanzados</w:t>
      </w:r>
    </w:p>
    <w:p w14:paraId="490ED1FA" w14:textId="74352A9B" w:rsidR="008361BC" w:rsidRPr="007D2DA1" w:rsidRDefault="00285130" w:rsidP="007D2DA1">
      <w:pPr>
        <w:tabs>
          <w:tab w:val="left" w:pos="2981"/>
        </w:tabs>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Se desarrollaron </w:t>
      </w:r>
      <w:r w:rsidR="008361BC" w:rsidRPr="007D2DA1">
        <w:rPr>
          <w:rFonts w:ascii="Times New Roman" w:eastAsiaTheme="minorHAnsi" w:hAnsi="Times New Roman"/>
          <w:color w:val="767171"/>
          <w:sz w:val="24"/>
          <w:szCs w:val="24"/>
        </w:rPr>
        <w:t>un total de</w:t>
      </w:r>
      <w:r>
        <w:rPr>
          <w:rFonts w:ascii="Times New Roman" w:eastAsiaTheme="minorHAnsi" w:hAnsi="Times New Roman"/>
          <w:color w:val="767171"/>
          <w:sz w:val="24"/>
          <w:szCs w:val="24"/>
        </w:rPr>
        <w:t xml:space="preserve"> </w:t>
      </w:r>
      <w:r w:rsidR="00FB52AC">
        <w:rPr>
          <w:rFonts w:ascii="Times New Roman" w:eastAsiaTheme="minorHAnsi" w:hAnsi="Times New Roman"/>
          <w:color w:val="767171"/>
          <w:sz w:val="24"/>
          <w:szCs w:val="24"/>
        </w:rPr>
        <w:t>195</w:t>
      </w:r>
      <w:r>
        <w:rPr>
          <w:rFonts w:ascii="Times New Roman" w:eastAsiaTheme="minorHAnsi" w:hAnsi="Times New Roman"/>
          <w:color w:val="767171"/>
          <w:sz w:val="24"/>
          <w:szCs w:val="24"/>
        </w:rPr>
        <w:t xml:space="preserve"> (</w:t>
      </w:r>
      <w:r w:rsidR="00FB52AC">
        <w:rPr>
          <w:rFonts w:ascii="Times New Roman" w:eastAsiaTheme="minorHAnsi" w:hAnsi="Times New Roman"/>
          <w:color w:val="767171"/>
          <w:sz w:val="24"/>
          <w:szCs w:val="24"/>
        </w:rPr>
        <w:t>Ciento noventa y cinco</w:t>
      </w:r>
      <w:r w:rsidR="008361BC" w:rsidRPr="007D2DA1">
        <w:rPr>
          <w:rFonts w:ascii="Times New Roman" w:eastAsiaTheme="minorHAnsi" w:hAnsi="Times New Roman"/>
          <w:color w:val="767171"/>
          <w:sz w:val="24"/>
          <w:szCs w:val="24"/>
        </w:rPr>
        <w:t>)</w:t>
      </w:r>
      <w:r>
        <w:rPr>
          <w:rFonts w:ascii="Times New Roman" w:eastAsiaTheme="minorHAnsi" w:hAnsi="Times New Roman"/>
          <w:color w:val="767171"/>
          <w:sz w:val="24"/>
          <w:szCs w:val="24"/>
        </w:rPr>
        <w:t xml:space="preserve"> actividades preventivas </w:t>
      </w:r>
      <w:r w:rsidR="008361BC" w:rsidRPr="007D2DA1">
        <w:rPr>
          <w:rFonts w:ascii="Times New Roman" w:eastAsiaTheme="minorHAnsi" w:hAnsi="Times New Roman"/>
          <w:color w:val="767171"/>
          <w:sz w:val="24"/>
          <w:szCs w:val="24"/>
        </w:rPr>
        <w:t xml:space="preserve">a través de los diferentes planes y programas a nivel nacional, logrando impactar </w:t>
      </w:r>
      <w:r>
        <w:rPr>
          <w:rFonts w:ascii="Times New Roman" w:eastAsiaTheme="minorHAnsi" w:hAnsi="Times New Roman"/>
          <w:color w:val="767171"/>
          <w:sz w:val="24"/>
          <w:szCs w:val="24"/>
        </w:rPr>
        <w:t xml:space="preserve">un total de </w:t>
      </w:r>
      <w:r w:rsidR="00E36E79">
        <w:rPr>
          <w:rFonts w:ascii="Times New Roman" w:eastAsiaTheme="minorHAnsi" w:hAnsi="Times New Roman"/>
          <w:color w:val="767171"/>
          <w:sz w:val="24"/>
          <w:szCs w:val="24"/>
        </w:rPr>
        <w:t>7,502</w:t>
      </w:r>
      <w:r>
        <w:rPr>
          <w:rFonts w:ascii="Times New Roman" w:eastAsiaTheme="minorHAnsi" w:hAnsi="Times New Roman"/>
          <w:color w:val="767171"/>
          <w:sz w:val="24"/>
          <w:szCs w:val="24"/>
        </w:rPr>
        <w:t xml:space="preserve"> (</w:t>
      </w:r>
      <w:r w:rsidR="00E36E79">
        <w:rPr>
          <w:rFonts w:ascii="Times New Roman" w:eastAsiaTheme="minorHAnsi" w:hAnsi="Times New Roman"/>
          <w:color w:val="767171"/>
          <w:sz w:val="24"/>
          <w:szCs w:val="24"/>
        </w:rPr>
        <w:t>Siete mil quinientos dos</w:t>
      </w:r>
      <w:r w:rsidR="008361BC" w:rsidRPr="007D2DA1">
        <w:rPr>
          <w:rFonts w:ascii="Times New Roman" w:eastAsiaTheme="minorHAnsi" w:hAnsi="Times New Roman"/>
          <w:color w:val="767171"/>
          <w:sz w:val="24"/>
          <w:szCs w:val="24"/>
        </w:rPr>
        <w:t>) participantes, logrando introducir el componente de prevención de drogas en</w:t>
      </w:r>
      <w:r>
        <w:rPr>
          <w:rFonts w:ascii="Times New Roman" w:eastAsiaTheme="minorHAnsi" w:hAnsi="Times New Roman"/>
          <w:color w:val="767171"/>
          <w:sz w:val="24"/>
          <w:szCs w:val="24"/>
        </w:rPr>
        <w:t xml:space="preserve"> un total de </w:t>
      </w:r>
      <w:r w:rsidR="00E36E79">
        <w:rPr>
          <w:rFonts w:ascii="Times New Roman" w:eastAsiaTheme="minorHAnsi" w:hAnsi="Times New Roman"/>
          <w:color w:val="767171"/>
          <w:sz w:val="24"/>
          <w:szCs w:val="24"/>
        </w:rPr>
        <w:t>117</w:t>
      </w:r>
      <w:r>
        <w:rPr>
          <w:rFonts w:ascii="Times New Roman" w:eastAsiaTheme="minorHAnsi" w:hAnsi="Times New Roman"/>
          <w:color w:val="767171"/>
          <w:sz w:val="24"/>
          <w:szCs w:val="24"/>
        </w:rPr>
        <w:t xml:space="preserve"> </w:t>
      </w:r>
      <w:r w:rsidR="008361BC" w:rsidRPr="007D2DA1">
        <w:rPr>
          <w:rFonts w:ascii="Times New Roman" w:eastAsiaTheme="minorHAnsi" w:hAnsi="Times New Roman"/>
          <w:color w:val="767171"/>
          <w:sz w:val="24"/>
          <w:szCs w:val="24"/>
        </w:rPr>
        <w:t>(</w:t>
      </w:r>
      <w:r>
        <w:rPr>
          <w:rFonts w:ascii="Times New Roman" w:eastAsiaTheme="minorHAnsi" w:hAnsi="Times New Roman"/>
          <w:color w:val="767171"/>
          <w:sz w:val="24"/>
          <w:szCs w:val="24"/>
        </w:rPr>
        <w:t xml:space="preserve">Ciento </w:t>
      </w:r>
      <w:r w:rsidR="00E36E79">
        <w:rPr>
          <w:rFonts w:ascii="Times New Roman" w:eastAsiaTheme="minorHAnsi" w:hAnsi="Times New Roman"/>
          <w:color w:val="767171"/>
          <w:sz w:val="24"/>
          <w:szCs w:val="24"/>
        </w:rPr>
        <w:t>diecisiete</w:t>
      </w:r>
      <w:r w:rsidR="008361BC" w:rsidRPr="007D2DA1">
        <w:rPr>
          <w:rFonts w:ascii="Times New Roman" w:eastAsiaTheme="minorHAnsi" w:hAnsi="Times New Roman"/>
          <w:color w:val="767171"/>
          <w:sz w:val="24"/>
          <w:szCs w:val="24"/>
        </w:rPr>
        <w:t>) instituciones públicas y privadas.</w:t>
      </w:r>
    </w:p>
    <w:p w14:paraId="4175ED30" w14:textId="28855362" w:rsidR="00C072E4" w:rsidRPr="007D2DA1" w:rsidRDefault="00C072E4" w:rsidP="007D2DA1">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A </w:t>
      </w:r>
      <w:r w:rsidR="00EC6170" w:rsidRPr="007D2DA1">
        <w:rPr>
          <w:rFonts w:ascii="Times New Roman" w:eastAsiaTheme="minorHAnsi" w:hAnsi="Times New Roman"/>
          <w:color w:val="767171"/>
          <w:sz w:val="24"/>
          <w:szCs w:val="24"/>
        </w:rPr>
        <w:t>continuación,</w:t>
      </w:r>
      <w:r w:rsidRPr="007D2DA1">
        <w:rPr>
          <w:rFonts w:ascii="Times New Roman" w:eastAsiaTheme="minorHAnsi" w:hAnsi="Times New Roman"/>
          <w:color w:val="767171"/>
          <w:sz w:val="24"/>
          <w:szCs w:val="24"/>
        </w:rPr>
        <w:t xml:space="preserve"> se presenta el detalle de las acciones alcanzadas por el Departamento Regional </w:t>
      </w:r>
      <w:r w:rsidR="00AB7E82">
        <w:rPr>
          <w:rFonts w:ascii="Times New Roman" w:eastAsiaTheme="minorHAnsi" w:hAnsi="Times New Roman"/>
          <w:color w:val="767171"/>
          <w:sz w:val="24"/>
          <w:szCs w:val="24"/>
        </w:rPr>
        <w:t>Cibao Noreste</w:t>
      </w:r>
      <w:r w:rsidRPr="007D2DA1">
        <w:rPr>
          <w:rFonts w:ascii="Times New Roman" w:eastAsiaTheme="minorHAnsi" w:hAnsi="Times New Roman"/>
          <w:color w:val="767171"/>
          <w:sz w:val="24"/>
          <w:szCs w:val="24"/>
        </w:rPr>
        <w:t>:</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46"/>
        <w:gridCol w:w="1889"/>
        <w:gridCol w:w="25"/>
        <w:gridCol w:w="1620"/>
        <w:gridCol w:w="34"/>
        <w:gridCol w:w="1683"/>
        <w:gridCol w:w="8"/>
      </w:tblGrid>
      <w:tr w:rsidR="00227DBB" w:rsidRPr="00A579C4" w14:paraId="033C9ED0" w14:textId="77777777" w:rsidTr="00107B01">
        <w:trPr>
          <w:gridAfter w:val="1"/>
          <w:wAfter w:w="8" w:type="dxa"/>
        </w:trPr>
        <w:tc>
          <w:tcPr>
            <w:tcW w:w="2615" w:type="dxa"/>
            <w:shd w:val="clear" w:color="auto" w:fill="002060"/>
            <w:vAlign w:val="center"/>
          </w:tcPr>
          <w:p w14:paraId="6419307D" w14:textId="77777777" w:rsidR="00227DBB" w:rsidRPr="007D2DA1" w:rsidRDefault="00227DBB" w:rsidP="007D2DA1">
            <w:pPr>
              <w:spacing w:after="0"/>
              <w:jc w:val="center"/>
              <w:rPr>
                <w:rFonts w:ascii="Times New Roman" w:eastAsiaTheme="minorHAnsi" w:hAnsi="Times New Roman"/>
                <w:color w:val="FFFFFF" w:themeColor="background1"/>
                <w:sz w:val="24"/>
                <w:szCs w:val="24"/>
              </w:rPr>
            </w:pPr>
            <w:bookmarkStart w:id="25" w:name="_Hlk153827654"/>
            <w:r w:rsidRPr="007D2DA1">
              <w:rPr>
                <w:rFonts w:ascii="Times New Roman" w:eastAsiaTheme="minorHAnsi" w:hAnsi="Times New Roman"/>
                <w:color w:val="FFFFFF" w:themeColor="background1"/>
                <w:sz w:val="24"/>
                <w:szCs w:val="24"/>
              </w:rPr>
              <w:t>Planes de servicios</w:t>
            </w:r>
          </w:p>
        </w:tc>
        <w:tc>
          <w:tcPr>
            <w:tcW w:w="1935" w:type="dxa"/>
            <w:gridSpan w:val="2"/>
            <w:shd w:val="clear" w:color="auto" w:fill="002060"/>
            <w:vAlign w:val="center"/>
          </w:tcPr>
          <w:p w14:paraId="35661463" w14:textId="77777777" w:rsidR="00227DBB" w:rsidRPr="007D2DA1" w:rsidRDefault="00227DBB" w:rsidP="007D2DA1">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Acciones</w:t>
            </w:r>
          </w:p>
        </w:tc>
        <w:tc>
          <w:tcPr>
            <w:tcW w:w="1645" w:type="dxa"/>
            <w:gridSpan w:val="2"/>
            <w:shd w:val="clear" w:color="auto" w:fill="002060"/>
            <w:vAlign w:val="center"/>
          </w:tcPr>
          <w:p w14:paraId="2828DFCD" w14:textId="77777777" w:rsidR="00227DBB" w:rsidRPr="007D2DA1" w:rsidRDefault="00227DBB" w:rsidP="007D2DA1">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Acciones</w:t>
            </w:r>
          </w:p>
        </w:tc>
        <w:tc>
          <w:tcPr>
            <w:tcW w:w="1717" w:type="dxa"/>
            <w:gridSpan w:val="2"/>
            <w:shd w:val="clear" w:color="auto" w:fill="002060"/>
            <w:vAlign w:val="center"/>
          </w:tcPr>
          <w:p w14:paraId="431E7A0A" w14:textId="77777777" w:rsidR="00227DBB" w:rsidRPr="007D2DA1" w:rsidRDefault="00227DBB" w:rsidP="007D2DA1">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Participantes</w:t>
            </w:r>
          </w:p>
        </w:tc>
      </w:tr>
      <w:bookmarkEnd w:id="25"/>
      <w:tr w:rsidR="00107B01" w:rsidRPr="00D07F74" w14:paraId="04376C6F" w14:textId="77777777" w:rsidTr="00107B01">
        <w:trPr>
          <w:trHeight w:val="444"/>
        </w:trPr>
        <w:tc>
          <w:tcPr>
            <w:tcW w:w="2661" w:type="dxa"/>
            <w:gridSpan w:val="2"/>
            <w:vMerge w:val="restart"/>
            <w:shd w:val="clear" w:color="auto" w:fill="auto"/>
            <w:vAlign w:val="center"/>
          </w:tcPr>
          <w:p w14:paraId="3E2641C1" w14:textId="77777777" w:rsidR="00107B01" w:rsidRPr="00D07F74" w:rsidRDefault="00107B01"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Educativa</w:t>
            </w:r>
          </w:p>
        </w:tc>
        <w:tc>
          <w:tcPr>
            <w:tcW w:w="1914" w:type="dxa"/>
            <w:gridSpan w:val="2"/>
            <w:shd w:val="clear" w:color="auto" w:fill="auto"/>
            <w:vAlign w:val="center"/>
          </w:tcPr>
          <w:p w14:paraId="5CB56F8A" w14:textId="1200D178" w:rsidR="00107B01" w:rsidRPr="00D07F74"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00107B01" w:rsidRPr="00D07F74">
              <w:rPr>
                <w:rFonts w:ascii="Times New Roman" w:hAnsi="Times New Roman"/>
                <w:color w:val="767171"/>
                <w:sz w:val="24"/>
                <w:szCs w:val="24"/>
              </w:rPr>
              <w:t>oordinación</w:t>
            </w:r>
          </w:p>
        </w:tc>
        <w:tc>
          <w:tcPr>
            <w:tcW w:w="1654" w:type="dxa"/>
            <w:gridSpan w:val="2"/>
            <w:shd w:val="clear" w:color="auto" w:fill="auto"/>
            <w:vAlign w:val="center"/>
          </w:tcPr>
          <w:p w14:paraId="3784E696" w14:textId="3D193EF7" w:rsidR="00107B01" w:rsidRPr="00D07F74" w:rsidRDefault="006C2D2C"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1" w:type="dxa"/>
            <w:gridSpan w:val="2"/>
            <w:shd w:val="clear" w:color="auto" w:fill="auto"/>
            <w:vAlign w:val="center"/>
          </w:tcPr>
          <w:p w14:paraId="008EE016" w14:textId="0C916FF0" w:rsidR="00107B01" w:rsidRPr="00D07F74" w:rsidRDefault="006C2D2C"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r>
      <w:tr w:rsidR="00107B01" w:rsidRPr="00D07F74" w14:paraId="2BEA011E" w14:textId="77777777" w:rsidTr="00107B01">
        <w:trPr>
          <w:trHeight w:val="682"/>
        </w:trPr>
        <w:tc>
          <w:tcPr>
            <w:tcW w:w="2661" w:type="dxa"/>
            <w:gridSpan w:val="2"/>
            <w:vMerge/>
            <w:shd w:val="clear" w:color="auto" w:fill="auto"/>
            <w:vAlign w:val="center"/>
          </w:tcPr>
          <w:p w14:paraId="5D4799E4" w14:textId="77777777" w:rsidR="00107B01" w:rsidRPr="00D07F74" w:rsidRDefault="00107B01" w:rsidP="007D2DA1">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1EE7B4AD" w14:textId="77777777" w:rsidR="00107B01" w:rsidRPr="00D07F74" w:rsidRDefault="00107B01"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54" w:type="dxa"/>
            <w:gridSpan w:val="2"/>
            <w:shd w:val="clear" w:color="auto" w:fill="auto"/>
            <w:vAlign w:val="center"/>
          </w:tcPr>
          <w:p w14:paraId="3A0B1A34" w14:textId="421AD44A" w:rsidR="00107B01" w:rsidRPr="00D07F74" w:rsidRDefault="001063C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83</w:t>
            </w:r>
          </w:p>
        </w:tc>
        <w:tc>
          <w:tcPr>
            <w:tcW w:w="1691" w:type="dxa"/>
            <w:gridSpan w:val="2"/>
            <w:shd w:val="clear" w:color="auto" w:fill="auto"/>
            <w:vAlign w:val="center"/>
          </w:tcPr>
          <w:p w14:paraId="56F9100F" w14:textId="1AD13460" w:rsidR="00107B01" w:rsidRPr="00D07F74" w:rsidRDefault="001063C1"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4,388</w:t>
            </w:r>
          </w:p>
        </w:tc>
      </w:tr>
      <w:tr w:rsidR="00332F2A" w:rsidRPr="00D07F74" w14:paraId="79E74872" w14:textId="77777777" w:rsidTr="00107B01">
        <w:tc>
          <w:tcPr>
            <w:tcW w:w="2661" w:type="dxa"/>
            <w:gridSpan w:val="2"/>
            <w:vMerge w:val="restart"/>
            <w:shd w:val="clear" w:color="auto" w:fill="auto"/>
            <w:vAlign w:val="center"/>
          </w:tcPr>
          <w:p w14:paraId="6EFC755E" w14:textId="23047481" w:rsidR="00332F2A" w:rsidRPr="00D07F74" w:rsidRDefault="00294710"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Comunitaria</w:t>
            </w:r>
          </w:p>
        </w:tc>
        <w:tc>
          <w:tcPr>
            <w:tcW w:w="1914" w:type="dxa"/>
            <w:gridSpan w:val="2"/>
            <w:shd w:val="clear" w:color="auto" w:fill="auto"/>
            <w:vAlign w:val="center"/>
          </w:tcPr>
          <w:p w14:paraId="662F946D" w14:textId="77777777" w:rsidR="00332F2A" w:rsidRPr="00D07F74" w:rsidRDefault="00332F2A"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54" w:type="dxa"/>
            <w:gridSpan w:val="2"/>
            <w:shd w:val="clear" w:color="auto" w:fill="auto"/>
            <w:vAlign w:val="center"/>
          </w:tcPr>
          <w:p w14:paraId="4A5E0E69" w14:textId="6CC6A1E4" w:rsidR="00332F2A" w:rsidRPr="00D07F74" w:rsidRDefault="00332F2A"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26</w:t>
            </w:r>
          </w:p>
        </w:tc>
        <w:tc>
          <w:tcPr>
            <w:tcW w:w="1691" w:type="dxa"/>
            <w:gridSpan w:val="2"/>
            <w:shd w:val="clear" w:color="auto" w:fill="auto"/>
            <w:vAlign w:val="center"/>
          </w:tcPr>
          <w:p w14:paraId="155BB2CE" w14:textId="719C1AC1" w:rsidR="00332F2A" w:rsidRPr="00D07F74" w:rsidRDefault="00332F2A"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816</w:t>
            </w:r>
          </w:p>
        </w:tc>
      </w:tr>
      <w:tr w:rsidR="00332F2A" w:rsidRPr="00D07F74" w14:paraId="27CFE1FD" w14:textId="77777777" w:rsidTr="00107B01">
        <w:tc>
          <w:tcPr>
            <w:tcW w:w="2661" w:type="dxa"/>
            <w:gridSpan w:val="2"/>
            <w:vMerge/>
            <w:shd w:val="clear" w:color="auto" w:fill="auto"/>
            <w:vAlign w:val="center"/>
          </w:tcPr>
          <w:p w14:paraId="38D345C9" w14:textId="77777777" w:rsidR="00332F2A" w:rsidRPr="00D07F74" w:rsidRDefault="00332F2A" w:rsidP="007D2DA1">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1C28F9FA" w14:textId="5D1C1316" w:rsidR="00332F2A" w:rsidRPr="00D07F74" w:rsidRDefault="00332F2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Orientación ciudadana</w:t>
            </w:r>
          </w:p>
        </w:tc>
        <w:tc>
          <w:tcPr>
            <w:tcW w:w="1654" w:type="dxa"/>
            <w:gridSpan w:val="2"/>
            <w:shd w:val="clear" w:color="auto" w:fill="auto"/>
            <w:vAlign w:val="center"/>
          </w:tcPr>
          <w:p w14:paraId="6B0AAA02" w14:textId="5C3783E5" w:rsidR="00332F2A" w:rsidRPr="00D07F74" w:rsidRDefault="00332F2A"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12</w:t>
            </w:r>
          </w:p>
        </w:tc>
        <w:tc>
          <w:tcPr>
            <w:tcW w:w="1691" w:type="dxa"/>
            <w:gridSpan w:val="2"/>
            <w:shd w:val="clear" w:color="auto" w:fill="auto"/>
            <w:vAlign w:val="center"/>
          </w:tcPr>
          <w:p w14:paraId="132905CA" w14:textId="34074040" w:rsidR="00332F2A" w:rsidRPr="00D07F74" w:rsidRDefault="00332F2A"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408</w:t>
            </w:r>
          </w:p>
        </w:tc>
      </w:tr>
      <w:tr w:rsidR="00332F2A" w:rsidRPr="00D07F74" w14:paraId="7E550A38" w14:textId="77777777" w:rsidTr="00107B01">
        <w:tc>
          <w:tcPr>
            <w:tcW w:w="2661" w:type="dxa"/>
            <w:gridSpan w:val="2"/>
            <w:vMerge/>
            <w:shd w:val="clear" w:color="auto" w:fill="auto"/>
            <w:vAlign w:val="center"/>
          </w:tcPr>
          <w:p w14:paraId="18CC583A" w14:textId="77777777" w:rsidR="00332F2A" w:rsidRPr="00D07F74" w:rsidRDefault="00332F2A" w:rsidP="007D2DA1">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72616276" w14:textId="65A5FD2E" w:rsidR="00332F2A" w:rsidRDefault="00332F2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Otra actividad</w:t>
            </w:r>
          </w:p>
        </w:tc>
        <w:tc>
          <w:tcPr>
            <w:tcW w:w="1654" w:type="dxa"/>
            <w:gridSpan w:val="2"/>
            <w:shd w:val="clear" w:color="auto" w:fill="auto"/>
            <w:vAlign w:val="center"/>
          </w:tcPr>
          <w:p w14:paraId="1D0B4E51" w14:textId="4A5C0002" w:rsidR="00332F2A" w:rsidRDefault="00332F2A"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1" w:type="dxa"/>
            <w:gridSpan w:val="2"/>
            <w:shd w:val="clear" w:color="auto" w:fill="auto"/>
            <w:vAlign w:val="center"/>
          </w:tcPr>
          <w:p w14:paraId="55C8403B" w14:textId="32B4E43C" w:rsidR="00332F2A" w:rsidRDefault="00332F2A"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87</w:t>
            </w:r>
          </w:p>
        </w:tc>
      </w:tr>
    </w:tbl>
    <w:p w14:paraId="0A3471DB" w14:textId="77777777" w:rsidR="00C14572" w:rsidRDefault="00C14572"/>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46"/>
        <w:gridCol w:w="1889"/>
        <w:gridCol w:w="25"/>
        <w:gridCol w:w="1620"/>
        <w:gridCol w:w="34"/>
        <w:gridCol w:w="1683"/>
        <w:gridCol w:w="8"/>
      </w:tblGrid>
      <w:tr w:rsidR="00C14572" w:rsidRPr="007D2DA1" w14:paraId="2EB99310" w14:textId="77777777" w:rsidTr="00C82E4F">
        <w:trPr>
          <w:gridAfter w:val="1"/>
          <w:wAfter w:w="8" w:type="dxa"/>
        </w:trPr>
        <w:tc>
          <w:tcPr>
            <w:tcW w:w="2615" w:type="dxa"/>
            <w:shd w:val="clear" w:color="auto" w:fill="002060"/>
            <w:vAlign w:val="center"/>
          </w:tcPr>
          <w:p w14:paraId="05D22B49" w14:textId="77777777" w:rsidR="00C14572" w:rsidRPr="007D2DA1" w:rsidRDefault="00C14572" w:rsidP="00C82E4F">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lastRenderedPageBreak/>
              <w:t>Planes de servicios</w:t>
            </w:r>
          </w:p>
        </w:tc>
        <w:tc>
          <w:tcPr>
            <w:tcW w:w="1935" w:type="dxa"/>
            <w:gridSpan w:val="2"/>
            <w:shd w:val="clear" w:color="auto" w:fill="002060"/>
            <w:vAlign w:val="center"/>
          </w:tcPr>
          <w:p w14:paraId="6AD34338" w14:textId="77777777" w:rsidR="00C14572" w:rsidRPr="007D2DA1" w:rsidRDefault="00C14572" w:rsidP="00C82E4F">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Acciones</w:t>
            </w:r>
          </w:p>
        </w:tc>
        <w:tc>
          <w:tcPr>
            <w:tcW w:w="1645" w:type="dxa"/>
            <w:gridSpan w:val="2"/>
            <w:shd w:val="clear" w:color="auto" w:fill="002060"/>
            <w:vAlign w:val="center"/>
          </w:tcPr>
          <w:p w14:paraId="45C6A1EC" w14:textId="77777777" w:rsidR="00C14572" w:rsidRPr="007D2DA1" w:rsidRDefault="00C14572" w:rsidP="00C82E4F">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Acciones</w:t>
            </w:r>
          </w:p>
        </w:tc>
        <w:tc>
          <w:tcPr>
            <w:tcW w:w="1717" w:type="dxa"/>
            <w:gridSpan w:val="2"/>
            <w:shd w:val="clear" w:color="auto" w:fill="002060"/>
            <w:vAlign w:val="center"/>
          </w:tcPr>
          <w:p w14:paraId="703EA7D5" w14:textId="77777777" w:rsidR="00C14572" w:rsidRPr="007D2DA1" w:rsidRDefault="00C14572" w:rsidP="00C82E4F">
            <w:pPr>
              <w:spacing w:after="0"/>
              <w:jc w:val="center"/>
              <w:rPr>
                <w:rFonts w:ascii="Times New Roman" w:eastAsiaTheme="minorHAnsi" w:hAnsi="Times New Roman"/>
                <w:color w:val="FFFFFF" w:themeColor="background1"/>
                <w:sz w:val="24"/>
                <w:szCs w:val="24"/>
              </w:rPr>
            </w:pPr>
            <w:r w:rsidRPr="007D2DA1">
              <w:rPr>
                <w:rFonts w:ascii="Times New Roman" w:eastAsiaTheme="minorHAnsi" w:hAnsi="Times New Roman"/>
                <w:color w:val="FFFFFF" w:themeColor="background1"/>
                <w:sz w:val="24"/>
                <w:szCs w:val="24"/>
              </w:rPr>
              <w:t>Cantidad de Participantes</w:t>
            </w:r>
          </w:p>
        </w:tc>
      </w:tr>
      <w:tr w:rsidR="00107B01" w:rsidRPr="00D07F74" w14:paraId="5F65F771" w14:textId="77777777" w:rsidTr="00107B01">
        <w:tc>
          <w:tcPr>
            <w:tcW w:w="2661" w:type="dxa"/>
            <w:gridSpan w:val="2"/>
            <w:vMerge w:val="restart"/>
            <w:shd w:val="clear" w:color="auto" w:fill="auto"/>
            <w:vAlign w:val="center"/>
          </w:tcPr>
          <w:p w14:paraId="6D1D64F3" w14:textId="77777777" w:rsidR="00107B01" w:rsidRPr="00D07F74" w:rsidRDefault="00107B01"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Deportiva</w:t>
            </w:r>
          </w:p>
        </w:tc>
        <w:tc>
          <w:tcPr>
            <w:tcW w:w="1914" w:type="dxa"/>
            <w:gridSpan w:val="2"/>
            <w:shd w:val="clear" w:color="auto" w:fill="auto"/>
            <w:vAlign w:val="center"/>
          </w:tcPr>
          <w:p w14:paraId="1BB6A767" w14:textId="6872CC98" w:rsidR="00107B01" w:rsidRPr="00D07F74" w:rsidRDefault="00B5515A"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D07F74">
              <w:rPr>
                <w:rFonts w:ascii="Times New Roman" w:hAnsi="Times New Roman"/>
                <w:color w:val="767171"/>
                <w:sz w:val="24"/>
                <w:szCs w:val="24"/>
              </w:rPr>
              <w:t>oordinación</w:t>
            </w:r>
          </w:p>
        </w:tc>
        <w:tc>
          <w:tcPr>
            <w:tcW w:w="1654" w:type="dxa"/>
            <w:gridSpan w:val="2"/>
            <w:shd w:val="clear" w:color="auto" w:fill="auto"/>
            <w:vAlign w:val="center"/>
          </w:tcPr>
          <w:p w14:paraId="4940EE43" w14:textId="62DC9911" w:rsidR="00107B01" w:rsidRPr="00D07F74" w:rsidRDefault="00126A8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c>
          <w:tcPr>
            <w:tcW w:w="1691" w:type="dxa"/>
            <w:gridSpan w:val="2"/>
            <w:shd w:val="clear" w:color="auto" w:fill="auto"/>
            <w:vAlign w:val="center"/>
          </w:tcPr>
          <w:p w14:paraId="5B0163FE" w14:textId="61703AE2" w:rsidR="00107B01" w:rsidRPr="00D07F74" w:rsidRDefault="00126A8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13</w:t>
            </w:r>
          </w:p>
        </w:tc>
      </w:tr>
      <w:tr w:rsidR="00107B01" w:rsidRPr="00D07F74" w14:paraId="25BE8AF9" w14:textId="77777777" w:rsidTr="00107B01">
        <w:tc>
          <w:tcPr>
            <w:tcW w:w="2661" w:type="dxa"/>
            <w:gridSpan w:val="2"/>
            <w:vMerge/>
            <w:shd w:val="clear" w:color="auto" w:fill="auto"/>
            <w:vAlign w:val="center"/>
          </w:tcPr>
          <w:p w14:paraId="65D280AA" w14:textId="77777777" w:rsidR="00107B01" w:rsidRPr="00D07F74" w:rsidRDefault="00107B01" w:rsidP="007D2DA1">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579EF90F" w14:textId="77777777" w:rsidR="00107B01" w:rsidRPr="00D07F74" w:rsidRDefault="00107B01" w:rsidP="007D2DA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54" w:type="dxa"/>
            <w:gridSpan w:val="2"/>
            <w:shd w:val="clear" w:color="auto" w:fill="auto"/>
            <w:vAlign w:val="center"/>
          </w:tcPr>
          <w:p w14:paraId="08C5A598" w14:textId="4CDE7C68" w:rsidR="00107B01" w:rsidRPr="00D07F74" w:rsidRDefault="004E7C53"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25</w:t>
            </w:r>
          </w:p>
        </w:tc>
        <w:tc>
          <w:tcPr>
            <w:tcW w:w="1691" w:type="dxa"/>
            <w:gridSpan w:val="2"/>
            <w:shd w:val="clear" w:color="auto" w:fill="auto"/>
            <w:vAlign w:val="center"/>
          </w:tcPr>
          <w:p w14:paraId="216E7656" w14:textId="5E09EE42" w:rsidR="00107B01" w:rsidRPr="00D07F74" w:rsidRDefault="004E7C53"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721</w:t>
            </w:r>
          </w:p>
        </w:tc>
      </w:tr>
      <w:tr w:rsidR="00107B01" w:rsidRPr="00D07F74" w14:paraId="3818C290" w14:textId="77777777" w:rsidTr="00107B01">
        <w:tc>
          <w:tcPr>
            <w:tcW w:w="2661" w:type="dxa"/>
            <w:gridSpan w:val="2"/>
            <w:vMerge/>
            <w:shd w:val="clear" w:color="auto" w:fill="auto"/>
            <w:vAlign w:val="center"/>
          </w:tcPr>
          <w:p w14:paraId="19E6421C" w14:textId="77777777" w:rsidR="00107B01" w:rsidRPr="00D07F74" w:rsidRDefault="00107B01" w:rsidP="007D2DA1">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3182E2DF" w14:textId="4CDC497B" w:rsidR="00806C05" w:rsidRPr="00D07F74" w:rsidRDefault="00107B01" w:rsidP="007D2DA1">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54" w:type="dxa"/>
            <w:gridSpan w:val="2"/>
            <w:shd w:val="clear" w:color="auto" w:fill="auto"/>
            <w:vAlign w:val="center"/>
          </w:tcPr>
          <w:p w14:paraId="05464F6B" w14:textId="298FDB8D" w:rsidR="00107B01" w:rsidRPr="00D07F74" w:rsidRDefault="00126A8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w:t>
            </w:r>
          </w:p>
        </w:tc>
        <w:tc>
          <w:tcPr>
            <w:tcW w:w="1691" w:type="dxa"/>
            <w:gridSpan w:val="2"/>
            <w:shd w:val="clear" w:color="auto" w:fill="auto"/>
            <w:vAlign w:val="center"/>
          </w:tcPr>
          <w:p w14:paraId="75617D81" w14:textId="3A433C67" w:rsidR="00107B01" w:rsidRPr="00D07F74" w:rsidRDefault="00126A8D" w:rsidP="007D2DA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49</w:t>
            </w:r>
          </w:p>
        </w:tc>
      </w:tr>
      <w:tr w:rsidR="00A056AC" w:rsidRPr="00D07F74" w14:paraId="36CE6BCD" w14:textId="77777777" w:rsidTr="00107B01">
        <w:tc>
          <w:tcPr>
            <w:tcW w:w="2661" w:type="dxa"/>
            <w:gridSpan w:val="2"/>
            <w:vMerge w:val="restart"/>
            <w:shd w:val="clear" w:color="auto" w:fill="auto"/>
            <w:vAlign w:val="center"/>
          </w:tcPr>
          <w:p w14:paraId="2CC3B415" w14:textId="77777777" w:rsidR="00A056AC" w:rsidRPr="00D07F74" w:rsidRDefault="00A056AC" w:rsidP="00A056AC">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Laboral</w:t>
            </w:r>
          </w:p>
        </w:tc>
        <w:tc>
          <w:tcPr>
            <w:tcW w:w="1914" w:type="dxa"/>
            <w:gridSpan w:val="2"/>
            <w:shd w:val="clear" w:color="auto" w:fill="auto"/>
            <w:vAlign w:val="center"/>
          </w:tcPr>
          <w:p w14:paraId="6AE04B7D" w14:textId="1DE2E062" w:rsidR="00A056AC" w:rsidRPr="00D07F74" w:rsidRDefault="00A056AC" w:rsidP="00A056AC">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54" w:type="dxa"/>
            <w:gridSpan w:val="2"/>
            <w:shd w:val="clear" w:color="auto" w:fill="auto"/>
            <w:vAlign w:val="center"/>
          </w:tcPr>
          <w:p w14:paraId="39BCEDA7" w14:textId="23C6E133" w:rsidR="00A056AC" w:rsidRPr="00D07F74" w:rsidRDefault="00A056AC" w:rsidP="00A056AC">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21</w:t>
            </w:r>
          </w:p>
        </w:tc>
        <w:tc>
          <w:tcPr>
            <w:tcW w:w="1691" w:type="dxa"/>
            <w:gridSpan w:val="2"/>
            <w:shd w:val="clear" w:color="auto" w:fill="auto"/>
            <w:vAlign w:val="center"/>
          </w:tcPr>
          <w:p w14:paraId="1FF5E13C" w14:textId="1FBA33F3" w:rsidR="00A056AC" w:rsidRPr="00D07F74" w:rsidRDefault="00A056AC" w:rsidP="00A056AC">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454</w:t>
            </w:r>
          </w:p>
        </w:tc>
      </w:tr>
      <w:tr w:rsidR="00A056AC" w:rsidRPr="00D07F74" w14:paraId="17D8D40D" w14:textId="77777777" w:rsidTr="00107B01">
        <w:tc>
          <w:tcPr>
            <w:tcW w:w="2661" w:type="dxa"/>
            <w:gridSpan w:val="2"/>
            <w:vMerge/>
            <w:shd w:val="clear" w:color="auto" w:fill="auto"/>
            <w:vAlign w:val="center"/>
          </w:tcPr>
          <w:p w14:paraId="280A695F" w14:textId="77777777" w:rsidR="00A056AC" w:rsidRPr="00D07F74" w:rsidRDefault="00A056AC" w:rsidP="00A056AC">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32792972" w14:textId="0D5D866A" w:rsidR="00A056AC" w:rsidRPr="00D07F74" w:rsidRDefault="00A056AC" w:rsidP="00A056AC">
            <w:pPr>
              <w:spacing w:after="0" w:line="360" w:lineRule="auto"/>
              <w:jc w:val="left"/>
              <w:rPr>
                <w:rFonts w:ascii="Times New Roman" w:hAnsi="Times New Roman"/>
                <w:color w:val="767171"/>
                <w:sz w:val="24"/>
                <w:szCs w:val="24"/>
              </w:rPr>
            </w:pPr>
            <w:r>
              <w:rPr>
                <w:rFonts w:ascii="Times New Roman" w:hAnsi="Times New Roman"/>
                <w:color w:val="767171"/>
                <w:sz w:val="24"/>
                <w:szCs w:val="24"/>
              </w:rPr>
              <w:t>Orientación ciudadana</w:t>
            </w:r>
          </w:p>
        </w:tc>
        <w:tc>
          <w:tcPr>
            <w:tcW w:w="1654" w:type="dxa"/>
            <w:gridSpan w:val="2"/>
            <w:shd w:val="clear" w:color="auto" w:fill="auto"/>
            <w:vAlign w:val="center"/>
          </w:tcPr>
          <w:p w14:paraId="6D37BC46" w14:textId="34FE0404" w:rsidR="00A056AC" w:rsidRPr="00D07F74" w:rsidRDefault="00A056AC" w:rsidP="00A056AC">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12</w:t>
            </w:r>
          </w:p>
        </w:tc>
        <w:tc>
          <w:tcPr>
            <w:tcW w:w="1691" w:type="dxa"/>
            <w:gridSpan w:val="2"/>
            <w:shd w:val="clear" w:color="auto" w:fill="auto"/>
            <w:vAlign w:val="center"/>
          </w:tcPr>
          <w:p w14:paraId="0E3EBCAC" w14:textId="7EE56789" w:rsidR="00A056AC" w:rsidRPr="00D07F74" w:rsidRDefault="00A056AC" w:rsidP="00A056AC">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356</w:t>
            </w:r>
          </w:p>
        </w:tc>
      </w:tr>
      <w:tr w:rsidR="00294710" w:rsidRPr="00D07F74" w14:paraId="55CBF1AA" w14:textId="77777777" w:rsidTr="00107B01">
        <w:tc>
          <w:tcPr>
            <w:tcW w:w="2661" w:type="dxa"/>
            <w:gridSpan w:val="2"/>
            <w:vMerge w:val="restart"/>
            <w:shd w:val="clear" w:color="auto" w:fill="auto"/>
            <w:vAlign w:val="center"/>
          </w:tcPr>
          <w:p w14:paraId="44DAFA3D" w14:textId="28D9B81A" w:rsidR="00294710" w:rsidRPr="00D07F74" w:rsidRDefault="00294710" w:rsidP="00A056AC">
            <w:pPr>
              <w:spacing w:after="0" w:line="360" w:lineRule="auto"/>
              <w:jc w:val="left"/>
              <w:rPr>
                <w:rFonts w:ascii="Times New Roman" w:hAnsi="Times New Roman"/>
                <w:color w:val="767171"/>
                <w:sz w:val="24"/>
                <w:szCs w:val="24"/>
              </w:rPr>
            </w:pPr>
            <w:r>
              <w:rPr>
                <w:rFonts w:ascii="Times New Roman" w:hAnsi="Times New Roman"/>
                <w:color w:val="767171"/>
                <w:sz w:val="24"/>
                <w:szCs w:val="24"/>
              </w:rPr>
              <w:t>Acciones de tratamiento</w:t>
            </w:r>
          </w:p>
        </w:tc>
        <w:tc>
          <w:tcPr>
            <w:tcW w:w="1914" w:type="dxa"/>
            <w:gridSpan w:val="2"/>
            <w:shd w:val="clear" w:color="auto" w:fill="auto"/>
            <w:vAlign w:val="center"/>
          </w:tcPr>
          <w:p w14:paraId="1FBECC54" w14:textId="3E6DAF2B" w:rsidR="00294710" w:rsidRDefault="00294710" w:rsidP="00A056AC">
            <w:pPr>
              <w:spacing w:after="0" w:line="360" w:lineRule="auto"/>
              <w:jc w:val="left"/>
              <w:rPr>
                <w:rFonts w:ascii="Times New Roman" w:hAnsi="Times New Roman"/>
                <w:color w:val="767171"/>
                <w:sz w:val="24"/>
                <w:szCs w:val="24"/>
              </w:rPr>
            </w:pPr>
            <w:r>
              <w:rPr>
                <w:rFonts w:ascii="Times New Roman" w:hAnsi="Times New Roman"/>
                <w:color w:val="767171"/>
                <w:sz w:val="24"/>
                <w:szCs w:val="24"/>
              </w:rPr>
              <w:t>Coordinación</w:t>
            </w:r>
          </w:p>
        </w:tc>
        <w:tc>
          <w:tcPr>
            <w:tcW w:w="1654" w:type="dxa"/>
            <w:gridSpan w:val="2"/>
            <w:shd w:val="clear" w:color="auto" w:fill="auto"/>
            <w:vAlign w:val="center"/>
          </w:tcPr>
          <w:p w14:paraId="75B18801" w14:textId="6AD14716" w:rsidR="00294710" w:rsidRDefault="00294710" w:rsidP="00A056AC">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1" w:type="dxa"/>
            <w:gridSpan w:val="2"/>
            <w:shd w:val="clear" w:color="auto" w:fill="auto"/>
            <w:vAlign w:val="center"/>
          </w:tcPr>
          <w:p w14:paraId="36BB983B" w14:textId="79A1013D" w:rsidR="00294710" w:rsidRDefault="00294710" w:rsidP="00A056AC">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r>
      <w:tr w:rsidR="00294710" w:rsidRPr="00D07F74" w14:paraId="0AB2740B" w14:textId="77777777" w:rsidTr="00107B01">
        <w:tc>
          <w:tcPr>
            <w:tcW w:w="2661" w:type="dxa"/>
            <w:gridSpan w:val="2"/>
            <w:vMerge/>
            <w:shd w:val="clear" w:color="auto" w:fill="auto"/>
            <w:vAlign w:val="center"/>
          </w:tcPr>
          <w:p w14:paraId="0C52DACE" w14:textId="77777777" w:rsidR="00294710" w:rsidRDefault="00294710" w:rsidP="000B1694">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61A0B985" w14:textId="6DEEBF45" w:rsidR="00294710" w:rsidRDefault="00294710" w:rsidP="000B1694">
            <w:pPr>
              <w:spacing w:after="0" w:line="360" w:lineRule="auto"/>
              <w:jc w:val="left"/>
              <w:rPr>
                <w:rFonts w:ascii="Times New Roman" w:hAnsi="Times New Roman"/>
                <w:color w:val="767171"/>
                <w:sz w:val="24"/>
                <w:szCs w:val="24"/>
              </w:rPr>
            </w:pPr>
            <w:r>
              <w:rPr>
                <w:rFonts w:ascii="Times New Roman" w:hAnsi="Times New Roman"/>
                <w:color w:val="767171"/>
                <w:sz w:val="24"/>
                <w:szCs w:val="24"/>
              </w:rPr>
              <w:t>Conversatorio</w:t>
            </w:r>
          </w:p>
        </w:tc>
        <w:tc>
          <w:tcPr>
            <w:tcW w:w="1654" w:type="dxa"/>
            <w:gridSpan w:val="2"/>
            <w:shd w:val="clear" w:color="auto" w:fill="auto"/>
            <w:vAlign w:val="center"/>
          </w:tcPr>
          <w:p w14:paraId="6DFA155B" w14:textId="1E23C090" w:rsidR="00294710" w:rsidRDefault="00294710" w:rsidP="000B1694">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w:t>
            </w:r>
          </w:p>
        </w:tc>
        <w:tc>
          <w:tcPr>
            <w:tcW w:w="1691" w:type="dxa"/>
            <w:gridSpan w:val="2"/>
            <w:shd w:val="clear" w:color="auto" w:fill="auto"/>
            <w:vAlign w:val="center"/>
          </w:tcPr>
          <w:p w14:paraId="2E122F6F" w14:textId="5C9F27EE" w:rsidR="00294710" w:rsidRDefault="00294710" w:rsidP="000B1694">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171</w:t>
            </w:r>
          </w:p>
        </w:tc>
      </w:tr>
      <w:tr w:rsidR="00294710" w:rsidRPr="00D07F74" w14:paraId="3BBA1995" w14:textId="77777777" w:rsidTr="00107B01">
        <w:tc>
          <w:tcPr>
            <w:tcW w:w="2661" w:type="dxa"/>
            <w:gridSpan w:val="2"/>
            <w:vMerge/>
            <w:shd w:val="clear" w:color="auto" w:fill="auto"/>
            <w:vAlign w:val="center"/>
          </w:tcPr>
          <w:p w14:paraId="35371DFF" w14:textId="77777777" w:rsidR="00294710" w:rsidRDefault="00294710" w:rsidP="000B1694">
            <w:pPr>
              <w:spacing w:after="0" w:line="360" w:lineRule="auto"/>
              <w:jc w:val="left"/>
              <w:rPr>
                <w:rFonts w:ascii="Times New Roman" w:hAnsi="Times New Roman"/>
                <w:color w:val="767171"/>
                <w:sz w:val="24"/>
                <w:szCs w:val="24"/>
              </w:rPr>
            </w:pPr>
          </w:p>
        </w:tc>
        <w:tc>
          <w:tcPr>
            <w:tcW w:w="1914" w:type="dxa"/>
            <w:gridSpan w:val="2"/>
            <w:shd w:val="clear" w:color="auto" w:fill="auto"/>
            <w:vAlign w:val="center"/>
          </w:tcPr>
          <w:p w14:paraId="1E869EDF" w14:textId="7B1FD7E1" w:rsidR="00294710" w:rsidRDefault="00294710" w:rsidP="000B1694">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54" w:type="dxa"/>
            <w:gridSpan w:val="2"/>
            <w:shd w:val="clear" w:color="auto" w:fill="auto"/>
            <w:vAlign w:val="center"/>
          </w:tcPr>
          <w:p w14:paraId="2D89A5AF" w14:textId="30B970E1" w:rsidR="00294710" w:rsidRDefault="00294710" w:rsidP="000B1694">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91" w:type="dxa"/>
            <w:gridSpan w:val="2"/>
            <w:shd w:val="clear" w:color="auto" w:fill="auto"/>
            <w:vAlign w:val="center"/>
          </w:tcPr>
          <w:p w14:paraId="14A5E7CB" w14:textId="1CDFA7D2" w:rsidR="00294710" w:rsidRDefault="00294710" w:rsidP="000B1694">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31</w:t>
            </w:r>
          </w:p>
        </w:tc>
      </w:tr>
      <w:tr w:rsidR="000B1694" w:rsidRPr="00D07F74" w14:paraId="77D4EFC6" w14:textId="77777777" w:rsidTr="00107B01">
        <w:tc>
          <w:tcPr>
            <w:tcW w:w="4575" w:type="dxa"/>
            <w:gridSpan w:val="4"/>
            <w:shd w:val="clear" w:color="auto" w:fill="auto"/>
            <w:vAlign w:val="center"/>
          </w:tcPr>
          <w:p w14:paraId="744BA7B9" w14:textId="77777777" w:rsidR="000B1694" w:rsidRPr="00D07F74" w:rsidRDefault="000B1694" w:rsidP="000B1694">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Total</w:t>
            </w:r>
          </w:p>
        </w:tc>
        <w:tc>
          <w:tcPr>
            <w:tcW w:w="1654" w:type="dxa"/>
            <w:gridSpan w:val="2"/>
            <w:shd w:val="clear" w:color="auto" w:fill="auto"/>
            <w:vAlign w:val="center"/>
          </w:tcPr>
          <w:p w14:paraId="156E5C78" w14:textId="5FA053DF" w:rsidR="000B1694" w:rsidRPr="00D07F74" w:rsidRDefault="001744B2" w:rsidP="000B1694">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195</w:t>
            </w:r>
          </w:p>
        </w:tc>
        <w:tc>
          <w:tcPr>
            <w:tcW w:w="1691" w:type="dxa"/>
            <w:gridSpan w:val="2"/>
            <w:shd w:val="clear" w:color="auto" w:fill="auto"/>
            <w:vAlign w:val="center"/>
          </w:tcPr>
          <w:p w14:paraId="45DE2F9A" w14:textId="1FCDE52C" w:rsidR="000B1694" w:rsidRPr="00D07F74" w:rsidRDefault="00775CE3" w:rsidP="000B1694">
            <w:pPr>
              <w:keepNext/>
              <w:spacing w:after="0" w:line="360" w:lineRule="auto"/>
              <w:jc w:val="center"/>
              <w:rPr>
                <w:rFonts w:ascii="Times New Roman" w:hAnsi="Times New Roman"/>
                <w:color w:val="767171"/>
                <w:sz w:val="24"/>
                <w:szCs w:val="24"/>
              </w:rPr>
            </w:pPr>
            <w:r>
              <w:rPr>
                <w:rFonts w:ascii="Times New Roman" w:hAnsi="Times New Roman"/>
                <w:color w:val="767171"/>
                <w:sz w:val="24"/>
                <w:szCs w:val="24"/>
              </w:rPr>
              <w:t>7,502</w:t>
            </w:r>
          </w:p>
        </w:tc>
      </w:tr>
    </w:tbl>
    <w:p w14:paraId="24D20772" w14:textId="1140CC51" w:rsidR="00064899" w:rsidRPr="007D2DA1" w:rsidRDefault="00DD5E50" w:rsidP="00DD5E50">
      <w:pPr>
        <w:pStyle w:val="Descripcin"/>
        <w:rPr>
          <w:rFonts w:ascii="Times New Roman" w:hAnsi="Times New Roman"/>
          <w:b w:val="0"/>
          <w:color w:val="767171"/>
          <w:sz w:val="16"/>
        </w:rPr>
      </w:pPr>
      <w:r w:rsidRPr="007D2DA1">
        <w:rPr>
          <w:rFonts w:ascii="Times New Roman" w:hAnsi="Times New Roman"/>
          <w:b w:val="0"/>
          <w:color w:val="767171"/>
          <w:sz w:val="16"/>
        </w:rPr>
        <w:t xml:space="preserve">Tabla </w:t>
      </w:r>
      <w:r w:rsidR="00175840" w:rsidRPr="007D2DA1">
        <w:rPr>
          <w:rFonts w:ascii="Times New Roman" w:hAnsi="Times New Roman"/>
          <w:b w:val="0"/>
          <w:color w:val="767171"/>
          <w:sz w:val="16"/>
        </w:rPr>
        <w:fldChar w:fldCharType="begin"/>
      </w:r>
      <w:r w:rsidR="00175840" w:rsidRPr="007D2DA1">
        <w:rPr>
          <w:rFonts w:ascii="Times New Roman" w:hAnsi="Times New Roman"/>
          <w:b w:val="0"/>
          <w:color w:val="767171"/>
          <w:sz w:val="16"/>
        </w:rPr>
        <w:instrText xml:space="preserve"> SEQ Tabla \* ARABIC </w:instrText>
      </w:r>
      <w:r w:rsidR="00175840" w:rsidRPr="007D2DA1">
        <w:rPr>
          <w:rFonts w:ascii="Times New Roman" w:hAnsi="Times New Roman"/>
          <w:b w:val="0"/>
          <w:color w:val="767171"/>
          <w:sz w:val="16"/>
        </w:rPr>
        <w:fldChar w:fldCharType="separate"/>
      </w:r>
      <w:r w:rsidR="0070577C">
        <w:rPr>
          <w:rFonts w:ascii="Times New Roman" w:hAnsi="Times New Roman"/>
          <w:b w:val="0"/>
          <w:noProof/>
          <w:color w:val="767171"/>
          <w:sz w:val="16"/>
        </w:rPr>
        <w:t>6</w:t>
      </w:r>
      <w:r w:rsidR="00175840" w:rsidRPr="007D2DA1">
        <w:rPr>
          <w:rFonts w:ascii="Times New Roman" w:hAnsi="Times New Roman"/>
          <w:b w:val="0"/>
          <w:color w:val="767171"/>
          <w:sz w:val="16"/>
        </w:rPr>
        <w:fldChar w:fldCharType="end"/>
      </w:r>
      <w:r w:rsidRPr="007D2DA1">
        <w:rPr>
          <w:rFonts w:ascii="Times New Roman" w:hAnsi="Times New Roman"/>
          <w:b w:val="0"/>
          <w:color w:val="767171"/>
          <w:sz w:val="16"/>
        </w:rPr>
        <w:t>-Detalles de actividades. Fuente: Base de datos CND</w:t>
      </w:r>
    </w:p>
    <w:p w14:paraId="28BC86CB" w14:textId="77777777" w:rsidR="00A32922" w:rsidRDefault="00A32922" w:rsidP="00C072E4">
      <w:pPr>
        <w:tabs>
          <w:tab w:val="left" w:pos="2981"/>
        </w:tabs>
        <w:rPr>
          <w:rFonts w:ascii="Times New Roman" w:hAnsi="Times New Roman"/>
          <w:b/>
          <w:color w:val="767171"/>
          <w:sz w:val="24"/>
          <w:szCs w:val="24"/>
        </w:rPr>
      </w:pPr>
    </w:p>
    <w:p w14:paraId="121C3F7E" w14:textId="54E5F142" w:rsidR="00C072E4" w:rsidRPr="007D2DA1" w:rsidRDefault="00C072E4"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 xml:space="preserve">Departamento Regional </w:t>
      </w:r>
      <w:r w:rsidR="009E3C8B" w:rsidRPr="007D2DA1">
        <w:rPr>
          <w:rFonts w:ascii="Times New Roman" w:eastAsiaTheme="minorHAnsi" w:hAnsi="Times New Roman"/>
          <w:b/>
          <w:bCs/>
          <w:color w:val="767171"/>
          <w:sz w:val="24"/>
          <w:szCs w:val="24"/>
        </w:rPr>
        <w:t>Enriquillo</w:t>
      </w:r>
    </w:p>
    <w:p w14:paraId="60BC9180" w14:textId="3B08439C" w:rsidR="00DF1B1B" w:rsidRPr="007D2DA1" w:rsidRDefault="00DF1B1B" w:rsidP="007D2DA1">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t xml:space="preserve">El Departamento Regional </w:t>
      </w:r>
      <w:r w:rsidR="009E3C8B" w:rsidRPr="007D2DA1">
        <w:rPr>
          <w:rFonts w:ascii="Times New Roman" w:eastAsiaTheme="minorHAnsi" w:hAnsi="Times New Roman"/>
          <w:color w:val="767171"/>
          <w:sz w:val="24"/>
          <w:szCs w:val="24"/>
        </w:rPr>
        <w:t>Enriquillo</w:t>
      </w:r>
      <w:r w:rsidRPr="007D2DA1">
        <w:rPr>
          <w:rFonts w:ascii="Times New Roman" w:eastAsiaTheme="minorHAnsi" w:hAnsi="Times New Roman"/>
          <w:color w:val="767171"/>
          <w:sz w:val="24"/>
          <w:szCs w:val="24"/>
        </w:rPr>
        <w:t xml:space="preserve"> está ubicado en Barahona, es la representación del Consejo Nacional de Drogas la cual pertenece a la Reg</w:t>
      </w:r>
      <w:r w:rsidR="003A6D54" w:rsidRPr="007D2DA1">
        <w:rPr>
          <w:rFonts w:ascii="Times New Roman" w:eastAsiaTheme="minorHAnsi" w:hAnsi="Times New Roman"/>
          <w:color w:val="767171"/>
          <w:sz w:val="24"/>
          <w:szCs w:val="24"/>
        </w:rPr>
        <w:t>ión Enriquillo</w:t>
      </w:r>
      <w:r w:rsidR="0091117B" w:rsidRPr="007D2DA1">
        <w:rPr>
          <w:rFonts w:ascii="Times New Roman" w:eastAsiaTheme="minorHAnsi" w:hAnsi="Times New Roman"/>
          <w:color w:val="767171"/>
          <w:sz w:val="24"/>
          <w:szCs w:val="24"/>
        </w:rPr>
        <w:t xml:space="preserve"> y entre ellas se encuentra también Bahoruco, Independencia, Pedernales y Azua, cuyo objetivo es desarrollar las políticas trazadas por la sede central en esas provincias, en donde se imparten cursos, talleres, reuniones, conversatorios, actividades didácticas y procesos de sensibilización dirigidas al sector educativo, Comunitario, Deportivo y Empresarial, para crear conciencia ciudadana sobre los problemas del consumo de sustancias psicoactivas y multiplicar los conocimientos adquiridos.</w:t>
      </w:r>
    </w:p>
    <w:p w14:paraId="3B610FA4" w14:textId="77777777" w:rsidR="009E3C8B" w:rsidRPr="007D2DA1" w:rsidRDefault="009E3C8B" w:rsidP="007D2DA1">
      <w:pPr>
        <w:spacing w:line="360" w:lineRule="auto"/>
        <w:rPr>
          <w:rFonts w:ascii="Times New Roman" w:eastAsiaTheme="minorHAnsi" w:hAnsi="Times New Roman"/>
          <w:b/>
          <w:bCs/>
          <w:color w:val="767171"/>
          <w:sz w:val="24"/>
          <w:szCs w:val="24"/>
        </w:rPr>
      </w:pPr>
      <w:r w:rsidRPr="007D2DA1">
        <w:rPr>
          <w:rFonts w:ascii="Times New Roman" w:eastAsiaTheme="minorHAnsi" w:hAnsi="Times New Roman"/>
          <w:b/>
          <w:bCs/>
          <w:color w:val="767171"/>
          <w:sz w:val="24"/>
          <w:szCs w:val="24"/>
        </w:rPr>
        <w:t>Logros operativos alcanzados</w:t>
      </w:r>
    </w:p>
    <w:p w14:paraId="4B1828A4" w14:textId="024FF824" w:rsidR="00356EDA" w:rsidRPr="007D2DA1" w:rsidRDefault="0050647E" w:rsidP="007D2DA1">
      <w:pPr>
        <w:tabs>
          <w:tab w:val="left" w:pos="2981"/>
        </w:tabs>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Fueron desarrolladas </w:t>
      </w:r>
      <w:r w:rsidR="00015A3F" w:rsidRPr="007D2DA1">
        <w:rPr>
          <w:rFonts w:ascii="Times New Roman" w:eastAsiaTheme="minorHAnsi" w:hAnsi="Times New Roman"/>
          <w:color w:val="767171"/>
          <w:sz w:val="24"/>
          <w:szCs w:val="24"/>
        </w:rPr>
        <w:t>un total de</w:t>
      </w:r>
      <w:r>
        <w:rPr>
          <w:rFonts w:ascii="Times New Roman" w:eastAsiaTheme="minorHAnsi" w:hAnsi="Times New Roman"/>
          <w:color w:val="767171"/>
          <w:sz w:val="24"/>
          <w:szCs w:val="24"/>
        </w:rPr>
        <w:t xml:space="preserve"> </w:t>
      </w:r>
      <w:r w:rsidR="00C971E1">
        <w:rPr>
          <w:rFonts w:ascii="Times New Roman" w:eastAsiaTheme="minorHAnsi" w:hAnsi="Times New Roman"/>
          <w:color w:val="767171"/>
          <w:sz w:val="24"/>
          <w:szCs w:val="24"/>
        </w:rPr>
        <w:t xml:space="preserve">183 </w:t>
      </w:r>
      <w:r w:rsidR="00015A3F" w:rsidRPr="007D2DA1">
        <w:rPr>
          <w:rFonts w:ascii="Times New Roman" w:eastAsiaTheme="minorHAnsi" w:hAnsi="Times New Roman"/>
          <w:color w:val="767171"/>
          <w:sz w:val="24"/>
          <w:szCs w:val="24"/>
        </w:rPr>
        <w:t>(</w:t>
      </w:r>
      <w:r w:rsidR="00C971E1">
        <w:rPr>
          <w:rFonts w:ascii="Times New Roman" w:eastAsiaTheme="minorHAnsi" w:hAnsi="Times New Roman"/>
          <w:color w:val="767171"/>
          <w:sz w:val="24"/>
          <w:szCs w:val="24"/>
        </w:rPr>
        <w:t>Ciento ochenta y tres</w:t>
      </w:r>
      <w:r w:rsidR="00015A3F" w:rsidRPr="007D2DA1">
        <w:rPr>
          <w:rFonts w:ascii="Times New Roman" w:eastAsiaTheme="minorHAnsi" w:hAnsi="Times New Roman"/>
          <w:color w:val="767171"/>
          <w:sz w:val="24"/>
          <w:szCs w:val="24"/>
        </w:rPr>
        <w:t>) activ</w:t>
      </w:r>
      <w:r>
        <w:rPr>
          <w:rFonts w:ascii="Times New Roman" w:eastAsiaTheme="minorHAnsi" w:hAnsi="Times New Roman"/>
          <w:color w:val="767171"/>
          <w:sz w:val="24"/>
          <w:szCs w:val="24"/>
        </w:rPr>
        <w:t xml:space="preserve">idades preventivas </w:t>
      </w:r>
      <w:r w:rsidRPr="007D2DA1">
        <w:rPr>
          <w:rFonts w:ascii="Times New Roman" w:eastAsiaTheme="minorHAnsi" w:hAnsi="Times New Roman"/>
          <w:color w:val="767171"/>
          <w:sz w:val="24"/>
          <w:szCs w:val="24"/>
        </w:rPr>
        <w:t>a</w:t>
      </w:r>
      <w:r w:rsidR="00015A3F" w:rsidRPr="007D2DA1">
        <w:rPr>
          <w:rFonts w:ascii="Times New Roman" w:eastAsiaTheme="minorHAnsi" w:hAnsi="Times New Roman"/>
          <w:color w:val="767171"/>
          <w:sz w:val="24"/>
          <w:szCs w:val="24"/>
        </w:rPr>
        <w:t xml:space="preserve"> través de los diferentes planes y programas a nive</w:t>
      </w:r>
      <w:r>
        <w:rPr>
          <w:rFonts w:ascii="Times New Roman" w:eastAsiaTheme="minorHAnsi" w:hAnsi="Times New Roman"/>
          <w:color w:val="767171"/>
          <w:sz w:val="24"/>
          <w:szCs w:val="24"/>
        </w:rPr>
        <w:t xml:space="preserve">l nacional, logrando impactar </w:t>
      </w:r>
      <w:r w:rsidR="00C971E1">
        <w:rPr>
          <w:rFonts w:ascii="Times New Roman" w:eastAsiaTheme="minorHAnsi" w:hAnsi="Times New Roman"/>
          <w:color w:val="767171"/>
          <w:sz w:val="24"/>
          <w:szCs w:val="24"/>
        </w:rPr>
        <w:t>7,134</w:t>
      </w:r>
      <w:r>
        <w:rPr>
          <w:rFonts w:ascii="Times New Roman" w:eastAsiaTheme="minorHAnsi" w:hAnsi="Times New Roman"/>
          <w:color w:val="767171"/>
          <w:sz w:val="24"/>
          <w:szCs w:val="24"/>
        </w:rPr>
        <w:t xml:space="preserve"> </w:t>
      </w:r>
      <w:r w:rsidR="00015A3F" w:rsidRPr="007D2DA1">
        <w:rPr>
          <w:rFonts w:ascii="Times New Roman" w:eastAsiaTheme="minorHAnsi" w:hAnsi="Times New Roman"/>
          <w:color w:val="767171"/>
          <w:sz w:val="24"/>
          <w:szCs w:val="24"/>
        </w:rPr>
        <w:t>(</w:t>
      </w:r>
      <w:r w:rsidR="00C971E1">
        <w:rPr>
          <w:rFonts w:ascii="Times New Roman" w:eastAsiaTheme="minorHAnsi" w:hAnsi="Times New Roman"/>
          <w:color w:val="767171"/>
          <w:sz w:val="24"/>
          <w:szCs w:val="24"/>
        </w:rPr>
        <w:t>Siete mil ciento treinta y cuatro</w:t>
      </w:r>
      <w:r w:rsidR="00015A3F" w:rsidRPr="007D2DA1">
        <w:rPr>
          <w:rFonts w:ascii="Times New Roman" w:eastAsiaTheme="minorHAnsi" w:hAnsi="Times New Roman"/>
          <w:color w:val="767171"/>
          <w:sz w:val="24"/>
          <w:szCs w:val="24"/>
        </w:rPr>
        <w:t>) participantes, logrando introducir el compo</w:t>
      </w:r>
      <w:r>
        <w:rPr>
          <w:rFonts w:ascii="Times New Roman" w:eastAsiaTheme="minorHAnsi" w:hAnsi="Times New Roman"/>
          <w:color w:val="767171"/>
          <w:sz w:val="24"/>
          <w:szCs w:val="24"/>
        </w:rPr>
        <w:t xml:space="preserve">nente de prevención de drogas con la suma de </w:t>
      </w:r>
      <w:r w:rsidR="00C971E1">
        <w:rPr>
          <w:rFonts w:ascii="Times New Roman" w:eastAsiaTheme="minorHAnsi" w:hAnsi="Times New Roman"/>
          <w:color w:val="767171"/>
          <w:sz w:val="24"/>
          <w:szCs w:val="24"/>
        </w:rPr>
        <w:t xml:space="preserve">118 </w:t>
      </w:r>
      <w:r w:rsidRPr="007D2DA1">
        <w:rPr>
          <w:rFonts w:ascii="Times New Roman" w:eastAsiaTheme="minorHAnsi" w:hAnsi="Times New Roman"/>
          <w:color w:val="767171"/>
          <w:sz w:val="24"/>
          <w:szCs w:val="24"/>
        </w:rPr>
        <w:t>(</w:t>
      </w:r>
      <w:r w:rsidR="00C971E1">
        <w:rPr>
          <w:rFonts w:ascii="Times New Roman" w:eastAsiaTheme="minorHAnsi" w:hAnsi="Times New Roman"/>
          <w:color w:val="767171"/>
          <w:sz w:val="24"/>
          <w:szCs w:val="24"/>
        </w:rPr>
        <w:t>Ciento dieciocho</w:t>
      </w:r>
      <w:r w:rsidR="00015A3F" w:rsidRPr="007D2DA1">
        <w:rPr>
          <w:rFonts w:ascii="Times New Roman" w:eastAsiaTheme="minorHAnsi" w:hAnsi="Times New Roman"/>
          <w:color w:val="767171"/>
          <w:sz w:val="24"/>
          <w:szCs w:val="24"/>
        </w:rPr>
        <w:t>) instituciones comprendidas entre comunidad, laboral, educación y deportivas.</w:t>
      </w:r>
    </w:p>
    <w:p w14:paraId="11079C48" w14:textId="5BCBFC2B" w:rsidR="00C072E4" w:rsidRPr="007D2DA1" w:rsidRDefault="00C072E4" w:rsidP="007D2DA1">
      <w:pPr>
        <w:tabs>
          <w:tab w:val="left" w:pos="2981"/>
        </w:tabs>
        <w:spacing w:line="360" w:lineRule="auto"/>
        <w:rPr>
          <w:rFonts w:ascii="Times New Roman" w:eastAsiaTheme="minorHAnsi" w:hAnsi="Times New Roman"/>
          <w:color w:val="767171"/>
          <w:sz w:val="24"/>
          <w:szCs w:val="24"/>
        </w:rPr>
      </w:pPr>
      <w:r w:rsidRPr="007D2DA1">
        <w:rPr>
          <w:rFonts w:ascii="Times New Roman" w:eastAsiaTheme="minorHAnsi" w:hAnsi="Times New Roman"/>
          <w:color w:val="767171"/>
          <w:sz w:val="24"/>
          <w:szCs w:val="24"/>
        </w:rPr>
        <w:lastRenderedPageBreak/>
        <w:t xml:space="preserve">A </w:t>
      </w:r>
      <w:r w:rsidR="00EC6170" w:rsidRPr="007D2DA1">
        <w:rPr>
          <w:rFonts w:ascii="Times New Roman" w:eastAsiaTheme="minorHAnsi" w:hAnsi="Times New Roman"/>
          <w:color w:val="767171"/>
          <w:sz w:val="24"/>
          <w:szCs w:val="24"/>
        </w:rPr>
        <w:t>continuación,</w:t>
      </w:r>
      <w:r w:rsidRPr="007D2DA1">
        <w:rPr>
          <w:rFonts w:ascii="Times New Roman" w:eastAsiaTheme="minorHAnsi" w:hAnsi="Times New Roman"/>
          <w:color w:val="767171"/>
          <w:sz w:val="24"/>
          <w:szCs w:val="24"/>
        </w:rPr>
        <w:t xml:space="preserve"> se presenta el detalle de las acciones alcanzadas por el Departamento Regional </w:t>
      </w:r>
      <w:r w:rsidR="00D50D82" w:rsidRPr="007D2DA1">
        <w:rPr>
          <w:rFonts w:ascii="Times New Roman" w:eastAsiaTheme="minorHAnsi" w:hAnsi="Times New Roman"/>
          <w:color w:val="767171"/>
          <w:sz w:val="24"/>
          <w:szCs w:val="24"/>
        </w:rPr>
        <w:t>Enriqu</w:t>
      </w:r>
      <w:r w:rsidR="00AA41AE" w:rsidRPr="007D2DA1">
        <w:rPr>
          <w:rFonts w:ascii="Times New Roman" w:eastAsiaTheme="minorHAnsi" w:hAnsi="Times New Roman"/>
          <w:color w:val="767171"/>
          <w:sz w:val="24"/>
          <w:szCs w:val="24"/>
        </w:rPr>
        <w:t>illo</w:t>
      </w:r>
      <w:r w:rsidRPr="007D2DA1">
        <w:rPr>
          <w:rFonts w:ascii="Times New Roman" w:eastAsiaTheme="minorHAnsi" w:hAnsi="Times New Roman"/>
          <w:color w:val="767171"/>
          <w:sz w:val="24"/>
          <w:szCs w:val="24"/>
        </w:rPr>
        <w:t>:</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933"/>
        <w:gridCol w:w="59"/>
        <w:gridCol w:w="1584"/>
        <w:gridCol w:w="104"/>
        <w:gridCol w:w="1643"/>
      </w:tblGrid>
      <w:tr w:rsidR="00C072E4" w:rsidRPr="00A579C4" w14:paraId="22246DBE" w14:textId="77777777" w:rsidTr="00D571B8">
        <w:tc>
          <w:tcPr>
            <w:tcW w:w="2610" w:type="dxa"/>
            <w:shd w:val="clear" w:color="auto" w:fill="002060"/>
            <w:vAlign w:val="center"/>
          </w:tcPr>
          <w:p w14:paraId="6C03292E" w14:textId="77777777" w:rsidR="00C072E4" w:rsidRPr="00F91331" w:rsidRDefault="00C072E4"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Planes de servicios</w:t>
            </w:r>
          </w:p>
        </w:tc>
        <w:tc>
          <w:tcPr>
            <w:tcW w:w="1933" w:type="dxa"/>
            <w:shd w:val="clear" w:color="auto" w:fill="002060"/>
            <w:vAlign w:val="center"/>
          </w:tcPr>
          <w:p w14:paraId="504FBE4C" w14:textId="77777777" w:rsidR="00C072E4" w:rsidRPr="00F91331" w:rsidRDefault="00C072E4"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Acciones</w:t>
            </w:r>
          </w:p>
        </w:tc>
        <w:tc>
          <w:tcPr>
            <w:tcW w:w="1643" w:type="dxa"/>
            <w:gridSpan w:val="2"/>
            <w:shd w:val="clear" w:color="auto" w:fill="002060"/>
            <w:vAlign w:val="center"/>
          </w:tcPr>
          <w:p w14:paraId="1E445BBA" w14:textId="77777777" w:rsidR="00C072E4" w:rsidRPr="00F91331" w:rsidRDefault="00C072E4"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Acciones</w:t>
            </w:r>
          </w:p>
        </w:tc>
        <w:tc>
          <w:tcPr>
            <w:tcW w:w="1747" w:type="dxa"/>
            <w:gridSpan w:val="2"/>
            <w:shd w:val="clear" w:color="auto" w:fill="002060"/>
            <w:vAlign w:val="center"/>
          </w:tcPr>
          <w:p w14:paraId="3F7FBA8C" w14:textId="77777777" w:rsidR="00C072E4" w:rsidRPr="00F91331" w:rsidRDefault="00C072E4"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Participantes</w:t>
            </w:r>
          </w:p>
        </w:tc>
      </w:tr>
      <w:tr w:rsidR="00633D90" w:rsidRPr="00D07F74" w14:paraId="56DE89B3" w14:textId="77777777" w:rsidTr="00D571B8">
        <w:tc>
          <w:tcPr>
            <w:tcW w:w="2610" w:type="dxa"/>
            <w:vMerge w:val="restart"/>
            <w:shd w:val="clear" w:color="auto" w:fill="auto"/>
            <w:vAlign w:val="center"/>
          </w:tcPr>
          <w:p w14:paraId="2563CCDD"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Educativa</w:t>
            </w:r>
          </w:p>
        </w:tc>
        <w:tc>
          <w:tcPr>
            <w:tcW w:w="1992" w:type="dxa"/>
            <w:gridSpan w:val="2"/>
            <w:shd w:val="clear" w:color="auto" w:fill="auto"/>
            <w:vAlign w:val="center"/>
          </w:tcPr>
          <w:p w14:paraId="00B71361" w14:textId="6CFA6FB4" w:rsidR="00633D90" w:rsidRPr="00D07F74" w:rsidRDefault="00213D19"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Coordinación</w:t>
            </w:r>
          </w:p>
        </w:tc>
        <w:tc>
          <w:tcPr>
            <w:tcW w:w="1688" w:type="dxa"/>
            <w:gridSpan w:val="2"/>
            <w:shd w:val="clear" w:color="auto" w:fill="auto"/>
            <w:vAlign w:val="center"/>
          </w:tcPr>
          <w:p w14:paraId="0A6F2298" w14:textId="2839CE2F" w:rsidR="00633D90" w:rsidRPr="00D07F74" w:rsidRDefault="00213D19"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10</w:t>
            </w:r>
          </w:p>
        </w:tc>
        <w:tc>
          <w:tcPr>
            <w:tcW w:w="1643" w:type="dxa"/>
            <w:shd w:val="clear" w:color="auto" w:fill="auto"/>
            <w:vAlign w:val="center"/>
          </w:tcPr>
          <w:p w14:paraId="648ED717" w14:textId="574AB0BE" w:rsidR="00633D90" w:rsidRPr="00D07F74" w:rsidRDefault="00213D19"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81</w:t>
            </w:r>
          </w:p>
        </w:tc>
      </w:tr>
      <w:tr w:rsidR="00633D90" w:rsidRPr="00D07F74" w14:paraId="2BA92507" w14:textId="77777777" w:rsidTr="00D571B8">
        <w:trPr>
          <w:trHeight w:val="413"/>
        </w:trPr>
        <w:tc>
          <w:tcPr>
            <w:tcW w:w="2610" w:type="dxa"/>
            <w:vMerge/>
            <w:shd w:val="clear" w:color="auto" w:fill="auto"/>
            <w:vAlign w:val="center"/>
          </w:tcPr>
          <w:p w14:paraId="32556F3F"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2" w:type="dxa"/>
            <w:gridSpan w:val="2"/>
            <w:shd w:val="clear" w:color="auto" w:fill="auto"/>
            <w:vAlign w:val="center"/>
          </w:tcPr>
          <w:p w14:paraId="129987DA"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88" w:type="dxa"/>
            <w:gridSpan w:val="2"/>
            <w:shd w:val="clear" w:color="auto" w:fill="auto"/>
            <w:vAlign w:val="center"/>
          </w:tcPr>
          <w:p w14:paraId="26FD6002" w14:textId="0D6AD250" w:rsidR="00633D90" w:rsidRPr="00D07F74" w:rsidRDefault="00DF6A3F"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68</w:t>
            </w:r>
          </w:p>
        </w:tc>
        <w:tc>
          <w:tcPr>
            <w:tcW w:w="1643" w:type="dxa"/>
            <w:shd w:val="clear" w:color="auto" w:fill="auto"/>
            <w:vAlign w:val="center"/>
          </w:tcPr>
          <w:p w14:paraId="6158EDD6" w14:textId="647D0FF8" w:rsidR="00633D90" w:rsidRPr="00D07F74" w:rsidRDefault="00213D19"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3,413</w:t>
            </w:r>
          </w:p>
        </w:tc>
      </w:tr>
      <w:tr w:rsidR="00633D90" w:rsidRPr="00D07F74" w14:paraId="4F6FC96F" w14:textId="77777777" w:rsidTr="00D571B8">
        <w:tc>
          <w:tcPr>
            <w:tcW w:w="2610" w:type="dxa"/>
            <w:vMerge/>
            <w:shd w:val="clear" w:color="auto" w:fill="auto"/>
            <w:vAlign w:val="center"/>
          </w:tcPr>
          <w:p w14:paraId="12FE41CE"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2" w:type="dxa"/>
            <w:gridSpan w:val="2"/>
            <w:shd w:val="clear" w:color="auto" w:fill="auto"/>
            <w:vAlign w:val="center"/>
          </w:tcPr>
          <w:p w14:paraId="3F2F4185" w14:textId="77777777" w:rsidR="00633D90" w:rsidRPr="00D07F74" w:rsidRDefault="00633D90"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Supervisión</w:t>
            </w:r>
          </w:p>
        </w:tc>
        <w:tc>
          <w:tcPr>
            <w:tcW w:w="1688" w:type="dxa"/>
            <w:gridSpan w:val="2"/>
            <w:shd w:val="clear" w:color="auto" w:fill="auto"/>
            <w:vAlign w:val="center"/>
          </w:tcPr>
          <w:p w14:paraId="12F16250" w14:textId="4BBF07B7" w:rsidR="00633D90" w:rsidRPr="00D07F74" w:rsidRDefault="00213F15"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w:t>
            </w:r>
          </w:p>
        </w:tc>
        <w:tc>
          <w:tcPr>
            <w:tcW w:w="1643" w:type="dxa"/>
            <w:shd w:val="clear" w:color="auto" w:fill="auto"/>
            <w:vAlign w:val="center"/>
          </w:tcPr>
          <w:p w14:paraId="5155461E" w14:textId="1283F188" w:rsidR="00633D90" w:rsidRPr="00D07F74" w:rsidRDefault="00213F15"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363</w:t>
            </w:r>
          </w:p>
        </w:tc>
      </w:tr>
      <w:tr w:rsidR="00633D90" w:rsidRPr="00D07F74" w14:paraId="3DA1269C" w14:textId="77777777" w:rsidTr="00D571B8">
        <w:tc>
          <w:tcPr>
            <w:tcW w:w="2610" w:type="dxa"/>
            <w:vMerge/>
            <w:shd w:val="clear" w:color="auto" w:fill="auto"/>
            <w:vAlign w:val="center"/>
          </w:tcPr>
          <w:p w14:paraId="0E8F8DAE"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2" w:type="dxa"/>
            <w:gridSpan w:val="2"/>
            <w:shd w:val="clear" w:color="auto" w:fill="auto"/>
            <w:vAlign w:val="center"/>
          </w:tcPr>
          <w:p w14:paraId="343B0455" w14:textId="77777777" w:rsidR="00633D90" w:rsidRPr="00D07F74" w:rsidRDefault="00633D90"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88" w:type="dxa"/>
            <w:gridSpan w:val="2"/>
            <w:shd w:val="clear" w:color="auto" w:fill="auto"/>
            <w:vAlign w:val="center"/>
          </w:tcPr>
          <w:p w14:paraId="57220C97" w14:textId="173AB520" w:rsidR="00633D90" w:rsidRPr="00D07F74" w:rsidRDefault="00D33EAB"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16</w:t>
            </w:r>
          </w:p>
        </w:tc>
        <w:tc>
          <w:tcPr>
            <w:tcW w:w="1643" w:type="dxa"/>
            <w:shd w:val="clear" w:color="auto" w:fill="auto"/>
            <w:vAlign w:val="center"/>
          </w:tcPr>
          <w:p w14:paraId="5049E348" w14:textId="1399D922" w:rsidR="00633D90" w:rsidRPr="00D07F74" w:rsidRDefault="00D33EAB"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619</w:t>
            </w:r>
          </w:p>
        </w:tc>
      </w:tr>
      <w:tr w:rsidR="00633D90" w:rsidRPr="00D07F74" w14:paraId="32FB83FC" w14:textId="77777777" w:rsidTr="00D571B8">
        <w:tc>
          <w:tcPr>
            <w:tcW w:w="2610" w:type="dxa"/>
            <w:vMerge w:val="restart"/>
            <w:shd w:val="clear" w:color="auto" w:fill="auto"/>
            <w:vAlign w:val="center"/>
          </w:tcPr>
          <w:p w14:paraId="6489B361" w14:textId="230E7636" w:rsidR="00633D90" w:rsidRPr="00D07F74" w:rsidRDefault="0029471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Comunitaria</w:t>
            </w:r>
          </w:p>
        </w:tc>
        <w:tc>
          <w:tcPr>
            <w:tcW w:w="1992" w:type="dxa"/>
            <w:gridSpan w:val="2"/>
            <w:shd w:val="clear" w:color="auto" w:fill="auto"/>
            <w:vAlign w:val="center"/>
          </w:tcPr>
          <w:p w14:paraId="11B38FC5"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88" w:type="dxa"/>
            <w:gridSpan w:val="2"/>
            <w:shd w:val="clear" w:color="auto" w:fill="auto"/>
            <w:vAlign w:val="center"/>
          </w:tcPr>
          <w:p w14:paraId="309F31E3" w14:textId="28D6AD8D" w:rsidR="00633D90" w:rsidRPr="00D07F74" w:rsidRDefault="00964C16"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13</w:t>
            </w:r>
          </w:p>
        </w:tc>
        <w:tc>
          <w:tcPr>
            <w:tcW w:w="1643" w:type="dxa"/>
            <w:shd w:val="clear" w:color="auto" w:fill="auto"/>
            <w:vAlign w:val="center"/>
          </w:tcPr>
          <w:p w14:paraId="6649A994" w14:textId="526E5FDC" w:rsidR="00633D90" w:rsidRPr="00D07F74" w:rsidRDefault="00964C16"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678</w:t>
            </w:r>
          </w:p>
        </w:tc>
      </w:tr>
      <w:tr w:rsidR="00633D90" w14:paraId="439ADE68" w14:textId="77777777" w:rsidTr="00D571B8">
        <w:tc>
          <w:tcPr>
            <w:tcW w:w="2610" w:type="dxa"/>
            <w:vMerge/>
            <w:shd w:val="clear" w:color="auto" w:fill="auto"/>
            <w:vAlign w:val="center"/>
          </w:tcPr>
          <w:p w14:paraId="52027DAA" w14:textId="77777777" w:rsidR="00633D90" w:rsidRPr="00D07F74" w:rsidRDefault="00633D90" w:rsidP="00F91331">
            <w:pPr>
              <w:spacing w:after="0" w:line="360" w:lineRule="auto"/>
              <w:jc w:val="left"/>
              <w:rPr>
                <w:rFonts w:ascii="Times New Roman" w:hAnsi="Times New Roman"/>
                <w:color w:val="767171"/>
                <w:sz w:val="24"/>
                <w:szCs w:val="24"/>
              </w:rPr>
            </w:pPr>
          </w:p>
        </w:tc>
        <w:tc>
          <w:tcPr>
            <w:tcW w:w="1992" w:type="dxa"/>
            <w:gridSpan w:val="2"/>
            <w:shd w:val="clear" w:color="auto" w:fill="auto"/>
            <w:vAlign w:val="center"/>
          </w:tcPr>
          <w:p w14:paraId="449BD2B3" w14:textId="77777777" w:rsidR="00633D90" w:rsidRDefault="00633D90"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Seguimiento</w:t>
            </w:r>
          </w:p>
        </w:tc>
        <w:tc>
          <w:tcPr>
            <w:tcW w:w="1688" w:type="dxa"/>
            <w:gridSpan w:val="2"/>
            <w:shd w:val="clear" w:color="auto" w:fill="auto"/>
            <w:vAlign w:val="center"/>
          </w:tcPr>
          <w:p w14:paraId="28EF051B" w14:textId="059ECECF" w:rsidR="00633D90" w:rsidRDefault="003543DC"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43" w:type="dxa"/>
            <w:shd w:val="clear" w:color="auto" w:fill="auto"/>
            <w:vAlign w:val="center"/>
          </w:tcPr>
          <w:p w14:paraId="74A39BBF" w14:textId="52BF21C4" w:rsidR="00633D90" w:rsidRDefault="003543DC"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w:t>
            </w:r>
          </w:p>
        </w:tc>
      </w:tr>
      <w:tr w:rsidR="00633D90" w:rsidRPr="00D07F74" w14:paraId="2CFC1E60" w14:textId="77777777" w:rsidTr="00D571B8">
        <w:trPr>
          <w:trHeight w:val="113"/>
        </w:trPr>
        <w:tc>
          <w:tcPr>
            <w:tcW w:w="2610" w:type="dxa"/>
            <w:vMerge w:val="restart"/>
            <w:shd w:val="clear" w:color="auto" w:fill="auto"/>
            <w:vAlign w:val="center"/>
          </w:tcPr>
          <w:p w14:paraId="2753048A" w14:textId="77777777" w:rsidR="00633D90" w:rsidRPr="00D07F74" w:rsidRDefault="00633D90"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Deportiva</w:t>
            </w:r>
          </w:p>
        </w:tc>
        <w:tc>
          <w:tcPr>
            <w:tcW w:w="1992" w:type="dxa"/>
            <w:gridSpan w:val="2"/>
            <w:shd w:val="clear" w:color="auto" w:fill="auto"/>
            <w:vAlign w:val="center"/>
          </w:tcPr>
          <w:p w14:paraId="36E1E3EC" w14:textId="6F6C3601" w:rsidR="00633D90" w:rsidRPr="00D07F74" w:rsidRDefault="00FD5F0A"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Coordinación</w:t>
            </w:r>
          </w:p>
        </w:tc>
        <w:tc>
          <w:tcPr>
            <w:tcW w:w="1688" w:type="dxa"/>
            <w:gridSpan w:val="2"/>
            <w:shd w:val="clear" w:color="auto" w:fill="auto"/>
            <w:vAlign w:val="center"/>
          </w:tcPr>
          <w:p w14:paraId="12F19AA5" w14:textId="2560B090" w:rsidR="00633D90" w:rsidRPr="00D07F74" w:rsidRDefault="00FD5F0A"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43" w:type="dxa"/>
            <w:shd w:val="clear" w:color="auto" w:fill="auto"/>
            <w:vAlign w:val="center"/>
          </w:tcPr>
          <w:p w14:paraId="59C67179" w14:textId="096242E2" w:rsidR="00633D90" w:rsidRPr="00D07F74" w:rsidRDefault="00FD5F0A"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r>
      <w:tr w:rsidR="009103B1" w:rsidRPr="00D07F74" w14:paraId="368C8658" w14:textId="77777777" w:rsidTr="00D571B8">
        <w:trPr>
          <w:trHeight w:val="113"/>
        </w:trPr>
        <w:tc>
          <w:tcPr>
            <w:tcW w:w="2610" w:type="dxa"/>
            <w:vMerge/>
            <w:shd w:val="clear" w:color="auto" w:fill="auto"/>
            <w:vAlign w:val="center"/>
          </w:tcPr>
          <w:p w14:paraId="76EE3523" w14:textId="77777777" w:rsidR="009103B1" w:rsidRPr="00D07F74" w:rsidRDefault="009103B1" w:rsidP="009103B1">
            <w:pPr>
              <w:spacing w:after="0" w:line="360" w:lineRule="auto"/>
              <w:jc w:val="left"/>
              <w:rPr>
                <w:rFonts w:ascii="Times New Roman" w:hAnsi="Times New Roman"/>
                <w:color w:val="767171"/>
                <w:sz w:val="24"/>
                <w:szCs w:val="24"/>
              </w:rPr>
            </w:pPr>
          </w:p>
        </w:tc>
        <w:tc>
          <w:tcPr>
            <w:tcW w:w="1992" w:type="dxa"/>
            <w:gridSpan w:val="2"/>
            <w:shd w:val="clear" w:color="auto" w:fill="auto"/>
            <w:vAlign w:val="center"/>
          </w:tcPr>
          <w:p w14:paraId="2B797534" w14:textId="00DEBD1A" w:rsidR="009103B1" w:rsidRPr="00D07F74" w:rsidRDefault="009103B1" w:rsidP="009103B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88" w:type="dxa"/>
            <w:gridSpan w:val="2"/>
            <w:shd w:val="clear" w:color="auto" w:fill="auto"/>
            <w:vAlign w:val="center"/>
          </w:tcPr>
          <w:p w14:paraId="6D921E89" w14:textId="7C095027" w:rsidR="009103B1" w:rsidRDefault="009103B1" w:rsidP="009103B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9</w:t>
            </w:r>
          </w:p>
        </w:tc>
        <w:tc>
          <w:tcPr>
            <w:tcW w:w="1643" w:type="dxa"/>
            <w:shd w:val="clear" w:color="auto" w:fill="auto"/>
            <w:vAlign w:val="center"/>
          </w:tcPr>
          <w:p w14:paraId="19AA5506" w14:textId="0C54F3D7" w:rsidR="009103B1" w:rsidRDefault="009103B1" w:rsidP="009103B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314</w:t>
            </w:r>
          </w:p>
        </w:tc>
      </w:tr>
      <w:tr w:rsidR="009103B1" w14:paraId="3340AC47" w14:textId="77777777" w:rsidTr="00D571B8">
        <w:trPr>
          <w:trHeight w:val="113"/>
        </w:trPr>
        <w:tc>
          <w:tcPr>
            <w:tcW w:w="2610" w:type="dxa"/>
            <w:vMerge/>
            <w:shd w:val="clear" w:color="auto" w:fill="auto"/>
            <w:vAlign w:val="center"/>
          </w:tcPr>
          <w:p w14:paraId="70E9D0A6" w14:textId="77777777" w:rsidR="009103B1" w:rsidRPr="00D07F74" w:rsidRDefault="009103B1" w:rsidP="009103B1">
            <w:pPr>
              <w:spacing w:after="0" w:line="360" w:lineRule="auto"/>
              <w:jc w:val="left"/>
              <w:rPr>
                <w:rFonts w:ascii="Times New Roman" w:hAnsi="Times New Roman"/>
                <w:color w:val="767171"/>
                <w:sz w:val="24"/>
                <w:szCs w:val="24"/>
              </w:rPr>
            </w:pPr>
          </w:p>
        </w:tc>
        <w:tc>
          <w:tcPr>
            <w:tcW w:w="1992" w:type="dxa"/>
            <w:gridSpan w:val="2"/>
            <w:shd w:val="clear" w:color="auto" w:fill="auto"/>
            <w:vAlign w:val="center"/>
          </w:tcPr>
          <w:p w14:paraId="54F663FE" w14:textId="77777777" w:rsidR="009103B1" w:rsidRPr="00D07F74" w:rsidRDefault="009103B1" w:rsidP="009103B1">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88" w:type="dxa"/>
            <w:gridSpan w:val="2"/>
            <w:shd w:val="clear" w:color="auto" w:fill="auto"/>
            <w:vAlign w:val="center"/>
          </w:tcPr>
          <w:p w14:paraId="0B66F280" w14:textId="4D98A6A2" w:rsidR="009103B1" w:rsidRDefault="009103B1" w:rsidP="009103B1">
            <w:pPr>
              <w:spacing w:after="0" w:line="360" w:lineRule="auto"/>
              <w:jc w:val="center"/>
              <w:rPr>
                <w:rFonts w:ascii="Times New Roman" w:hAnsi="Times New Roman"/>
                <w:color w:val="767171"/>
                <w:sz w:val="24"/>
                <w:szCs w:val="24"/>
              </w:rPr>
            </w:pPr>
          </w:p>
        </w:tc>
        <w:tc>
          <w:tcPr>
            <w:tcW w:w="1643" w:type="dxa"/>
            <w:shd w:val="clear" w:color="auto" w:fill="auto"/>
            <w:vAlign w:val="center"/>
          </w:tcPr>
          <w:p w14:paraId="0771C935" w14:textId="2B072EBC" w:rsidR="009103B1" w:rsidRDefault="009103B1" w:rsidP="009103B1">
            <w:pPr>
              <w:spacing w:after="0" w:line="360" w:lineRule="auto"/>
              <w:jc w:val="center"/>
              <w:rPr>
                <w:rFonts w:ascii="Times New Roman" w:hAnsi="Times New Roman"/>
                <w:color w:val="767171"/>
                <w:sz w:val="24"/>
                <w:szCs w:val="24"/>
              </w:rPr>
            </w:pPr>
          </w:p>
        </w:tc>
      </w:tr>
      <w:tr w:rsidR="009103B1" w:rsidRPr="00D07F74" w14:paraId="428D4E05" w14:textId="77777777" w:rsidTr="00D571B8">
        <w:tc>
          <w:tcPr>
            <w:tcW w:w="2610" w:type="dxa"/>
            <w:vMerge w:val="restart"/>
            <w:shd w:val="clear" w:color="auto" w:fill="auto"/>
            <w:vAlign w:val="center"/>
          </w:tcPr>
          <w:p w14:paraId="531DF835" w14:textId="77777777" w:rsidR="009103B1" w:rsidRPr="00D07F74" w:rsidRDefault="009103B1" w:rsidP="009103B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Laboral</w:t>
            </w:r>
          </w:p>
        </w:tc>
        <w:tc>
          <w:tcPr>
            <w:tcW w:w="1992" w:type="dxa"/>
            <w:gridSpan w:val="2"/>
            <w:shd w:val="clear" w:color="auto" w:fill="auto"/>
            <w:vAlign w:val="center"/>
          </w:tcPr>
          <w:p w14:paraId="3FC7EFFB" w14:textId="3A1A2536" w:rsidR="009103B1" w:rsidRPr="00D07F74" w:rsidRDefault="00303DAA" w:rsidP="009103B1">
            <w:pPr>
              <w:spacing w:after="0" w:line="360" w:lineRule="auto"/>
              <w:jc w:val="left"/>
              <w:rPr>
                <w:rFonts w:ascii="Times New Roman" w:hAnsi="Times New Roman"/>
                <w:color w:val="767171"/>
                <w:sz w:val="24"/>
                <w:szCs w:val="24"/>
              </w:rPr>
            </w:pPr>
            <w:r>
              <w:rPr>
                <w:rFonts w:ascii="Times New Roman" w:hAnsi="Times New Roman"/>
                <w:color w:val="767171"/>
                <w:sz w:val="24"/>
                <w:szCs w:val="24"/>
              </w:rPr>
              <w:t>Coordinación</w:t>
            </w:r>
          </w:p>
        </w:tc>
        <w:tc>
          <w:tcPr>
            <w:tcW w:w="1688" w:type="dxa"/>
            <w:gridSpan w:val="2"/>
            <w:shd w:val="clear" w:color="auto" w:fill="auto"/>
            <w:vAlign w:val="center"/>
          </w:tcPr>
          <w:p w14:paraId="744E4B25" w14:textId="181261DC" w:rsidR="009103B1" w:rsidRPr="00D07F74" w:rsidRDefault="00303DAA" w:rsidP="009103B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9</w:t>
            </w:r>
          </w:p>
        </w:tc>
        <w:tc>
          <w:tcPr>
            <w:tcW w:w="1643" w:type="dxa"/>
            <w:shd w:val="clear" w:color="auto" w:fill="auto"/>
            <w:vAlign w:val="center"/>
          </w:tcPr>
          <w:p w14:paraId="7AA5B7E9" w14:textId="1B0BEC9D" w:rsidR="009103B1" w:rsidRPr="00D07F74" w:rsidRDefault="00303DAA" w:rsidP="009103B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36</w:t>
            </w:r>
          </w:p>
        </w:tc>
      </w:tr>
      <w:tr w:rsidR="00303DAA" w:rsidRPr="00D07F74" w14:paraId="6191CA67" w14:textId="77777777" w:rsidTr="00D571B8">
        <w:tc>
          <w:tcPr>
            <w:tcW w:w="2610" w:type="dxa"/>
            <w:vMerge/>
            <w:shd w:val="clear" w:color="auto" w:fill="auto"/>
            <w:vAlign w:val="center"/>
          </w:tcPr>
          <w:p w14:paraId="2746C04F" w14:textId="77777777" w:rsidR="00303DAA" w:rsidRPr="00D07F74" w:rsidRDefault="00303DAA" w:rsidP="00303DAA">
            <w:pPr>
              <w:spacing w:after="0" w:line="360" w:lineRule="auto"/>
              <w:jc w:val="left"/>
              <w:rPr>
                <w:rFonts w:ascii="Times New Roman" w:hAnsi="Times New Roman"/>
                <w:color w:val="767171"/>
                <w:sz w:val="24"/>
                <w:szCs w:val="24"/>
              </w:rPr>
            </w:pPr>
          </w:p>
        </w:tc>
        <w:tc>
          <w:tcPr>
            <w:tcW w:w="1992" w:type="dxa"/>
            <w:gridSpan w:val="2"/>
            <w:shd w:val="clear" w:color="auto" w:fill="auto"/>
            <w:vAlign w:val="center"/>
          </w:tcPr>
          <w:p w14:paraId="604C6346" w14:textId="594ED1B2" w:rsidR="00303DAA" w:rsidRPr="00D07F74" w:rsidRDefault="00303DAA" w:rsidP="00303DAA">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88" w:type="dxa"/>
            <w:gridSpan w:val="2"/>
            <w:shd w:val="clear" w:color="auto" w:fill="auto"/>
            <w:vAlign w:val="center"/>
          </w:tcPr>
          <w:p w14:paraId="6D8966B1" w14:textId="3FCF7D2B" w:rsidR="00303DAA" w:rsidRDefault="00303DAA" w:rsidP="00303DA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29</w:t>
            </w:r>
          </w:p>
        </w:tc>
        <w:tc>
          <w:tcPr>
            <w:tcW w:w="1643" w:type="dxa"/>
            <w:shd w:val="clear" w:color="auto" w:fill="auto"/>
            <w:vAlign w:val="center"/>
          </w:tcPr>
          <w:p w14:paraId="4B359494" w14:textId="1601BCDB" w:rsidR="00303DAA" w:rsidRDefault="00303DAA" w:rsidP="00303DA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728</w:t>
            </w:r>
          </w:p>
        </w:tc>
      </w:tr>
      <w:tr w:rsidR="00303DAA" w:rsidRPr="00D07F74" w14:paraId="3B265605" w14:textId="77777777" w:rsidTr="00D571B8">
        <w:tc>
          <w:tcPr>
            <w:tcW w:w="2610" w:type="dxa"/>
            <w:vMerge/>
            <w:shd w:val="clear" w:color="auto" w:fill="auto"/>
            <w:vAlign w:val="center"/>
          </w:tcPr>
          <w:p w14:paraId="41F6F0B4" w14:textId="77777777" w:rsidR="00303DAA" w:rsidRPr="00D07F74" w:rsidRDefault="00303DAA" w:rsidP="00303DAA">
            <w:pPr>
              <w:spacing w:after="0" w:line="360" w:lineRule="auto"/>
              <w:jc w:val="left"/>
              <w:rPr>
                <w:rFonts w:ascii="Times New Roman" w:hAnsi="Times New Roman"/>
                <w:color w:val="767171"/>
                <w:sz w:val="24"/>
                <w:szCs w:val="24"/>
              </w:rPr>
            </w:pPr>
          </w:p>
        </w:tc>
        <w:tc>
          <w:tcPr>
            <w:tcW w:w="1992" w:type="dxa"/>
            <w:gridSpan w:val="2"/>
            <w:shd w:val="clear" w:color="auto" w:fill="auto"/>
            <w:vAlign w:val="center"/>
          </w:tcPr>
          <w:p w14:paraId="397D0FE5" w14:textId="77777777" w:rsidR="00303DAA" w:rsidRPr="00D07F74" w:rsidRDefault="00303DAA" w:rsidP="00303DAA">
            <w:pPr>
              <w:spacing w:after="0" w:line="360" w:lineRule="auto"/>
              <w:jc w:val="left"/>
              <w:rPr>
                <w:rFonts w:ascii="Times New Roman" w:hAnsi="Times New Roman"/>
                <w:color w:val="767171"/>
                <w:sz w:val="24"/>
                <w:szCs w:val="24"/>
              </w:rPr>
            </w:pPr>
            <w:r>
              <w:rPr>
                <w:rFonts w:ascii="Times New Roman" w:hAnsi="Times New Roman"/>
                <w:color w:val="767171"/>
                <w:sz w:val="24"/>
                <w:szCs w:val="24"/>
              </w:rPr>
              <w:t>Seguimiento</w:t>
            </w:r>
          </w:p>
        </w:tc>
        <w:tc>
          <w:tcPr>
            <w:tcW w:w="1688" w:type="dxa"/>
            <w:gridSpan w:val="2"/>
            <w:shd w:val="clear" w:color="auto" w:fill="auto"/>
            <w:vAlign w:val="center"/>
          </w:tcPr>
          <w:p w14:paraId="0DD78A41" w14:textId="353077C2" w:rsidR="00303DAA" w:rsidRPr="00D07F74" w:rsidRDefault="00354C9C" w:rsidP="00303DA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w:t>
            </w:r>
          </w:p>
        </w:tc>
        <w:tc>
          <w:tcPr>
            <w:tcW w:w="1643" w:type="dxa"/>
            <w:shd w:val="clear" w:color="auto" w:fill="auto"/>
            <w:vAlign w:val="center"/>
          </w:tcPr>
          <w:p w14:paraId="20DF8CB9" w14:textId="43AEC9F4" w:rsidR="00303DAA" w:rsidRPr="00D07F74" w:rsidRDefault="00354C9C" w:rsidP="00303DA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200</w:t>
            </w:r>
          </w:p>
        </w:tc>
      </w:tr>
      <w:tr w:rsidR="00303DAA" w:rsidRPr="00D07F74" w14:paraId="6A3A485C" w14:textId="77777777" w:rsidTr="00D571B8">
        <w:tc>
          <w:tcPr>
            <w:tcW w:w="2610" w:type="dxa"/>
            <w:vMerge/>
            <w:shd w:val="clear" w:color="auto" w:fill="auto"/>
            <w:vAlign w:val="center"/>
          </w:tcPr>
          <w:p w14:paraId="48BEDC3A" w14:textId="77777777" w:rsidR="00303DAA" w:rsidRPr="00D07F74" w:rsidRDefault="00303DAA" w:rsidP="00303DAA">
            <w:pPr>
              <w:spacing w:after="0" w:line="360" w:lineRule="auto"/>
              <w:jc w:val="left"/>
              <w:rPr>
                <w:rFonts w:ascii="Times New Roman" w:hAnsi="Times New Roman"/>
                <w:color w:val="767171"/>
                <w:sz w:val="24"/>
                <w:szCs w:val="24"/>
              </w:rPr>
            </w:pPr>
          </w:p>
        </w:tc>
        <w:tc>
          <w:tcPr>
            <w:tcW w:w="1992" w:type="dxa"/>
            <w:gridSpan w:val="2"/>
            <w:shd w:val="clear" w:color="auto" w:fill="auto"/>
            <w:vAlign w:val="center"/>
          </w:tcPr>
          <w:p w14:paraId="5D1371D0" w14:textId="30A07B16" w:rsidR="00303DAA" w:rsidRPr="00D07F74" w:rsidRDefault="00A42351" w:rsidP="00303DAA">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88" w:type="dxa"/>
            <w:gridSpan w:val="2"/>
            <w:shd w:val="clear" w:color="auto" w:fill="auto"/>
            <w:vAlign w:val="center"/>
          </w:tcPr>
          <w:p w14:paraId="4E02231C" w14:textId="179ECE17" w:rsidR="00303DAA" w:rsidRPr="00D07F74" w:rsidRDefault="00A42351" w:rsidP="00303DA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643" w:type="dxa"/>
            <w:shd w:val="clear" w:color="auto" w:fill="auto"/>
            <w:vAlign w:val="center"/>
          </w:tcPr>
          <w:p w14:paraId="4309CE40" w14:textId="53D4AEF4" w:rsidR="00303DAA" w:rsidRPr="00D07F74" w:rsidRDefault="00A42351" w:rsidP="00303DAA">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12</w:t>
            </w:r>
          </w:p>
        </w:tc>
      </w:tr>
      <w:tr w:rsidR="00D571B8" w:rsidRPr="00D07F74" w14:paraId="5390E6BF" w14:textId="77777777" w:rsidTr="00D571B8">
        <w:trPr>
          <w:trHeight w:val="345"/>
        </w:trPr>
        <w:tc>
          <w:tcPr>
            <w:tcW w:w="2610" w:type="dxa"/>
            <w:vMerge w:val="restart"/>
            <w:shd w:val="clear" w:color="auto" w:fill="auto"/>
            <w:vAlign w:val="center"/>
          </w:tcPr>
          <w:p w14:paraId="58F6ECD4" w14:textId="6A635CBB" w:rsidR="00D571B8" w:rsidRPr="00D07F74" w:rsidRDefault="00D571B8" w:rsidP="00303DAA">
            <w:pPr>
              <w:spacing w:after="0" w:line="240" w:lineRule="auto"/>
              <w:jc w:val="left"/>
              <w:rPr>
                <w:rFonts w:ascii="Times New Roman" w:hAnsi="Times New Roman"/>
                <w:color w:val="767171"/>
                <w:sz w:val="24"/>
                <w:szCs w:val="24"/>
              </w:rPr>
            </w:pPr>
            <w:r>
              <w:rPr>
                <w:rFonts w:ascii="Times New Roman" w:hAnsi="Times New Roman"/>
                <w:color w:val="767171"/>
                <w:sz w:val="24"/>
                <w:szCs w:val="24"/>
              </w:rPr>
              <w:t>Plan de Prevención Universitario</w:t>
            </w:r>
          </w:p>
        </w:tc>
        <w:tc>
          <w:tcPr>
            <w:tcW w:w="1992" w:type="dxa"/>
            <w:gridSpan w:val="2"/>
            <w:shd w:val="clear" w:color="auto" w:fill="auto"/>
            <w:vAlign w:val="center"/>
          </w:tcPr>
          <w:p w14:paraId="76D6F0D2" w14:textId="2DFA7021" w:rsidR="00D571B8" w:rsidRPr="00D07F74" w:rsidRDefault="00D571B8" w:rsidP="00303DAA">
            <w:pPr>
              <w:spacing w:after="0" w:line="240" w:lineRule="auto"/>
              <w:jc w:val="left"/>
              <w:rPr>
                <w:rFonts w:ascii="Times New Roman" w:hAnsi="Times New Roman"/>
                <w:color w:val="767171"/>
                <w:sz w:val="24"/>
                <w:szCs w:val="24"/>
              </w:rPr>
            </w:pPr>
            <w:r>
              <w:rPr>
                <w:rFonts w:ascii="Times New Roman" w:hAnsi="Times New Roman"/>
                <w:color w:val="767171"/>
                <w:sz w:val="24"/>
                <w:szCs w:val="24"/>
              </w:rPr>
              <w:t>Conferencia</w:t>
            </w:r>
          </w:p>
        </w:tc>
        <w:tc>
          <w:tcPr>
            <w:tcW w:w="1688" w:type="dxa"/>
            <w:gridSpan w:val="2"/>
            <w:shd w:val="clear" w:color="auto" w:fill="auto"/>
            <w:vAlign w:val="center"/>
          </w:tcPr>
          <w:p w14:paraId="13E86114" w14:textId="7BAC742E" w:rsidR="00D571B8" w:rsidRPr="00D07F74" w:rsidRDefault="00D571B8" w:rsidP="00303DAA">
            <w:pPr>
              <w:spacing w:after="0" w:line="240" w:lineRule="auto"/>
              <w:jc w:val="center"/>
              <w:rPr>
                <w:rFonts w:ascii="Times New Roman" w:hAnsi="Times New Roman"/>
                <w:color w:val="767171"/>
                <w:sz w:val="24"/>
                <w:szCs w:val="24"/>
              </w:rPr>
            </w:pPr>
            <w:r>
              <w:rPr>
                <w:rFonts w:ascii="Times New Roman" w:hAnsi="Times New Roman"/>
                <w:color w:val="767171"/>
                <w:sz w:val="24"/>
                <w:szCs w:val="24"/>
              </w:rPr>
              <w:t>6</w:t>
            </w:r>
          </w:p>
        </w:tc>
        <w:tc>
          <w:tcPr>
            <w:tcW w:w="1643" w:type="dxa"/>
            <w:shd w:val="clear" w:color="auto" w:fill="auto"/>
            <w:vAlign w:val="center"/>
          </w:tcPr>
          <w:p w14:paraId="54E0EA7F" w14:textId="309D520F" w:rsidR="00D571B8" w:rsidRPr="00D07F74" w:rsidRDefault="00D571B8" w:rsidP="00303DAA">
            <w:pPr>
              <w:keepNext/>
              <w:spacing w:after="0" w:line="240" w:lineRule="auto"/>
              <w:jc w:val="center"/>
              <w:rPr>
                <w:rFonts w:ascii="Times New Roman" w:hAnsi="Times New Roman"/>
                <w:color w:val="767171"/>
                <w:sz w:val="24"/>
                <w:szCs w:val="24"/>
              </w:rPr>
            </w:pPr>
            <w:r>
              <w:rPr>
                <w:rFonts w:ascii="Times New Roman" w:hAnsi="Times New Roman"/>
                <w:color w:val="767171"/>
                <w:sz w:val="24"/>
                <w:szCs w:val="24"/>
              </w:rPr>
              <w:t>529</w:t>
            </w:r>
          </w:p>
        </w:tc>
      </w:tr>
      <w:tr w:rsidR="00D571B8" w:rsidRPr="00D07F74" w14:paraId="6B615A5E" w14:textId="77777777" w:rsidTr="00D571B8">
        <w:trPr>
          <w:trHeight w:val="345"/>
        </w:trPr>
        <w:tc>
          <w:tcPr>
            <w:tcW w:w="2610" w:type="dxa"/>
            <w:vMerge/>
            <w:shd w:val="clear" w:color="auto" w:fill="auto"/>
            <w:vAlign w:val="center"/>
          </w:tcPr>
          <w:p w14:paraId="41AFF560" w14:textId="77777777" w:rsidR="00D571B8" w:rsidRDefault="00D571B8" w:rsidP="00303DAA">
            <w:pPr>
              <w:spacing w:after="0" w:line="240" w:lineRule="auto"/>
              <w:jc w:val="left"/>
              <w:rPr>
                <w:rFonts w:ascii="Times New Roman" w:hAnsi="Times New Roman"/>
                <w:color w:val="767171"/>
                <w:sz w:val="24"/>
                <w:szCs w:val="24"/>
              </w:rPr>
            </w:pPr>
          </w:p>
        </w:tc>
        <w:tc>
          <w:tcPr>
            <w:tcW w:w="1992" w:type="dxa"/>
            <w:gridSpan w:val="2"/>
            <w:shd w:val="clear" w:color="auto" w:fill="auto"/>
            <w:vAlign w:val="center"/>
          </w:tcPr>
          <w:p w14:paraId="166532B4" w14:textId="1A5BCFA4" w:rsidR="00D571B8" w:rsidRDefault="00D571B8" w:rsidP="00303DAA">
            <w:pPr>
              <w:spacing w:after="0" w:line="240" w:lineRule="auto"/>
              <w:jc w:val="left"/>
              <w:rPr>
                <w:rFonts w:ascii="Times New Roman" w:hAnsi="Times New Roman"/>
                <w:color w:val="767171"/>
                <w:sz w:val="24"/>
                <w:szCs w:val="24"/>
              </w:rPr>
            </w:pPr>
            <w:r>
              <w:rPr>
                <w:rFonts w:ascii="Times New Roman" w:hAnsi="Times New Roman"/>
                <w:color w:val="767171"/>
                <w:sz w:val="24"/>
                <w:szCs w:val="24"/>
              </w:rPr>
              <w:t>Conversatorio</w:t>
            </w:r>
          </w:p>
        </w:tc>
        <w:tc>
          <w:tcPr>
            <w:tcW w:w="1688" w:type="dxa"/>
            <w:gridSpan w:val="2"/>
            <w:shd w:val="clear" w:color="auto" w:fill="auto"/>
            <w:vAlign w:val="center"/>
          </w:tcPr>
          <w:p w14:paraId="4356DA2A" w14:textId="4F3991A8" w:rsidR="00D571B8" w:rsidRDefault="00D571B8" w:rsidP="00303DAA">
            <w:pPr>
              <w:spacing w:after="0" w:line="24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643" w:type="dxa"/>
            <w:shd w:val="clear" w:color="auto" w:fill="auto"/>
            <w:vAlign w:val="center"/>
          </w:tcPr>
          <w:p w14:paraId="75FC4EA1" w14:textId="1A183DBF" w:rsidR="00D571B8" w:rsidRDefault="00D571B8" w:rsidP="00303DAA">
            <w:pPr>
              <w:keepNext/>
              <w:spacing w:after="0" w:line="240" w:lineRule="auto"/>
              <w:jc w:val="center"/>
              <w:rPr>
                <w:rFonts w:ascii="Times New Roman" w:hAnsi="Times New Roman"/>
                <w:color w:val="767171"/>
                <w:sz w:val="24"/>
                <w:szCs w:val="24"/>
              </w:rPr>
            </w:pPr>
            <w:r>
              <w:rPr>
                <w:rFonts w:ascii="Times New Roman" w:hAnsi="Times New Roman"/>
                <w:color w:val="767171"/>
                <w:sz w:val="24"/>
                <w:szCs w:val="24"/>
              </w:rPr>
              <w:t>120</w:t>
            </w:r>
          </w:p>
        </w:tc>
      </w:tr>
      <w:tr w:rsidR="00D571B8" w:rsidRPr="00D07F74" w14:paraId="7E7F3E53" w14:textId="77777777" w:rsidTr="00D571B8">
        <w:trPr>
          <w:trHeight w:val="345"/>
        </w:trPr>
        <w:tc>
          <w:tcPr>
            <w:tcW w:w="4602" w:type="dxa"/>
            <w:gridSpan w:val="3"/>
            <w:shd w:val="clear" w:color="auto" w:fill="auto"/>
            <w:vAlign w:val="center"/>
          </w:tcPr>
          <w:p w14:paraId="2DA537FA" w14:textId="78069B51" w:rsidR="00D571B8" w:rsidRPr="00D07F74" w:rsidRDefault="00D571B8" w:rsidP="00D571B8">
            <w:pPr>
              <w:spacing w:after="0" w:line="240" w:lineRule="auto"/>
              <w:jc w:val="left"/>
              <w:rPr>
                <w:rFonts w:ascii="Times New Roman" w:hAnsi="Times New Roman"/>
                <w:color w:val="767171"/>
                <w:sz w:val="24"/>
                <w:szCs w:val="24"/>
              </w:rPr>
            </w:pPr>
            <w:r w:rsidRPr="00D07F74">
              <w:rPr>
                <w:rFonts w:ascii="Times New Roman" w:hAnsi="Times New Roman"/>
                <w:color w:val="767171"/>
                <w:sz w:val="24"/>
                <w:szCs w:val="24"/>
              </w:rPr>
              <w:t>Total</w:t>
            </w:r>
          </w:p>
        </w:tc>
        <w:tc>
          <w:tcPr>
            <w:tcW w:w="1688" w:type="dxa"/>
            <w:gridSpan w:val="2"/>
            <w:shd w:val="clear" w:color="auto" w:fill="auto"/>
            <w:vAlign w:val="center"/>
          </w:tcPr>
          <w:p w14:paraId="36612A3E" w14:textId="4FA0F7D4" w:rsidR="00D571B8" w:rsidRDefault="00035313" w:rsidP="00D571B8">
            <w:pPr>
              <w:spacing w:after="0" w:line="240" w:lineRule="auto"/>
              <w:jc w:val="center"/>
              <w:rPr>
                <w:rFonts w:ascii="Times New Roman" w:hAnsi="Times New Roman"/>
                <w:color w:val="767171"/>
                <w:sz w:val="24"/>
                <w:szCs w:val="24"/>
              </w:rPr>
            </w:pPr>
            <w:r>
              <w:rPr>
                <w:rFonts w:ascii="Times New Roman" w:hAnsi="Times New Roman"/>
                <w:color w:val="767171"/>
                <w:sz w:val="24"/>
                <w:szCs w:val="24"/>
              </w:rPr>
              <w:t>182</w:t>
            </w:r>
          </w:p>
        </w:tc>
        <w:tc>
          <w:tcPr>
            <w:tcW w:w="1643" w:type="dxa"/>
            <w:shd w:val="clear" w:color="auto" w:fill="auto"/>
            <w:vAlign w:val="center"/>
          </w:tcPr>
          <w:p w14:paraId="489E5DBF" w14:textId="1C42443E" w:rsidR="00D571B8" w:rsidRDefault="00C86582" w:rsidP="00D571B8">
            <w:pPr>
              <w:keepNext/>
              <w:spacing w:after="0" w:line="240" w:lineRule="auto"/>
              <w:jc w:val="center"/>
              <w:rPr>
                <w:rFonts w:ascii="Times New Roman" w:hAnsi="Times New Roman"/>
                <w:color w:val="767171"/>
                <w:sz w:val="24"/>
                <w:szCs w:val="24"/>
              </w:rPr>
            </w:pPr>
            <w:r>
              <w:rPr>
                <w:rFonts w:ascii="Times New Roman" w:hAnsi="Times New Roman"/>
                <w:color w:val="767171"/>
                <w:sz w:val="24"/>
                <w:szCs w:val="24"/>
              </w:rPr>
              <w:t>7,108</w:t>
            </w:r>
          </w:p>
        </w:tc>
      </w:tr>
    </w:tbl>
    <w:p w14:paraId="5A3169CD" w14:textId="2FF1C916" w:rsidR="00294710" w:rsidRPr="00C14572" w:rsidRDefault="00DD5E50" w:rsidP="00C14572">
      <w:pPr>
        <w:pStyle w:val="Descripcin"/>
        <w:spacing w:after="0"/>
        <w:rPr>
          <w:rFonts w:ascii="Times New Roman" w:hAnsi="Times New Roman"/>
          <w:b w:val="0"/>
          <w:color w:val="767171"/>
          <w:sz w:val="16"/>
        </w:rPr>
      </w:pPr>
      <w:r w:rsidRPr="00F91331">
        <w:rPr>
          <w:rFonts w:ascii="Times New Roman" w:hAnsi="Times New Roman"/>
          <w:b w:val="0"/>
          <w:color w:val="767171"/>
          <w:sz w:val="16"/>
        </w:rPr>
        <w:t xml:space="preserve">Tabla </w:t>
      </w:r>
      <w:r w:rsidR="00175840" w:rsidRPr="00F91331">
        <w:rPr>
          <w:rFonts w:ascii="Times New Roman" w:hAnsi="Times New Roman"/>
          <w:b w:val="0"/>
          <w:color w:val="767171"/>
          <w:sz w:val="16"/>
        </w:rPr>
        <w:fldChar w:fldCharType="begin"/>
      </w:r>
      <w:r w:rsidR="00175840" w:rsidRPr="00F91331">
        <w:rPr>
          <w:rFonts w:ascii="Times New Roman" w:hAnsi="Times New Roman"/>
          <w:b w:val="0"/>
          <w:color w:val="767171"/>
          <w:sz w:val="16"/>
        </w:rPr>
        <w:instrText xml:space="preserve"> SEQ Tabla \* ARABIC </w:instrText>
      </w:r>
      <w:r w:rsidR="00175840" w:rsidRPr="00F91331">
        <w:rPr>
          <w:rFonts w:ascii="Times New Roman" w:hAnsi="Times New Roman"/>
          <w:b w:val="0"/>
          <w:color w:val="767171"/>
          <w:sz w:val="16"/>
        </w:rPr>
        <w:fldChar w:fldCharType="separate"/>
      </w:r>
      <w:r w:rsidR="0070577C">
        <w:rPr>
          <w:rFonts w:ascii="Times New Roman" w:hAnsi="Times New Roman"/>
          <w:b w:val="0"/>
          <w:noProof/>
          <w:color w:val="767171"/>
          <w:sz w:val="16"/>
        </w:rPr>
        <w:t>7</w:t>
      </w:r>
      <w:r w:rsidR="00175840" w:rsidRPr="00F91331">
        <w:rPr>
          <w:rFonts w:ascii="Times New Roman" w:hAnsi="Times New Roman"/>
          <w:b w:val="0"/>
          <w:color w:val="767171"/>
          <w:sz w:val="16"/>
        </w:rPr>
        <w:fldChar w:fldCharType="end"/>
      </w:r>
      <w:r w:rsidRPr="00F91331">
        <w:rPr>
          <w:rFonts w:ascii="Times New Roman" w:hAnsi="Times New Roman"/>
          <w:b w:val="0"/>
          <w:color w:val="767171"/>
          <w:sz w:val="16"/>
        </w:rPr>
        <w:t>-Detalles de actividades. Fuente: Base de datos CND</w:t>
      </w:r>
    </w:p>
    <w:p w14:paraId="71FDA7F9" w14:textId="77777777" w:rsidR="00C14572" w:rsidRDefault="00C14572" w:rsidP="00C14572">
      <w:pPr>
        <w:spacing w:after="0" w:line="360" w:lineRule="auto"/>
        <w:rPr>
          <w:rFonts w:ascii="Times New Roman" w:eastAsiaTheme="minorHAnsi" w:hAnsi="Times New Roman"/>
          <w:b/>
          <w:bCs/>
          <w:color w:val="767171"/>
          <w:sz w:val="24"/>
          <w:szCs w:val="24"/>
        </w:rPr>
      </w:pPr>
    </w:p>
    <w:p w14:paraId="743D3B0A" w14:textId="69BC25A9" w:rsidR="0091117B" w:rsidRPr="00F91331" w:rsidRDefault="0091117B" w:rsidP="00F91331">
      <w:pPr>
        <w:spacing w:line="360" w:lineRule="auto"/>
        <w:rPr>
          <w:rFonts w:ascii="Times New Roman" w:eastAsiaTheme="minorHAnsi" w:hAnsi="Times New Roman"/>
          <w:b/>
          <w:bCs/>
          <w:color w:val="767171"/>
          <w:sz w:val="24"/>
          <w:szCs w:val="24"/>
        </w:rPr>
      </w:pPr>
      <w:r w:rsidRPr="00F91331">
        <w:rPr>
          <w:rFonts w:ascii="Times New Roman" w:eastAsiaTheme="minorHAnsi" w:hAnsi="Times New Roman"/>
          <w:b/>
          <w:bCs/>
          <w:color w:val="767171"/>
          <w:sz w:val="24"/>
          <w:szCs w:val="24"/>
        </w:rPr>
        <w:t xml:space="preserve">Departamento Regional </w:t>
      </w:r>
      <w:proofErr w:type="spellStart"/>
      <w:r w:rsidR="00C85526" w:rsidRPr="00F91331">
        <w:rPr>
          <w:rFonts w:ascii="Times New Roman" w:eastAsiaTheme="minorHAnsi" w:hAnsi="Times New Roman"/>
          <w:b/>
          <w:bCs/>
          <w:color w:val="767171"/>
          <w:sz w:val="24"/>
          <w:szCs w:val="24"/>
        </w:rPr>
        <w:t>Higüamo</w:t>
      </w:r>
      <w:proofErr w:type="spellEnd"/>
    </w:p>
    <w:p w14:paraId="6C0ED9DA" w14:textId="77777777" w:rsidR="0091117B" w:rsidRPr="00F91331" w:rsidRDefault="00CD51B4" w:rsidP="00F91331">
      <w:pPr>
        <w:tabs>
          <w:tab w:val="left" w:pos="2981"/>
        </w:tabs>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Es la representación del Consejo Nacional de Drogas en cuatro (4) Provincias de la Región Sureste las cuales son: San Pedro de Macorís, Hato Mayor, El Seibo y la Altagracia, cuyo objetivo es desarrollar las políticas trazadas por la sede central en esas provincias, en donde se imparten jornadas de prevención y sensibilización, charlas de prevención, reuniones y conferencias dirigidas al </w:t>
      </w:r>
      <w:r w:rsidR="00EC6170" w:rsidRPr="00F91331">
        <w:rPr>
          <w:rFonts w:ascii="Times New Roman" w:eastAsiaTheme="minorHAnsi" w:hAnsi="Times New Roman"/>
          <w:color w:val="767171"/>
          <w:sz w:val="24"/>
          <w:szCs w:val="24"/>
        </w:rPr>
        <w:t>sector</w:t>
      </w:r>
      <w:r w:rsidRPr="00F91331">
        <w:rPr>
          <w:rFonts w:ascii="Times New Roman" w:eastAsiaTheme="minorHAnsi" w:hAnsi="Times New Roman"/>
          <w:color w:val="767171"/>
          <w:sz w:val="24"/>
          <w:szCs w:val="24"/>
        </w:rPr>
        <w:t xml:space="preserve"> educativo, comunitario, deportivo y empresarial para crear conciencia ciudadana sobre los problemas del consumo de sustancias psicoactivas y multiplicar los conocimientos adquiridos y lo apliquen en su diario vivir.</w:t>
      </w:r>
    </w:p>
    <w:p w14:paraId="6E954FAB" w14:textId="77777777" w:rsidR="00C85526" w:rsidRPr="00F91331" w:rsidRDefault="00C85526" w:rsidP="00F91331">
      <w:pPr>
        <w:spacing w:line="360" w:lineRule="auto"/>
        <w:rPr>
          <w:rFonts w:ascii="Times New Roman" w:eastAsiaTheme="minorHAnsi" w:hAnsi="Times New Roman"/>
          <w:b/>
          <w:bCs/>
          <w:color w:val="767171"/>
          <w:sz w:val="24"/>
          <w:szCs w:val="24"/>
        </w:rPr>
      </w:pPr>
      <w:bookmarkStart w:id="26" w:name="_Hlk153539551"/>
      <w:r w:rsidRPr="00F91331">
        <w:rPr>
          <w:rFonts w:ascii="Times New Roman" w:eastAsiaTheme="minorHAnsi" w:hAnsi="Times New Roman"/>
          <w:b/>
          <w:bCs/>
          <w:color w:val="767171"/>
          <w:sz w:val="24"/>
          <w:szCs w:val="24"/>
        </w:rPr>
        <w:lastRenderedPageBreak/>
        <w:t>Logros operativos alcanzados</w:t>
      </w:r>
    </w:p>
    <w:p w14:paraId="4B8DF3F1" w14:textId="5E6739AB" w:rsidR="00EF71EF" w:rsidRPr="00F91331" w:rsidRDefault="0069254F" w:rsidP="00EF71EF">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Se desarrollaron </w:t>
      </w:r>
      <w:r w:rsidR="00EF71EF" w:rsidRPr="00F91331">
        <w:rPr>
          <w:rFonts w:ascii="Times New Roman" w:eastAsiaTheme="minorHAnsi" w:hAnsi="Times New Roman"/>
          <w:color w:val="767171"/>
          <w:sz w:val="24"/>
          <w:szCs w:val="24"/>
        </w:rPr>
        <w:t xml:space="preserve">un total de </w:t>
      </w:r>
      <w:r w:rsidR="004D5904">
        <w:rPr>
          <w:rFonts w:ascii="Times New Roman" w:eastAsiaTheme="minorHAnsi" w:hAnsi="Times New Roman"/>
          <w:color w:val="767171"/>
          <w:sz w:val="24"/>
          <w:szCs w:val="24"/>
        </w:rPr>
        <w:t>87</w:t>
      </w:r>
      <w:r>
        <w:rPr>
          <w:rFonts w:ascii="Times New Roman" w:eastAsiaTheme="minorHAnsi" w:hAnsi="Times New Roman"/>
          <w:color w:val="767171"/>
          <w:sz w:val="24"/>
          <w:szCs w:val="24"/>
        </w:rPr>
        <w:t xml:space="preserve"> </w:t>
      </w:r>
      <w:r w:rsidR="00EF71EF" w:rsidRPr="00F91331">
        <w:rPr>
          <w:rFonts w:ascii="Times New Roman" w:eastAsiaTheme="minorHAnsi" w:hAnsi="Times New Roman"/>
          <w:color w:val="767171"/>
          <w:sz w:val="24"/>
          <w:szCs w:val="24"/>
        </w:rPr>
        <w:t>(</w:t>
      </w:r>
      <w:r w:rsidR="004D5904">
        <w:rPr>
          <w:rFonts w:ascii="Times New Roman" w:eastAsiaTheme="minorHAnsi" w:hAnsi="Times New Roman"/>
          <w:color w:val="767171"/>
          <w:sz w:val="24"/>
          <w:szCs w:val="24"/>
        </w:rPr>
        <w:t>Ochenta y siete</w:t>
      </w:r>
      <w:r w:rsidR="00EF71EF" w:rsidRPr="00F91331">
        <w:rPr>
          <w:rFonts w:ascii="Times New Roman" w:eastAsiaTheme="minorHAnsi" w:hAnsi="Times New Roman"/>
          <w:color w:val="767171"/>
          <w:sz w:val="24"/>
          <w:szCs w:val="24"/>
        </w:rPr>
        <w:t>) actividades</w:t>
      </w:r>
      <w:r>
        <w:rPr>
          <w:rFonts w:ascii="Times New Roman" w:eastAsiaTheme="minorHAnsi" w:hAnsi="Times New Roman"/>
          <w:color w:val="767171"/>
          <w:sz w:val="24"/>
          <w:szCs w:val="24"/>
        </w:rPr>
        <w:t xml:space="preserve"> preventivas </w:t>
      </w:r>
      <w:r w:rsidR="00EF71EF" w:rsidRPr="00F91331">
        <w:rPr>
          <w:rFonts w:ascii="Times New Roman" w:eastAsiaTheme="minorHAnsi" w:hAnsi="Times New Roman"/>
          <w:color w:val="767171"/>
          <w:sz w:val="24"/>
          <w:szCs w:val="24"/>
        </w:rPr>
        <w:t xml:space="preserve">a través de los diferentes planes y programas a nivel nacional, logrando impactar </w:t>
      </w:r>
      <w:r>
        <w:rPr>
          <w:rFonts w:ascii="Times New Roman" w:eastAsiaTheme="minorHAnsi" w:hAnsi="Times New Roman"/>
          <w:color w:val="767171"/>
          <w:sz w:val="24"/>
          <w:szCs w:val="24"/>
        </w:rPr>
        <w:t>l</w:t>
      </w:r>
      <w:r w:rsidR="00EF71EF" w:rsidRPr="00F91331">
        <w:rPr>
          <w:rFonts w:ascii="Times New Roman" w:eastAsiaTheme="minorHAnsi" w:hAnsi="Times New Roman"/>
          <w:color w:val="767171"/>
          <w:sz w:val="24"/>
          <w:szCs w:val="24"/>
        </w:rPr>
        <w:t>a</w:t>
      </w:r>
      <w:r>
        <w:rPr>
          <w:rFonts w:ascii="Times New Roman" w:eastAsiaTheme="minorHAnsi" w:hAnsi="Times New Roman"/>
          <w:color w:val="767171"/>
          <w:sz w:val="24"/>
          <w:szCs w:val="24"/>
        </w:rPr>
        <w:t xml:space="preserve"> suma de </w:t>
      </w:r>
      <w:r w:rsidR="004D5904">
        <w:rPr>
          <w:rFonts w:ascii="Times New Roman" w:eastAsiaTheme="minorHAnsi" w:hAnsi="Times New Roman"/>
          <w:color w:val="767171"/>
          <w:sz w:val="24"/>
          <w:szCs w:val="24"/>
        </w:rPr>
        <w:t>8,209</w:t>
      </w:r>
      <w:r w:rsidR="00EF71EF" w:rsidRPr="00F91331">
        <w:rPr>
          <w:rFonts w:ascii="Times New Roman" w:eastAsiaTheme="minorHAnsi" w:hAnsi="Times New Roman"/>
          <w:color w:val="767171"/>
          <w:sz w:val="24"/>
          <w:szCs w:val="24"/>
        </w:rPr>
        <w:t xml:space="preserve"> (</w:t>
      </w:r>
      <w:r w:rsidR="004D5904">
        <w:rPr>
          <w:rFonts w:ascii="Times New Roman" w:eastAsiaTheme="minorHAnsi" w:hAnsi="Times New Roman"/>
          <w:color w:val="767171"/>
          <w:sz w:val="24"/>
          <w:szCs w:val="24"/>
        </w:rPr>
        <w:t>Ocho mil doscientos nueve</w:t>
      </w:r>
      <w:r w:rsidR="00EF71EF" w:rsidRPr="00F91331">
        <w:rPr>
          <w:rFonts w:ascii="Times New Roman" w:eastAsiaTheme="minorHAnsi" w:hAnsi="Times New Roman"/>
          <w:color w:val="767171"/>
          <w:sz w:val="24"/>
          <w:szCs w:val="24"/>
        </w:rPr>
        <w:t xml:space="preserve">) participantes, logrando introducir el componente de prevención de drogas en </w:t>
      </w:r>
      <w:r w:rsidR="00EA176D">
        <w:rPr>
          <w:rFonts w:ascii="Times New Roman" w:eastAsiaTheme="minorHAnsi" w:hAnsi="Times New Roman"/>
          <w:color w:val="767171"/>
          <w:sz w:val="24"/>
          <w:szCs w:val="24"/>
        </w:rPr>
        <w:t xml:space="preserve">49 </w:t>
      </w:r>
      <w:r w:rsidR="001C6C6D">
        <w:rPr>
          <w:rFonts w:ascii="Times New Roman" w:eastAsiaTheme="minorHAnsi" w:hAnsi="Times New Roman"/>
          <w:color w:val="767171"/>
          <w:sz w:val="24"/>
          <w:szCs w:val="24"/>
        </w:rPr>
        <w:t>(C</w:t>
      </w:r>
      <w:r w:rsidR="00EF71EF" w:rsidRPr="00F91331">
        <w:rPr>
          <w:rFonts w:ascii="Times New Roman" w:eastAsiaTheme="minorHAnsi" w:hAnsi="Times New Roman"/>
          <w:color w:val="767171"/>
          <w:sz w:val="24"/>
          <w:szCs w:val="24"/>
        </w:rPr>
        <w:t xml:space="preserve">uarenta y </w:t>
      </w:r>
      <w:r w:rsidR="00EA176D">
        <w:rPr>
          <w:rFonts w:ascii="Times New Roman" w:eastAsiaTheme="minorHAnsi" w:hAnsi="Times New Roman"/>
          <w:color w:val="767171"/>
          <w:sz w:val="24"/>
          <w:szCs w:val="24"/>
        </w:rPr>
        <w:t>nueve</w:t>
      </w:r>
      <w:r w:rsidR="001C6C6D">
        <w:rPr>
          <w:rFonts w:ascii="Times New Roman" w:eastAsiaTheme="minorHAnsi" w:hAnsi="Times New Roman"/>
          <w:color w:val="767171"/>
          <w:sz w:val="24"/>
          <w:szCs w:val="24"/>
        </w:rPr>
        <w:t>)</w:t>
      </w:r>
      <w:r w:rsidR="00EF71EF" w:rsidRPr="00F91331">
        <w:rPr>
          <w:rFonts w:ascii="Times New Roman" w:eastAsiaTheme="minorHAnsi" w:hAnsi="Times New Roman"/>
          <w:color w:val="767171"/>
          <w:sz w:val="24"/>
          <w:szCs w:val="24"/>
        </w:rPr>
        <w:t xml:space="preserve"> instituciones públicas y privadas.</w:t>
      </w:r>
    </w:p>
    <w:bookmarkEnd w:id="26"/>
    <w:p w14:paraId="76D6BEB9" w14:textId="011B7733" w:rsidR="00FB3001" w:rsidRPr="00F91331" w:rsidRDefault="0091117B" w:rsidP="00460E58">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A </w:t>
      </w:r>
      <w:r w:rsidR="00EC6170" w:rsidRPr="00F91331">
        <w:rPr>
          <w:rFonts w:ascii="Times New Roman" w:eastAsiaTheme="minorHAnsi" w:hAnsi="Times New Roman"/>
          <w:color w:val="767171"/>
          <w:sz w:val="24"/>
          <w:szCs w:val="24"/>
        </w:rPr>
        <w:t>continuación,</w:t>
      </w:r>
      <w:r w:rsidRPr="00F91331">
        <w:rPr>
          <w:rFonts w:ascii="Times New Roman" w:eastAsiaTheme="minorHAnsi" w:hAnsi="Times New Roman"/>
          <w:color w:val="767171"/>
          <w:sz w:val="24"/>
          <w:szCs w:val="24"/>
        </w:rPr>
        <w:t xml:space="preserve"> se presenta el detalle de las acciones alcanzadas por el Departamento Regional </w:t>
      </w:r>
      <w:proofErr w:type="spellStart"/>
      <w:r w:rsidR="00EF71EF" w:rsidRPr="00F91331">
        <w:rPr>
          <w:rFonts w:ascii="Times New Roman" w:eastAsiaTheme="minorHAnsi" w:hAnsi="Times New Roman"/>
          <w:color w:val="767171"/>
          <w:sz w:val="24"/>
          <w:szCs w:val="24"/>
        </w:rPr>
        <w:t>Hig</w:t>
      </w:r>
      <w:r w:rsidR="00F91331">
        <w:rPr>
          <w:rFonts w:ascii="Times New Roman" w:eastAsiaTheme="minorHAnsi" w:hAnsi="Times New Roman"/>
          <w:color w:val="767171"/>
          <w:sz w:val="24"/>
          <w:szCs w:val="24"/>
        </w:rPr>
        <w:t>ü</w:t>
      </w:r>
      <w:r w:rsidR="00EF71EF" w:rsidRPr="00F91331">
        <w:rPr>
          <w:rFonts w:ascii="Times New Roman" w:eastAsiaTheme="minorHAnsi" w:hAnsi="Times New Roman"/>
          <w:color w:val="767171"/>
          <w:sz w:val="24"/>
          <w:szCs w:val="24"/>
        </w:rPr>
        <w:t>amo</w:t>
      </w:r>
      <w:proofErr w:type="spellEnd"/>
      <w:r w:rsidRPr="00F91331">
        <w:rPr>
          <w:rFonts w:ascii="Times New Roman" w:eastAsiaTheme="minorHAnsi" w:hAnsi="Times New Roman"/>
          <w:color w:val="767171"/>
          <w:sz w:val="24"/>
          <w:szCs w:val="24"/>
        </w:rPr>
        <w:t>:</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1"/>
        <w:gridCol w:w="1911"/>
        <w:gridCol w:w="1648"/>
        <w:gridCol w:w="1717"/>
        <w:gridCol w:w="8"/>
      </w:tblGrid>
      <w:tr w:rsidR="0091117B" w:rsidRPr="00A579C4" w14:paraId="34CC4FF6" w14:textId="77777777" w:rsidTr="00EA176D">
        <w:trPr>
          <w:gridAfter w:val="1"/>
          <w:wAfter w:w="8" w:type="dxa"/>
        </w:trPr>
        <w:tc>
          <w:tcPr>
            <w:tcW w:w="2605" w:type="dxa"/>
            <w:shd w:val="clear" w:color="auto" w:fill="002060"/>
            <w:vAlign w:val="center"/>
          </w:tcPr>
          <w:p w14:paraId="5242A6C4" w14:textId="77777777" w:rsidR="0091117B" w:rsidRPr="00F91331" w:rsidRDefault="0091117B" w:rsidP="00F91331">
            <w:pPr>
              <w:spacing w:after="0"/>
              <w:jc w:val="center"/>
              <w:rPr>
                <w:rFonts w:ascii="Times New Roman" w:eastAsiaTheme="minorHAnsi" w:hAnsi="Times New Roman"/>
                <w:color w:val="FFFFFF" w:themeColor="background1"/>
                <w:sz w:val="24"/>
                <w:szCs w:val="24"/>
              </w:rPr>
            </w:pPr>
            <w:bookmarkStart w:id="27" w:name="_Hlk122423898"/>
            <w:r w:rsidRPr="00F91331">
              <w:rPr>
                <w:rFonts w:ascii="Times New Roman" w:eastAsiaTheme="minorHAnsi" w:hAnsi="Times New Roman"/>
                <w:color w:val="FFFFFF" w:themeColor="background1"/>
                <w:sz w:val="24"/>
                <w:szCs w:val="24"/>
              </w:rPr>
              <w:t>Planes de servicios</w:t>
            </w:r>
          </w:p>
        </w:tc>
        <w:tc>
          <w:tcPr>
            <w:tcW w:w="1942" w:type="dxa"/>
            <w:gridSpan w:val="2"/>
            <w:shd w:val="clear" w:color="auto" w:fill="002060"/>
            <w:vAlign w:val="center"/>
          </w:tcPr>
          <w:p w14:paraId="62049055" w14:textId="77777777" w:rsidR="0091117B" w:rsidRPr="00F91331" w:rsidRDefault="0091117B"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Acciones</w:t>
            </w:r>
          </w:p>
        </w:tc>
        <w:tc>
          <w:tcPr>
            <w:tcW w:w="1648" w:type="dxa"/>
            <w:shd w:val="clear" w:color="auto" w:fill="002060"/>
            <w:vAlign w:val="center"/>
          </w:tcPr>
          <w:p w14:paraId="6421F2A1" w14:textId="77777777" w:rsidR="0091117B" w:rsidRPr="00F91331" w:rsidRDefault="0091117B"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Acciones</w:t>
            </w:r>
          </w:p>
        </w:tc>
        <w:tc>
          <w:tcPr>
            <w:tcW w:w="1717" w:type="dxa"/>
            <w:shd w:val="clear" w:color="auto" w:fill="002060"/>
            <w:vAlign w:val="center"/>
          </w:tcPr>
          <w:p w14:paraId="0565FDF5" w14:textId="77777777" w:rsidR="0091117B" w:rsidRPr="00F91331" w:rsidRDefault="0091117B" w:rsidP="00F91331">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Participantes</w:t>
            </w:r>
          </w:p>
        </w:tc>
      </w:tr>
      <w:bookmarkEnd w:id="27"/>
      <w:tr w:rsidR="004B249F" w:rsidRPr="00D07F74" w14:paraId="1F793DFC" w14:textId="77777777" w:rsidTr="00EA176D">
        <w:trPr>
          <w:trHeight w:val="260"/>
        </w:trPr>
        <w:tc>
          <w:tcPr>
            <w:tcW w:w="2636" w:type="dxa"/>
            <w:gridSpan w:val="2"/>
            <w:vMerge w:val="restart"/>
            <w:shd w:val="clear" w:color="auto" w:fill="auto"/>
            <w:vAlign w:val="center"/>
          </w:tcPr>
          <w:p w14:paraId="49643BEE"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Educativa</w:t>
            </w:r>
          </w:p>
        </w:tc>
        <w:tc>
          <w:tcPr>
            <w:tcW w:w="1911" w:type="dxa"/>
            <w:shd w:val="clear" w:color="auto" w:fill="auto"/>
            <w:vAlign w:val="center"/>
          </w:tcPr>
          <w:p w14:paraId="255BE537" w14:textId="1161524B" w:rsidR="004B249F" w:rsidRPr="00D07F74" w:rsidRDefault="00B5515A"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D07F74">
              <w:rPr>
                <w:rFonts w:ascii="Times New Roman" w:hAnsi="Times New Roman"/>
                <w:color w:val="767171"/>
                <w:sz w:val="24"/>
                <w:szCs w:val="24"/>
              </w:rPr>
              <w:t>oordinación</w:t>
            </w:r>
          </w:p>
        </w:tc>
        <w:tc>
          <w:tcPr>
            <w:tcW w:w="1648" w:type="dxa"/>
            <w:shd w:val="clear" w:color="auto" w:fill="auto"/>
            <w:vAlign w:val="center"/>
          </w:tcPr>
          <w:p w14:paraId="51753AF5" w14:textId="1FC5ECC0" w:rsidR="004B249F" w:rsidRPr="00D07F74" w:rsidRDefault="00AB0E3B"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c>
          <w:tcPr>
            <w:tcW w:w="1725" w:type="dxa"/>
            <w:gridSpan w:val="2"/>
            <w:shd w:val="clear" w:color="auto" w:fill="auto"/>
            <w:vAlign w:val="center"/>
          </w:tcPr>
          <w:p w14:paraId="1963A9E4" w14:textId="4B732D8E" w:rsidR="004B249F" w:rsidRPr="00D07F74" w:rsidRDefault="00AB0E3B"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15</w:t>
            </w:r>
          </w:p>
        </w:tc>
      </w:tr>
      <w:tr w:rsidR="004B249F" w:rsidRPr="00D07F74" w14:paraId="06B3FDDD" w14:textId="77777777" w:rsidTr="00EA176D">
        <w:trPr>
          <w:trHeight w:val="201"/>
        </w:trPr>
        <w:tc>
          <w:tcPr>
            <w:tcW w:w="2636" w:type="dxa"/>
            <w:gridSpan w:val="2"/>
            <w:vMerge/>
            <w:shd w:val="clear" w:color="auto" w:fill="auto"/>
            <w:vAlign w:val="center"/>
          </w:tcPr>
          <w:p w14:paraId="094BC232"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1" w:type="dxa"/>
            <w:shd w:val="clear" w:color="auto" w:fill="auto"/>
            <w:vAlign w:val="center"/>
          </w:tcPr>
          <w:p w14:paraId="3A659CE1" w14:textId="02A018F4" w:rsidR="004B249F" w:rsidRPr="00D07F74" w:rsidRDefault="00942438"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Capacitación</w:t>
            </w:r>
          </w:p>
        </w:tc>
        <w:tc>
          <w:tcPr>
            <w:tcW w:w="1648" w:type="dxa"/>
            <w:shd w:val="clear" w:color="auto" w:fill="auto"/>
            <w:vAlign w:val="center"/>
          </w:tcPr>
          <w:p w14:paraId="67403DBA" w14:textId="52EA00D6" w:rsidR="004B249F" w:rsidRPr="00D07F74" w:rsidRDefault="00942438"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725" w:type="dxa"/>
            <w:gridSpan w:val="2"/>
            <w:shd w:val="clear" w:color="auto" w:fill="auto"/>
            <w:vAlign w:val="center"/>
          </w:tcPr>
          <w:p w14:paraId="268CE82E" w14:textId="0263CC8C" w:rsidR="004B249F" w:rsidRPr="00D07F74" w:rsidRDefault="00942438"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32</w:t>
            </w:r>
          </w:p>
        </w:tc>
      </w:tr>
      <w:tr w:rsidR="00942438" w:rsidRPr="00D07F74" w14:paraId="3C072F5F" w14:textId="77777777" w:rsidTr="00EA176D">
        <w:trPr>
          <w:trHeight w:val="201"/>
        </w:trPr>
        <w:tc>
          <w:tcPr>
            <w:tcW w:w="2636" w:type="dxa"/>
            <w:gridSpan w:val="2"/>
            <w:vMerge/>
            <w:shd w:val="clear" w:color="auto" w:fill="auto"/>
            <w:vAlign w:val="center"/>
          </w:tcPr>
          <w:p w14:paraId="67F75569" w14:textId="77777777" w:rsidR="00942438" w:rsidRPr="00D07F74" w:rsidRDefault="00942438" w:rsidP="00F91331">
            <w:pPr>
              <w:spacing w:after="0" w:line="360" w:lineRule="auto"/>
              <w:jc w:val="left"/>
              <w:rPr>
                <w:rFonts w:ascii="Times New Roman" w:hAnsi="Times New Roman"/>
                <w:color w:val="767171"/>
                <w:sz w:val="24"/>
                <w:szCs w:val="24"/>
              </w:rPr>
            </w:pPr>
          </w:p>
        </w:tc>
        <w:tc>
          <w:tcPr>
            <w:tcW w:w="1911" w:type="dxa"/>
            <w:shd w:val="clear" w:color="auto" w:fill="auto"/>
            <w:vAlign w:val="center"/>
          </w:tcPr>
          <w:p w14:paraId="16948320" w14:textId="27E3EF65" w:rsidR="00942438" w:rsidRPr="00D07F74" w:rsidRDefault="00942438"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48" w:type="dxa"/>
            <w:shd w:val="clear" w:color="auto" w:fill="auto"/>
            <w:vAlign w:val="center"/>
          </w:tcPr>
          <w:p w14:paraId="5A771E44" w14:textId="4C937DA2" w:rsidR="00942438" w:rsidRPr="00D07F74" w:rsidRDefault="00AB0E3B"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32</w:t>
            </w:r>
          </w:p>
        </w:tc>
        <w:tc>
          <w:tcPr>
            <w:tcW w:w="1725" w:type="dxa"/>
            <w:gridSpan w:val="2"/>
            <w:shd w:val="clear" w:color="auto" w:fill="auto"/>
            <w:vAlign w:val="center"/>
          </w:tcPr>
          <w:p w14:paraId="26D10706" w14:textId="26DA4CED" w:rsidR="00942438" w:rsidRPr="00D07F74" w:rsidRDefault="00AB0E3B"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2,143</w:t>
            </w:r>
          </w:p>
        </w:tc>
      </w:tr>
      <w:tr w:rsidR="004B249F" w:rsidRPr="00D07F74" w14:paraId="39554065" w14:textId="77777777" w:rsidTr="00EA176D">
        <w:trPr>
          <w:trHeight w:val="193"/>
        </w:trPr>
        <w:tc>
          <w:tcPr>
            <w:tcW w:w="2636" w:type="dxa"/>
            <w:gridSpan w:val="2"/>
            <w:vMerge/>
            <w:shd w:val="clear" w:color="auto" w:fill="auto"/>
            <w:vAlign w:val="center"/>
          </w:tcPr>
          <w:p w14:paraId="421EAFE6"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1" w:type="dxa"/>
            <w:shd w:val="clear" w:color="auto" w:fill="auto"/>
            <w:vAlign w:val="center"/>
          </w:tcPr>
          <w:p w14:paraId="2E4ECF44" w14:textId="77777777" w:rsidR="004B249F" w:rsidRPr="00D07F74" w:rsidRDefault="004B249F"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48" w:type="dxa"/>
            <w:shd w:val="clear" w:color="auto" w:fill="auto"/>
            <w:vAlign w:val="center"/>
          </w:tcPr>
          <w:p w14:paraId="20722CD6" w14:textId="1CA7799A" w:rsidR="004B249F" w:rsidRPr="00D07F74" w:rsidRDefault="00AB0E3B"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c>
          <w:tcPr>
            <w:tcW w:w="1725" w:type="dxa"/>
            <w:gridSpan w:val="2"/>
            <w:shd w:val="clear" w:color="auto" w:fill="auto"/>
            <w:vAlign w:val="center"/>
          </w:tcPr>
          <w:p w14:paraId="572ECC02" w14:textId="1CA75580" w:rsidR="004B249F" w:rsidRPr="00D07F74" w:rsidRDefault="00AB0E3B"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115</w:t>
            </w:r>
          </w:p>
        </w:tc>
      </w:tr>
      <w:tr w:rsidR="004B249F" w:rsidRPr="00D07F74" w14:paraId="0B122622" w14:textId="77777777" w:rsidTr="00EA176D">
        <w:trPr>
          <w:trHeight w:val="398"/>
        </w:trPr>
        <w:tc>
          <w:tcPr>
            <w:tcW w:w="2636" w:type="dxa"/>
            <w:gridSpan w:val="2"/>
            <w:vMerge w:val="restart"/>
            <w:shd w:val="clear" w:color="auto" w:fill="auto"/>
            <w:vAlign w:val="center"/>
          </w:tcPr>
          <w:p w14:paraId="3B3793ED"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Comunitaria</w:t>
            </w:r>
          </w:p>
        </w:tc>
        <w:tc>
          <w:tcPr>
            <w:tcW w:w="1911" w:type="dxa"/>
            <w:shd w:val="clear" w:color="auto" w:fill="auto"/>
            <w:vAlign w:val="center"/>
          </w:tcPr>
          <w:p w14:paraId="5E32CB87" w14:textId="05256D4B" w:rsidR="004B249F" w:rsidRPr="00D07F74" w:rsidRDefault="00B5515A"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D07F74">
              <w:rPr>
                <w:rFonts w:ascii="Times New Roman" w:hAnsi="Times New Roman"/>
                <w:color w:val="767171"/>
                <w:sz w:val="24"/>
                <w:szCs w:val="24"/>
              </w:rPr>
              <w:t>oordinación</w:t>
            </w:r>
          </w:p>
        </w:tc>
        <w:tc>
          <w:tcPr>
            <w:tcW w:w="1648" w:type="dxa"/>
            <w:shd w:val="clear" w:color="auto" w:fill="auto"/>
            <w:vAlign w:val="center"/>
          </w:tcPr>
          <w:p w14:paraId="5DB6F17A" w14:textId="3EC6E30E" w:rsidR="004B249F" w:rsidRPr="00D07F74" w:rsidRDefault="00E0228D"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725" w:type="dxa"/>
            <w:gridSpan w:val="2"/>
            <w:shd w:val="clear" w:color="auto" w:fill="auto"/>
            <w:vAlign w:val="center"/>
          </w:tcPr>
          <w:p w14:paraId="4E5AC3B0" w14:textId="2629852D" w:rsidR="004B249F" w:rsidRPr="00D07F74" w:rsidRDefault="00E0228D"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13</w:t>
            </w:r>
          </w:p>
        </w:tc>
      </w:tr>
      <w:tr w:rsidR="004B249F" w:rsidRPr="00D07F74" w14:paraId="69821D92" w14:textId="77777777" w:rsidTr="00EA176D">
        <w:trPr>
          <w:trHeight w:val="56"/>
        </w:trPr>
        <w:tc>
          <w:tcPr>
            <w:tcW w:w="2636" w:type="dxa"/>
            <w:gridSpan w:val="2"/>
            <w:vMerge/>
            <w:shd w:val="clear" w:color="auto" w:fill="auto"/>
            <w:vAlign w:val="center"/>
          </w:tcPr>
          <w:p w14:paraId="524DAF1B"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1" w:type="dxa"/>
            <w:shd w:val="clear" w:color="auto" w:fill="auto"/>
            <w:vAlign w:val="center"/>
          </w:tcPr>
          <w:p w14:paraId="094386F6" w14:textId="71BAB747" w:rsidR="004B249F" w:rsidRPr="00D07F74" w:rsidRDefault="005643F5"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Campaña</w:t>
            </w:r>
          </w:p>
        </w:tc>
        <w:tc>
          <w:tcPr>
            <w:tcW w:w="1648" w:type="dxa"/>
            <w:shd w:val="clear" w:color="auto" w:fill="auto"/>
            <w:vAlign w:val="center"/>
          </w:tcPr>
          <w:p w14:paraId="7E9D5146" w14:textId="231614CF" w:rsidR="004B249F" w:rsidRPr="00D07F74" w:rsidRDefault="005643F5"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725" w:type="dxa"/>
            <w:gridSpan w:val="2"/>
            <w:shd w:val="clear" w:color="auto" w:fill="auto"/>
            <w:vAlign w:val="center"/>
          </w:tcPr>
          <w:p w14:paraId="7443D653" w14:textId="2128FFF9" w:rsidR="004B249F" w:rsidRPr="00D07F74" w:rsidRDefault="005643F5"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r>
      <w:tr w:rsidR="005643F5" w:rsidRPr="00D07F74" w14:paraId="6902CEAC" w14:textId="77777777" w:rsidTr="00EA176D">
        <w:trPr>
          <w:trHeight w:val="56"/>
        </w:trPr>
        <w:tc>
          <w:tcPr>
            <w:tcW w:w="2636" w:type="dxa"/>
            <w:gridSpan w:val="2"/>
            <w:vMerge/>
            <w:shd w:val="clear" w:color="auto" w:fill="auto"/>
            <w:vAlign w:val="center"/>
          </w:tcPr>
          <w:p w14:paraId="35195D6F" w14:textId="77777777" w:rsidR="005643F5" w:rsidRPr="00D07F74" w:rsidRDefault="005643F5" w:rsidP="00F91331">
            <w:pPr>
              <w:spacing w:after="0" w:line="360" w:lineRule="auto"/>
              <w:jc w:val="left"/>
              <w:rPr>
                <w:rFonts w:ascii="Times New Roman" w:hAnsi="Times New Roman"/>
                <w:color w:val="767171"/>
                <w:sz w:val="24"/>
                <w:szCs w:val="24"/>
              </w:rPr>
            </w:pPr>
          </w:p>
        </w:tc>
        <w:tc>
          <w:tcPr>
            <w:tcW w:w="1911" w:type="dxa"/>
            <w:shd w:val="clear" w:color="auto" w:fill="auto"/>
            <w:vAlign w:val="center"/>
          </w:tcPr>
          <w:p w14:paraId="292230EF" w14:textId="253F7517" w:rsidR="005643F5" w:rsidRPr="00D07F74" w:rsidRDefault="005643F5"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48" w:type="dxa"/>
            <w:shd w:val="clear" w:color="auto" w:fill="auto"/>
            <w:vAlign w:val="center"/>
          </w:tcPr>
          <w:p w14:paraId="1FBC10DA" w14:textId="149899FA" w:rsidR="005643F5" w:rsidRPr="00D07F74" w:rsidRDefault="0055603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w:t>
            </w:r>
          </w:p>
        </w:tc>
        <w:tc>
          <w:tcPr>
            <w:tcW w:w="1725" w:type="dxa"/>
            <w:gridSpan w:val="2"/>
            <w:shd w:val="clear" w:color="auto" w:fill="auto"/>
            <w:vAlign w:val="center"/>
          </w:tcPr>
          <w:p w14:paraId="0CDF2E60" w14:textId="6F409922" w:rsidR="005643F5" w:rsidRPr="00D07F74" w:rsidRDefault="0055603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287</w:t>
            </w:r>
          </w:p>
        </w:tc>
      </w:tr>
      <w:tr w:rsidR="004B249F" w:rsidRPr="00D07F74" w14:paraId="6EEBFF93" w14:textId="77777777" w:rsidTr="00EA176D">
        <w:tc>
          <w:tcPr>
            <w:tcW w:w="2636" w:type="dxa"/>
            <w:gridSpan w:val="2"/>
            <w:vMerge/>
            <w:shd w:val="clear" w:color="auto" w:fill="auto"/>
            <w:vAlign w:val="center"/>
          </w:tcPr>
          <w:p w14:paraId="3FB547C6"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1" w:type="dxa"/>
            <w:shd w:val="clear" w:color="auto" w:fill="auto"/>
            <w:vAlign w:val="center"/>
          </w:tcPr>
          <w:p w14:paraId="288F59B0" w14:textId="77777777" w:rsidR="004B249F" w:rsidRPr="00D07F74" w:rsidRDefault="004B249F"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Conferencia</w:t>
            </w:r>
          </w:p>
        </w:tc>
        <w:tc>
          <w:tcPr>
            <w:tcW w:w="1648" w:type="dxa"/>
            <w:shd w:val="clear" w:color="auto" w:fill="auto"/>
            <w:vAlign w:val="center"/>
          </w:tcPr>
          <w:p w14:paraId="1E7077DA" w14:textId="6D91F89B" w:rsidR="004B249F" w:rsidRPr="00D07F74" w:rsidRDefault="0055603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725" w:type="dxa"/>
            <w:gridSpan w:val="2"/>
            <w:shd w:val="clear" w:color="auto" w:fill="auto"/>
            <w:vAlign w:val="center"/>
          </w:tcPr>
          <w:p w14:paraId="5BB2A18A" w14:textId="11E83727" w:rsidR="004B249F" w:rsidRPr="00D07F74" w:rsidRDefault="0055603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218</w:t>
            </w:r>
          </w:p>
        </w:tc>
      </w:tr>
      <w:tr w:rsidR="00556030" w:rsidRPr="00D07F74" w14:paraId="6F726DF7" w14:textId="77777777" w:rsidTr="00EA176D">
        <w:tc>
          <w:tcPr>
            <w:tcW w:w="2636" w:type="dxa"/>
            <w:gridSpan w:val="2"/>
            <w:vMerge/>
            <w:shd w:val="clear" w:color="auto" w:fill="auto"/>
            <w:vAlign w:val="center"/>
          </w:tcPr>
          <w:p w14:paraId="7C1D410C" w14:textId="77777777" w:rsidR="00556030" w:rsidRPr="00D07F74" w:rsidRDefault="00556030" w:rsidP="00F91331">
            <w:pPr>
              <w:spacing w:after="0" w:line="360" w:lineRule="auto"/>
              <w:jc w:val="left"/>
              <w:rPr>
                <w:rFonts w:ascii="Times New Roman" w:hAnsi="Times New Roman"/>
                <w:color w:val="767171"/>
                <w:sz w:val="24"/>
                <w:szCs w:val="24"/>
              </w:rPr>
            </w:pPr>
          </w:p>
        </w:tc>
        <w:tc>
          <w:tcPr>
            <w:tcW w:w="1911" w:type="dxa"/>
            <w:shd w:val="clear" w:color="auto" w:fill="auto"/>
            <w:vAlign w:val="center"/>
          </w:tcPr>
          <w:p w14:paraId="09555B07" w14:textId="0CECEE06" w:rsidR="00556030" w:rsidRDefault="00556030"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Medios de comunicación</w:t>
            </w:r>
          </w:p>
        </w:tc>
        <w:tc>
          <w:tcPr>
            <w:tcW w:w="1648" w:type="dxa"/>
            <w:shd w:val="clear" w:color="auto" w:fill="auto"/>
            <w:vAlign w:val="center"/>
          </w:tcPr>
          <w:p w14:paraId="2A91E426" w14:textId="78740CA8" w:rsidR="00556030" w:rsidRDefault="00556030"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725" w:type="dxa"/>
            <w:gridSpan w:val="2"/>
            <w:shd w:val="clear" w:color="auto" w:fill="auto"/>
            <w:vAlign w:val="center"/>
          </w:tcPr>
          <w:p w14:paraId="39EA6005" w14:textId="77777777" w:rsidR="00556030" w:rsidRDefault="00556030" w:rsidP="00F91331">
            <w:pPr>
              <w:spacing w:after="0" w:line="360" w:lineRule="auto"/>
              <w:jc w:val="center"/>
              <w:rPr>
                <w:rFonts w:ascii="Times New Roman" w:hAnsi="Times New Roman"/>
                <w:color w:val="767171"/>
                <w:sz w:val="24"/>
                <w:szCs w:val="24"/>
              </w:rPr>
            </w:pPr>
          </w:p>
        </w:tc>
      </w:tr>
      <w:tr w:rsidR="004B249F" w14:paraId="13DDA48F" w14:textId="77777777" w:rsidTr="00EA176D">
        <w:tc>
          <w:tcPr>
            <w:tcW w:w="2636" w:type="dxa"/>
            <w:gridSpan w:val="2"/>
            <w:vMerge/>
            <w:shd w:val="clear" w:color="auto" w:fill="auto"/>
            <w:vAlign w:val="center"/>
          </w:tcPr>
          <w:p w14:paraId="6EB89F70"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1" w:type="dxa"/>
            <w:shd w:val="clear" w:color="auto" w:fill="auto"/>
            <w:vAlign w:val="center"/>
          </w:tcPr>
          <w:p w14:paraId="3BC98167" w14:textId="62D5E1BC" w:rsidR="004B249F" w:rsidRDefault="00E0228D" w:rsidP="00B5515A">
            <w:pPr>
              <w:spacing w:after="0" w:line="240" w:lineRule="auto"/>
              <w:jc w:val="left"/>
              <w:rPr>
                <w:rFonts w:ascii="Times New Roman" w:hAnsi="Times New Roman"/>
                <w:color w:val="767171"/>
                <w:sz w:val="24"/>
                <w:szCs w:val="24"/>
              </w:rPr>
            </w:pPr>
            <w:r>
              <w:rPr>
                <w:rFonts w:ascii="Times New Roman" w:hAnsi="Times New Roman"/>
                <w:color w:val="767171"/>
                <w:sz w:val="24"/>
                <w:szCs w:val="24"/>
              </w:rPr>
              <w:t>Seguimiento</w:t>
            </w:r>
          </w:p>
        </w:tc>
        <w:tc>
          <w:tcPr>
            <w:tcW w:w="1648" w:type="dxa"/>
            <w:shd w:val="clear" w:color="auto" w:fill="auto"/>
            <w:vAlign w:val="center"/>
          </w:tcPr>
          <w:p w14:paraId="3C760DAE" w14:textId="4241E1C8" w:rsidR="004B249F" w:rsidRDefault="00E0228D"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725" w:type="dxa"/>
            <w:gridSpan w:val="2"/>
            <w:shd w:val="clear" w:color="auto" w:fill="auto"/>
            <w:vAlign w:val="center"/>
          </w:tcPr>
          <w:p w14:paraId="17F7AE12" w14:textId="747F927D" w:rsidR="004B249F" w:rsidRDefault="00E0228D"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r>
      <w:tr w:rsidR="004B249F" w:rsidRPr="00D07F74" w14:paraId="50E0971F" w14:textId="77777777" w:rsidTr="00EA176D">
        <w:tc>
          <w:tcPr>
            <w:tcW w:w="2636" w:type="dxa"/>
            <w:gridSpan w:val="2"/>
            <w:vMerge w:val="restart"/>
            <w:shd w:val="clear" w:color="auto" w:fill="auto"/>
            <w:vAlign w:val="center"/>
          </w:tcPr>
          <w:p w14:paraId="388C163F"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Deportiva</w:t>
            </w:r>
          </w:p>
        </w:tc>
        <w:tc>
          <w:tcPr>
            <w:tcW w:w="1911" w:type="dxa"/>
            <w:shd w:val="clear" w:color="auto" w:fill="auto"/>
            <w:vAlign w:val="center"/>
          </w:tcPr>
          <w:p w14:paraId="713E36F7" w14:textId="62DBC3D3" w:rsidR="004B249F" w:rsidRPr="00D07F74" w:rsidRDefault="00B5515A"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004B249F" w:rsidRPr="00D07F74">
              <w:rPr>
                <w:rFonts w:ascii="Times New Roman" w:hAnsi="Times New Roman"/>
                <w:color w:val="767171"/>
                <w:sz w:val="24"/>
                <w:szCs w:val="24"/>
              </w:rPr>
              <w:t>oordinación</w:t>
            </w:r>
          </w:p>
        </w:tc>
        <w:tc>
          <w:tcPr>
            <w:tcW w:w="1648" w:type="dxa"/>
            <w:shd w:val="clear" w:color="auto" w:fill="auto"/>
            <w:vAlign w:val="center"/>
          </w:tcPr>
          <w:p w14:paraId="7ACF97E4" w14:textId="1023B58B" w:rsidR="004B249F" w:rsidRPr="00D07F74" w:rsidRDefault="001B4B39"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w:t>
            </w:r>
          </w:p>
        </w:tc>
        <w:tc>
          <w:tcPr>
            <w:tcW w:w="1725" w:type="dxa"/>
            <w:gridSpan w:val="2"/>
            <w:shd w:val="clear" w:color="auto" w:fill="auto"/>
            <w:vAlign w:val="center"/>
          </w:tcPr>
          <w:p w14:paraId="0902F0E8" w14:textId="060873A1" w:rsidR="004B249F" w:rsidRPr="00D07F74" w:rsidRDefault="001B4B39"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34</w:t>
            </w:r>
          </w:p>
        </w:tc>
      </w:tr>
      <w:tr w:rsidR="004B249F" w:rsidRPr="00D07F74" w14:paraId="37B7B674" w14:textId="77777777" w:rsidTr="00EA176D">
        <w:tc>
          <w:tcPr>
            <w:tcW w:w="2636" w:type="dxa"/>
            <w:gridSpan w:val="2"/>
            <w:vMerge/>
            <w:shd w:val="clear" w:color="auto" w:fill="auto"/>
            <w:vAlign w:val="center"/>
          </w:tcPr>
          <w:p w14:paraId="53126BDC"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1" w:type="dxa"/>
            <w:shd w:val="clear" w:color="auto" w:fill="auto"/>
            <w:vAlign w:val="center"/>
          </w:tcPr>
          <w:p w14:paraId="04C0AA79"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48" w:type="dxa"/>
            <w:shd w:val="clear" w:color="auto" w:fill="auto"/>
            <w:vAlign w:val="center"/>
          </w:tcPr>
          <w:p w14:paraId="6E58855F" w14:textId="798D0189" w:rsidR="004B249F" w:rsidRPr="00D07F74" w:rsidRDefault="001B7367"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w:t>
            </w:r>
          </w:p>
        </w:tc>
        <w:tc>
          <w:tcPr>
            <w:tcW w:w="1725" w:type="dxa"/>
            <w:gridSpan w:val="2"/>
            <w:shd w:val="clear" w:color="auto" w:fill="auto"/>
            <w:vAlign w:val="center"/>
          </w:tcPr>
          <w:p w14:paraId="55018E2A" w14:textId="2D96A104" w:rsidR="004B249F" w:rsidRPr="00D07F74" w:rsidRDefault="001B7367"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1,597</w:t>
            </w:r>
          </w:p>
        </w:tc>
      </w:tr>
      <w:tr w:rsidR="004B249F" w:rsidRPr="00D07F74" w14:paraId="5B1452F3" w14:textId="77777777" w:rsidTr="00EA176D">
        <w:tc>
          <w:tcPr>
            <w:tcW w:w="2636" w:type="dxa"/>
            <w:gridSpan w:val="2"/>
            <w:vMerge/>
            <w:shd w:val="clear" w:color="auto" w:fill="auto"/>
            <w:vAlign w:val="center"/>
          </w:tcPr>
          <w:p w14:paraId="1DDF47C6"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1" w:type="dxa"/>
            <w:shd w:val="clear" w:color="auto" w:fill="auto"/>
            <w:vAlign w:val="center"/>
          </w:tcPr>
          <w:p w14:paraId="19D14349" w14:textId="77777777" w:rsidR="004B249F" w:rsidRPr="00D07F74" w:rsidRDefault="004B249F"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Festival deportivo y recreativo</w:t>
            </w:r>
          </w:p>
        </w:tc>
        <w:tc>
          <w:tcPr>
            <w:tcW w:w="1648" w:type="dxa"/>
            <w:shd w:val="clear" w:color="auto" w:fill="auto"/>
            <w:vAlign w:val="center"/>
          </w:tcPr>
          <w:p w14:paraId="0C0EFE85" w14:textId="0CE38249" w:rsidR="004B249F" w:rsidRPr="00D07F74" w:rsidRDefault="001B7367"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17</w:t>
            </w:r>
          </w:p>
        </w:tc>
        <w:tc>
          <w:tcPr>
            <w:tcW w:w="1725" w:type="dxa"/>
            <w:gridSpan w:val="2"/>
            <w:shd w:val="clear" w:color="auto" w:fill="auto"/>
            <w:vAlign w:val="center"/>
          </w:tcPr>
          <w:p w14:paraId="3646F43B" w14:textId="20B5EB8E" w:rsidR="004B249F" w:rsidRPr="00D07F74" w:rsidRDefault="001B7367"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3,693</w:t>
            </w:r>
          </w:p>
        </w:tc>
      </w:tr>
      <w:tr w:rsidR="004B249F" w:rsidRPr="00D07F74" w14:paraId="15031495" w14:textId="77777777" w:rsidTr="00EA176D">
        <w:tc>
          <w:tcPr>
            <w:tcW w:w="2636" w:type="dxa"/>
            <w:gridSpan w:val="2"/>
            <w:vMerge/>
            <w:shd w:val="clear" w:color="auto" w:fill="auto"/>
            <w:vAlign w:val="center"/>
          </w:tcPr>
          <w:p w14:paraId="35BF141D"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1" w:type="dxa"/>
            <w:shd w:val="clear" w:color="auto" w:fill="auto"/>
            <w:vAlign w:val="center"/>
          </w:tcPr>
          <w:p w14:paraId="7E735C39" w14:textId="6077F1D8" w:rsidR="004B249F" w:rsidRPr="00D07F74" w:rsidRDefault="001B4B39"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Taller</w:t>
            </w:r>
          </w:p>
        </w:tc>
        <w:tc>
          <w:tcPr>
            <w:tcW w:w="1648" w:type="dxa"/>
            <w:shd w:val="clear" w:color="auto" w:fill="auto"/>
            <w:vAlign w:val="center"/>
          </w:tcPr>
          <w:p w14:paraId="2AA5DFAF" w14:textId="7485C8FB" w:rsidR="004B249F" w:rsidRPr="00D07F74" w:rsidRDefault="001B4B39"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725" w:type="dxa"/>
            <w:gridSpan w:val="2"/>
            <w:shd w:val="clear" w:color="auto" w:fill="auto"/>
            <w:vAlign w:val="center"/>
          </w:tcPr>
          <w:p w14:paraId="3883027C" w14:textId="756587FD" w:rsidR="004B249F" w:rsidRPr="00D07F74" w:rsidRDefault="001B4B39"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21</w:t>
            </w:r>
          </w:p>
        </w:tc>
      </w:tr>
    </w:tbl>
    <w:p w14:paraId="338849BC" w14:textId="77777777" w:rsidR="00C14572" w:rsidRDefault="00C14572"/>
    <w:p w14:paraId="1A2B363E" w14:textId="77777777" w:rsidR="00C14572" w:rsidRDefault="00C14572"/>
    <w:p w14:paraId="7674B089" w14:textId="77777777" w:rsidR="00C14572" w:rsidRDefault="00C14572"/>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1"/>
        <w:gridCol w:w="1911"/>
        <w:gridCol w:w="1648"/>
        <w:gridCol w:w="1717"/>
        <w:gridCol w:w="8"/>
      </w:tblGrid>
      <w:tr w:rsidR="00C14572" w:rsidRPr="00F91331" w14:paraId="3F4E7428" w14:textId="77777777" w:rsidTr="00C82E4F">
        <w:trPr>
          <w:gridAfter w:val="1"/>
          <w:wAfter w:w="8" w:type="dxa"/>
        </w:trPr>
        <w:tc>
          <w:tcPr>
            <w:tcW w:w="2605" w:type="dxa"/>
            <w:shd w:val="clear" w:color="auto" w:fill="002060"/>
            <w:vAlign w:val="center"/>
          </w:tcPr>
          <w:p w14:paraId="60B74472" w14:textId="77777777" w:rsidR="00C14572" w:rsidRPr="00F91331" w:rsidRDefault="00C14572" w:rsidP="00C82E4F">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lastRenderedPageBreak/>
              <w:t>Planes de servicios</w:t>
            </w:r>
          </w:p>
        </w:tc>
        <w:tc>
          <w:tcPr>
            <w:tcW w:w="1942" w:type="dxa"/>
            <w:gridSpan w:val="2"/>
            <w:shd w:val="clear" w:color="auto" w:fill="002060"/>
            <w:vAlign w:val="center"/>
          </w:tcPr>
          <w:p w14:paraId="71C9B682" w14:textId="77777777" w:rsidR="00C14572" w:rsidRPr="00F91331" w:rsidRDefault="00C14572" w:rsidP="00C82E4F">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Acciones</w:t>
            </w:r>
          </w:p>
        </w:tc>
        <w:tc>
          <w:tcPr>
            <w:tcW w:w="1648" w:type="dxa"/>
            <w:shd w:val="clear" w:color="auto" w:fill="002060"/>
            <w:vAlign w:val="center"/>
          </w:tcPr>
          <w:p w14:paraId="626B9C0D" w14:textId="77777777" w:rsidR="00C14572" w:rsidRPr="00F91331" w:rsidRDefault="00C14572" w:rsidP="00C82E4F">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Acciones</w:t>
            </w:r>
          </w:p>
        </w:tc>
        <w:tc>
          <w:tcPr>
            <w:tcW w:w="1717" w:type="dxa"/>
            <w:shd w:val="clear" w:color="auto" w:fill="002060"/>
            <w:vAlign w:val="center"/>
          </w:tcPr>
          <w:p w14:paraId="554E7E41" w14:textId="77777777" w:rsidR="00C14572" w:rsidRPr="00F91331" w:rsidRDefault="00C14572" w:rsidP="00C82E4F">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Participantes</w:t>
            </w:r>
          </w:p>
        </w:tc>
      </w:tr>
      <w:tr w:rsidR="004B249F" w:rsidRPr="00D07F74" w14:paraId="6C58AF82" w14:textId="77777777" w:rsidTr="00EA176D">
        <w:tc>
          <w:tcPr>
            <w:tcW w:w="2636" w:type="dxa"/>
            <w:gridSpan w:val="2"/>
            <w:vMerge w:val="restart"/>
            <w:shd w:val="clear" w:color="auto" w:fill="auto"/>
            <w:vAlign w:val="center"/>
          </w:tcPr>
          <w:p w14:paraId="3239612F"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Laboral</w:t>
            </w:r>
          </w:p>
        </w:tc>
        <w:tc>
          <w:tcPr>
            <w:tcW w:w="1911" w:type="dxa"/>
            <w:shd w:val="clear" w:color="auto" w:fill="auto"/>
            <w:vAlign w:val="center"/>
          </w:tcPr>
          <w:p w14:paraId="5E5225BC" w14:textId="2F924BD2" w:rsidR="004B249F" w:rsidRPr="00D07F74" w:rsidRDefault="00B5515A" w:rsidP="00F91331">
            <w:pPr>
              <w:spacing w:after="0" w:line="360" w:lineRule="auto"/>
              <w:jc w:val="left"/>
              <w:rPr>
                <w:rFonts w:ascii="Times New Roman" w:hAnsi="Times New Roman"/>
                <w:color w:val="767171"/>
                <w:sz w:val="24"/>
                <w:szCs w:val="24"/>
              </w:rPr>
            </w:pPr>
            <w:r>
              <w:rPr>
                <w:rFonts w:ascii="Times New Roman" w:hAnsi="Times New Roman"/>
                <w:color w:val="767171"/>
                <w:sz w:val="24"/>
                <w:szCs w:val="24"/>
              </w:rPr>
              <w:t>C</w:t>
            </w:r>
            <w:r w:rsidRPr="00D07F74">
              <w:rPr>
                <w:rFonts w:ascii="Times New Roman" w:hAnsi="Times New Roman"/>
                <w:color w:val="767171"/>
                <w:sz w:val="24"/>
                <w:szCs w:val="24"/>
              </w:rPr>
              <w:t>oordinación</w:t>
            </w:r>
          </w:p>
        </w:tc>
        <w:tc>
          <w:tcPr>
            <w:tcW w:w="1648" w:type="dxa"/>
            <w:shd w:val="clear" w:color="auto" w:fill="auto"/>
            <w:vAlign w:val="center"/>
          </w:tcPr>
          <w:p w14:paraId="107E7916" w14:textId="64334FF4" w:rsidR="004B249F" w:rsidRPr="00D07F74" w:rsidRDefault="009D0D4B"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725" w:type="dxa"/>
            <w:gridSpan w:val="2"/>
            <w:shd w:val="clear" w:color="auto" w:fill="auto"/>
            <w:vAlign w:val="center"/>
          </w:tcPr>
          <w:p w14:paraId="5EF80806" w14:textId="1F8F1E28" w:rsidR="004B249F" w:rsidRPr="00D07F74" w:rsidRDefault="009D0D4B"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w:t>
            </w:r>
          </w:p>
        </w:tc>
      </w:tr>
      <w:tr w:rsidR="004B249F" w:rsidRPr="00D07F74" w14:paraId="0DC3F0B0" w14:textId="77777777" w:rsidTr="00EA176D">
        <w:tc>
          <w:tcPr>
            <w:tcW w:w="2636" w:type="dxa"/>
            <w:gridSpan w:val="2"/>
            <w:vMerge/>
            <w:shd w:val="clear" w:color="auto" w:fill="auto"/>
            <w:vAlign w:val="center"/>
          </w:tcPr>
          <w:p w14:paraId="21520C8F" w14:textId="77777777" w:rsidR="004B249F" w:rsidRPr="00D07F74" w:rsidRDefault="004B249F" w:rsidP="00F91331">
            <w:pPr>
              <w:spacing w:after="0" w:line="360" w:lineRule="auto"/>
              <w:jc w:val="left"/>
              <w:rPr>
                <w:rFonts w:ascii="Times New Roman" w:hAnsi="Times New Roman"/>
                <w:color w:val="767171"/>
                <w:sz w:val="24"/>
                <w:szCs w:val="24"/>
              </w:rPr>
            </w:pPr>
          </w:p>
        </w:tc>
        <w:tc>
          <w:tcPr>
            <w:tcW w:w="1911" w:type="dxa"/>
            <w:shd w:val="clear" w:color="auto" w:fill="auto"/>
            <w:vAlign w:val="center"/>
          </w:tcPr>
          <w:p w14:paraId="63B88704"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48" w:type="dxa"/>
            <w:shd w:val="clear" w:color="auto" w:fill="auto"/>
            <w:vAlign w:val="center"/>
          </w:tcPr>
          <w:p w14:paraId="39207FB7" w14:textId="3528F4D5" w:rsidR="004B249F" w:rsidRPr="00D07F74" w:rsidRDefault="009D0D4B"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w:t>
            </w:r>
          </w:p>
        </w:tc>
        <w:tc>
          <w:tcPr>
            <w:tcW w:w="1725" w:type="dxa"/>
            <w:gridSpan w:val="2"/>
            <w:shd w:val="clear" w:color="auto" w:fill="auto"/>
            <w:vAlign w:val="center"/>
          </w:tcPr>
          <w:p w14:paraId="2ED07276" w14:textId="219820E9" w:rsidR="004B249F" w:rsidRPr="00D07F74" w:rsidRDefault="009D0D4B"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32</w:t>
            </w:r>
          </w:p>
        </w:tc>
      </w:tr>
      <w:tr w:rsidR="004B249F" w:rsidRPr="00D07F74" w14:paraId="393FBE38" w14:textId="77777777" w:rsidTr="00EA176D">
        <w:tc>
          <w:tcPr>
            <w:tcW w:w="4547" w:type="dxa"/>
            <w:gridSpan w:val="3"/>
            <w:shd w:val="clear" w:color="auto" w:fill="auto"/>
            <w:vAlign w:val="center"/>
          </w:tcPr>
          <w:p w14:paraId="120187C1" w14:textId="77777777" w:rsidR="004B249F" w:rsidRPr="00D07F74" w:rsidRDefault="004B249F" w:rsidP="00F91331">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Total</w:t>
            </w:r>
          </w:p>
        </w:tc>
        <w:tc>
          <w:tcPr>
            <w:tcW w:w="1648" w:type="dxa"/>
            <w:shd w:val="clear" w:color="auto" w:fill="auto"/>
            <w:vAlign w:val="center"/>
          </w:tcPr>
          <w:p w14:paraId="5FC1B454" w14:textId="6AFD8E6F" w:rsidR="004B249F" w:rsidRPr="00D07F74" w:rsidRDefault="00E11BF2" w:rsidP="00F91331">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87</w:t>
            </w:r>
          </w:p>
        </w:tc>
        <w:tc>
          <w:tcPr>
            <w:tcW w:w="1725" w:type="dxa"/>
            <w:gridSpan w:val="2"/>
            <w:shd w:val="clear" w:color="auto" w:fill="auto"/>
            <w:vAlign w:val="center"/>
          </w:tcPr>
          <w:p w14:paraId="252FE3B8" w14:textId="406D7001" w:rsidR="004B249F" w:rsidRPr="00D07F74" w:rsidRDefault="00F549CC" w:rsidP="00F91331">
            <w:pPr>
              <w:keepNext/>
              <w:spacing w:after="0" w:line="360" w:lineRule="auto"/>
              <w:jc w:val="center"/>
              <w:rPr>
                <w:rFonts w:ascii="Times New Roman" w:hAnsi="Times New Roman"/>
                <w:color w:val="767171"/>
                <w:sz w:val="24"/>
                <w:szCs w:val="24"/>
              </w:rPr>
            </w:pPr>
            <w:r>
              <w:rPr>
                <w:rFonts w:ascii="Times New Roman" w:hAnsi="Times New Roman"/>
                <w:color w:val="767171"/>
                <w:sz w:val="24"/>
                <w:szCs w:val="24"/>
              </w:rPr>
              <w:t>8,20</w:t>
            </w:r>
            <w:r w:rsidR="00080368">
              <w:rPr>
                <w:rFonts w:ascii="Times New Roman" w:hAnsi="Times New Roman"/>
                <w:color w:val="767171"/>
                <w:sz w:val="24"/>
                <w:szCs w:val="24"/>
              </w:rPr>
              <w:t>9</w:t>
            </w:r>
          </w:p>
        </w:tc>
      </w:tr>
    </w:tbl>
    <w:p w14:paraId="682F1B2A" w14:textId="20FF8180" w:rsidR="00CB4B6A" w:rsidRPr="00D65393" w:rsidRDefault="00DD5E50" w:rsidP="00D65393">
      <w:pPr>
        <w:pStyle w:val="Descripcin"/>
        <w:spacing w:after="0"/>
        <w:rPr>
          <w:rFonts w:ascii="Times New Roman" w:hAnsi="Times New Roman"/>
          <w:b w:val="0"/>
          <w:color w:val="767171"/>
          <w:sz w:val="16"/>
        </w:rPr>
      </w:pPr>
      <w:r w:rsidRPr="00F91331">
        <w:rPr>
          <w:rFonts w:ascii="Times New Roman" w:hAnsi="Times New Roman"/>
          <w:b w:val="0"/>
          <w:color w:val="767171"/>
          <w:sz w:val="16"/>
        </w:rPr>
        <w:t xml:space="preserve">Tabla </w:t>
      </w:r>
      <w:r w:rsidR="00175840" w:rsidRPr="00F91331">
        <w:rPr>
          <w:rFonts w:ascii="Times New Roman" w:hAnsi="Times New Roman"/>
          <w:b w:val="0"/>
          <w:color w:val="767171"/>
          <w:sz w:val="16"/>
        </w:rPr>
        <w:fldChar w:fldCharType="begin"/>
      </w:r>
      <w:r w:rsidR="00175840" w:rsidRPr="00F91331">
        <w:rPr>
          <w:rFonts w:ascii="Times New Roman" w:hAnsi="Times New Roman"/>
          <w:b w:val="0"/>
          <w:color w:val="767171"/>
          <w:sz w:val="16"/>
        </w:rPr>
        <w:instrText xml:space="preserve"> SEQ Tabla \* ARABIC </w:instrText>
      </w:r>
      <w:r w:rsidR="00175840" w:rsidRPr="00F91331">
        <w:rPr>
          <w:rFonts w:ascii="Times New Roman" w:hAnsi="Times New Roman"/>
          <w:b w:val="0"/>
          <w:color w:val="767171"/>
          <w:sz w:val="16"/>
        </w:rPr>
        <w:fldChar w:fldCharType="separate"/>
      </w:r>
      <w:r w:rsidR="0070577C">
        <w:rPr>
          <w:rFonts w:ascii="Times New Roman" w:hAnsi="Times New Roman"/>
          <w:b w:val="0"/>
          <w:noProof/>
          <w:color w:val="767171"/>
          <w:sz w:val="16"/>
        </w:rPr>
        <w:t>8</w:t>
      </w:r>
      <w:r w:rsidR="00175840" w:rsidRPr="00F91331">
        <w:rPr>
          <w:rFonts w:ascii="Times New Roman" w:hAnsi="Times New Roman"/>
          <w:b w:val="0"/>
          <w:color w:val="767171"/>
          <w:sz w:val="16"/>
        </w:rPr>
        <w:fldChar w:fldCharType="end"/>
      </w:r>
      <w:r w:rsidRPr="00F91331">
        <w:rPr>
          <w:rFonts w:ascii="Times New Roman" w:hAnsi="Times New Roman"/>
          <w:b w:val="0"/>
          <w:color w:val="767171"/>
          <w:sz w:val="16"/>
        </w:rPr>
        <w:t>-Detalles de actividades. Fuente: Base de datos CND</w:t>
      </w:r>
    </w:p>
    <w:p w14:paraId="6F8F5B79" w14:textId="77777777" w:rsidR="00D65393" w:rsidRDefault="00D65393" w:rsidP="00D65393">
      <w:pPr>
        <w:spacing w:after="0" w:line="360" w:lineRule="auto"/>
        <w:rPr>
          <w:rFonts w:ascii="Times New Roman" w:eastAsiaTheme="minorHAnsi" w:hAnsi="Times New Roman"/>
          <w:b/>
          <w:bCs/>
          <w:color w:val="767171"/>
          <w:sz w:val="24"/>
          <w:szCs w:val="24"/>
        </w:rPr>
      </w:pPr>
    </w:p>
    <w:p w14:paraId="6F97A553" w14:textId="7B7C6DDB" w:rsidR="00CB4B6A" w:rsidRPr="00F91331" w:rsidRDefault="00CB4B6A" w:rsidP="00CB4B6A">
      <w:pPr>
        <w:spacing w:line="360" w:lineRule="auto"/>
        <w:rPr>
          <w:rFonts w:ascii="Times New Roman" w:eastAsiaTheme="minorHAnsi" w:hAnsi="Times New Roman"/>
          <w:b/>
          <w:bCs/>
          <w:color w:val="767171"/>
          <w:sz w:val="24"/>
          <w:szCs w:val="24"/>
        </w:rPr>
      </w:pPr>
      <w:r w:rsidRPr="00BD72FA">
        <w:rPr>
          <w:rFonts w:ascii="Times New Roman" w:eastAsiaTheme="minorHAnsi" w:hAnsi="Times New Roman"/>
          <w:b/>
          <w:bCs/>
          <w:color w:val="767171"/>
          <w:sz w:val="24"/>
          <w:szCs w:val="24"/>
        </w:rPr>
        <w:t>Departamento Regional Ozama Metropolitana</w:t>
      </w:r>
    </w:p>
    <w:p w14:paraId="4B57C0F3" w14:textId="008AEDC3" w:rsidR="00B5515A" w:rsidRDefault="00BD72FA" w:rsidP="00F91331">
      <w:pPr>
        <w:spacing w:line="360" w:lineRule="auto"/>
        <w:rPr>
          <w:rFonts w:ascii="Times New Roman" w:eastAsiaTheme="minorHAnsi" w:hAnsi="Times New Roman"/>
          <w:color w:val="767171"/>
          <w:sz w:val="24"/>
          <w:szCs w:val="24"/>
        </w:rPr>
      </w:pPr>
      <w:r w:rsidRPr="00BD72FA">
        <w:rPr>
          <w:rFonts w:ascii="Times New Roman" w:eastAsiaTheme="minorHAnsi" w:hAnsi="Times New Roman"/>
          <w:color w:val="767171"/>
          <w:sz w:val="24"/>
          <w:szCs w:val="24"/>
        </w:rPr>
        <w:t>Con el propósito de fortalecer y optimizar las acciones preventivas en la lucha contra el consumo de sustancias psicoactivas, se ha establecido la Regional Ozama Metropolitana del Consejo Nacional de Drogas (CND). Esta nueva regional abarcará las provincias y municipios de Santo Domingo, República Dominicana, y su creación se formalizó mediante la resolución No. CND-05-2021, la cual aprueba la modificación de la estructura organizativa del Consejo Nacional de Drogas bajo la dependencia del Poder Ejecutivo. Esta iniciativa busca potenciar la eficacia de las estrategias preventivas en una zona de gran relevancia, consolidando el compromiso del CND en el desarrollo de acciones focalizadas para abordar los desafíos específicos relacionados con el consumo de drogas en esta importante región del país.</w:t>
      </w:r>
    </w:p>
    <w:p w14:paraId="1987F9DB" w14:textId="77777777" w:rsidR="00BD72FA" w:rsidRPr="00F91331" w:rsidRDefault="00BD72FA" w:rsidP="00BD72FA">
      <w:pPr>
        <w:spacing w:line="360" w:lineRule="auto"/>
        <w:rPr>
          <w:rFonts w:ascii="Times New Roman" w:eastAsiaTheme="minorHAnsi" w:hAnsi="Times New Roman"/>
          <w:b/>
          <w:bCs/>
          <w:color w:val="767171"/>
          <w:sz w:val="24"/>
          <w:szCs w:val="24"/>
        </w:rPr>
      </w:pPr>
      <w:r w:rsidRPr="00F91331">
        <w:rPr>
          <w:rFonts w:ascii="Times New Roman" w:eastAsiaTheme="minorHAnsi" w:hAnsi="Times New Roman"/>
          <w:b/>
          <w:bCs/>
          <w:color w:val="767171"/>
          <w:sz w:val="24"/>
          <w:szCs w:val="24"/>
        </w:rPr>
        <w:t>Logros operativos alcanzados</w:t>
      </w:r>
    </w:p>
    <w:p w14:paraId="10890461" w14:textId="0694A836" w:rsidR="00BD72FA" w:rsidRDefault="00BD72FA" w:rsidP="00BD72FA">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Se desarrollaron </w:t>
      </w:r>
      <w:r w:rsidRPr="00F91331">
        <w:rPr>
          <w:rFonts w:ascii="Times New Roman" w:eastAsiaTheme="minorHAnsi" w:hAnsi="Times New Roman"/>
          <w:color w:val="767171"/>
          <w:sz w:val="24"/>
          <w:szCs w:val="24"/>
        </w:rPr>
        <w:t>un total de</w:t>
      </w:r>
      <w:r w:rsidR="004B30BA">
        <w:rPr>
          <w:rFonts w:ascii="Times New Roman" w:eastAsiaTheme="minorHAnsi" w:hAnsi="Times New Roman"/>
          <w:color w:val="767171"/>
          <w:sz w:val="24"/>
          <w:szCs w:val="24"/>
        </w:rPr>
        <w:t xml:space="preserve"> 60</w:t>
      </w:r>
      <w:r>
        <w:rPr>
          <w:rFonts w:ascii="Times New Roman" w:eastAsiaTheme="minorHAnsi" w:hAnsi="Times New Roman"/>
          <w:color w:val="767171"/>
          <w:sz w:val="24"/>
          <w:szCs w:val="24"/>
        </w:rPr>
        <w:t xml:space="preserve"> </w:t>
      </w:r>
      <w:r w:rsidRPr="00F91331">
        <w:rPr>
          <w:rFonts w:ascii="Times New Roman" w:eastAsiaTheme="minorHAnsi" w:hAnsi="Times New Roman"/>
          <w:color w:val="767171"/>
          <w:sz w:val="24"/>
          <w:szCs w:val="24"/>
        </w:rPr>
        <w:t>(</w:t>
      </w:r>
      <w:r w:rsidR="004B30BA">
        <w:rPr>
          <w:rFonts w:ascii="Times New Roman" w:eastAsiaTheme="minorHAnsi" w:hAnsi="Times New Roman"/>
          <w:color w:val="767171"/>
          <w:sz w:val="24"/>
          <w:szCs w:val="24"/>
        </w:rPr>
        <w:t>Sesenta</w:t>
      </w:r>
      <w:r w:rsidRPr="00F91331">
        <w:rPr>
          <w:rFonts w:ascii="Times New Roman" w:eastAsiaTheme="minorHAnsi" w:hAnsi="Times New Roman"/>
          <w:color w:val="767171"/>
          <w:sz w:val="24"/>
          <w:szCs w:val="24"/>
        </w:rPr>
        <w:t>) actividades</w:t>
      </w:r>
      <w:r>
        <w:rPr>
          <w:rFonts w:ascii="Times New Roman" w:eastAsiaTheme="minorHAnsi" w:hAnsi="Times New Roman"/>
          <w:color w:val="767171"/>
          <w:sz w:val="24"/>
          <w:szCs w:val="24"/>
        </w:rPr>
        <w:t xml:space="preserve"> preventivas </w:t>
      </w:r>
      <w:r w:rsidRPr="00F91331">
        <w:rPr>
          <w:rFonts w:ascii="Times New Roman" w:eastAsiaTheme="minorHAnsi" w:hAnsi="Times New Roman"/>
          <w:color w:val="767171"/>
          <w:sz w:val="24"/>
          <w:szCs w:val="24"/>
        </w:rPr>
        <w:t xml:space="preserve">a través de los diferentes planes y programas a nivel </w:t>
      </w:r>
      <w:r w:rsidR="004B30BA">
        <w:rPr>
          <w:rFonts w:ascii="Times New Roman" w:eastAsiaTheme="minorHAnsi" w:hAnsi="Times New Roman"/>
          <w:color w:val="767171"/>
          <w:sz w:val="24"/>
          <w:szCs w:val="24"/>
        </w:rPr>
        <w:t xml:space="preserve">de la región, </w:t>
      </w:r>
      <w:r w:rsidRPr="00F91331">
        <w:rPr>
          <w:rFonts w:ascii="Times New Roman" w:eastAsiaTheme="minorHAnsi" w:hAnsi="Times New Roman"/>
          <w:color w:val="767171"/>
          <w:sz w:val="24"/>
          <w:szCs w:val="24"/>
        </w:rPr>
        <w:t xml:space="preserve">logrando impactar </w:t>
      </w:r>
      <w:r>
        <w:rPr>
          <w:rFonts w:ascii="Times New Roman" w:eastAsiaTheme="minorHAnsi" w:hAnsi="Times New Roman"/>
          <w:color w:val="767171"/>
          <w:sz w:val="24"/>
          <w:szCs w:val="24"/>
        </w:rPr>
        <w:t>l</w:t>
      </w:r>
      <w:r w:rsidRPr="00F91331">
        <w:rPr>
          <w:rFonts w:ascii="Times New Roman" w:eastAsiaTheme="minorHAnsi" w:hAnsi="Times New Roman"/>
          <w:color w:val="767171"/>
          <w:sz w:val="24"/>
          <w:szCs w:val="24"/>
        </w:rPr>
        <w:t>a</w:t>
      </w:r>
      <w:r>
        <w:rPr>
          <w:rFonts w:ascii="Times New Roman" w:eastAsiaTheme="minorHAnsi" w:hAnsi="Times New Roman"/>
          <w:color w:val="767171"/>
          <w:sz w:val="24"/>
          <w:szCs w:val="24"/>
        </w:rPr>
        <w:t xml:space="preserve"> suma de </w:t>
      </w:r>
      <w:r w:rsidR="004B30BA">
        <w:rPr>
          <w:rFonts w:ascii="Times New Roman" w:eastAsiaTheme="minorHAnsi" w:hAnsi="Times New Roman"/>
          <w:color w:val="767171"/>
          <w:sz w:val="24"/>
          <w:szCs w:val="24"/>
        </w:rPr>
        <w:t>3</w:t>
      </w:r>
      <w:r>
        <w:rPr>
          <w:rFonts w:ascii="Times New Roman" w:eastAsiaTheme="minorHAnsi" w:hAnsi="Times New Roman"/>
          <w:color w:val="767171"/>
          <w:sz w:val="24"/>
          <w:szCs w:val="24"/>
        </w:rPr>
        <w:t>,</w:t>
      </w:r>
      <w:r w:rsidR="004B30BA">
        <w:rPr>
          <w:rFonts w:ascii="Times New Roman" w:eastAsiaTheme="minorHAnsi" w:hAnsi="Times New Roman"/>
          <w:color w:val="767171"/>
          <w:sz w:val="24"/>
          <w:szCs w:val="24"/>
        </w:rPr>
        <w:t>7</w:t>
      </w:r>
      <w:r>
        <w:rPr>
          <w:rFonts w:ascii="Times New Roman" w:eastAsiaTheme="minorHAnsi" w:hAnsi="Times New Roman"/>
          <w:color w:val="767171"/>
          <w:sz w:val="24"/>
          <w:szCs w:val="24"/>
        </w:rPr>
        <w:t>0</w:t>
      </w:r>
      <w:r w:rsidR="004B30BA">
        <w:rPr>
          <w:rFonts w:ascii="Times New Roman" w:eastAsiaTheme="minorHAnsi" w:hAnsi="Times New Roman"/>
          <w:color w:val="767171"/>
          <w:sz w:val="24"/>
          <w:szCs w:val="24"/>
        </w:rPr>
        <w:t>0</w:t>
      </w:r>
      <w:r w:rsidRPr="00F91331">
        <w:rPr>
          <w:rFonts w:ascii="Times New Roman" w:eastAsiaTheme="minorHAnsi" w:hAnsi="Times New Roman"/>
          <w:color w:val="767171"/>
          <w:sz w:val="24"/>
          <w:szCs w:val="24"/>
        </w:rPr>
        <w:t xml:space="preserve"> (</w:t>
      </w:r>
      <w:r w:rsidR="004B30BA">
        <w:rPr>
          <w:rFonts w:ascii="Times New Roman" w:eastAsiaTheme="minorHAnsi" w:hAnsi="Times New Roman"/>
          <w:color w:val="767171"/>
          <w:sz w:val="24"/>
          <w:szCs w:val="24"/>
        </w:rPr>
        <w:t>Tres mil setecientos</w:t>
      </w:r>
      <w:r w:rsidRPr="00F91331">
        <w:rPr>
          <w:rFonts w:ascii="Times New Roman" w:eastAsiaTheme="minorHAnsi" w:hAnsi="Times New Roman"/>
          <w:color w:val="767171"/>
          <w:sz w:val="24"/>
          <w:szCs w:val="24"/>
        </w:rPr>
        <w:t xml:space="preserve">) participantes, logrando introducir el componente de prevención de drogas en </w:t>
      </w:r>
      <w:r w:rsidR="004B30BA">
        <w:rPr>
          <w:rFonts w:ascii="Times New Roman" w:eastAsiaTheme="minorHAnsi" w:hAnsi="Times New Roman"/>
          <w:color w:val="767171"/>
          <w:sz w:val="24"/>
          <w:szCs w:val="24"/>
        </w:rPr>
        <w:t xml:space="preserve">43 </w:t>
      </w:r>
      <w:r>
        <w:rPr>
          <w:rFonts w:ascii="Times New Roman" w:eastAsiaTheme="minorHAnsi" w:hAnsi="Times New Roman"/>
          <w:color w:val="767171"/>
          <w:sz w:val="24"/>
          <w:szCs w:val="24"/>
        </w:rPr>
        <w:t>(</w:t>
      </w:r>
      <w:r w:rsidR="004B30BA">
        <w:rPr>
          <w:rFonts w:ascii="Times New Roman" w:eastAsiaTheme="minorHAnsi" w:hAnsi="Times New Roman"/>
          <w:color w:val="767171"/>
          <w:sz w:val="24"/>
          <w:szCs w:val="24"/>
        </w:rPr>
        <w:t>Cuarenta y tres</w:t>
      </w:r>
      <w:r>
        <w:rPr>
          <w:rFonts w:ascii="Times New Roman" w:eastAsiaTheme="minorHAnsi" w:hAnsi="Times New Roman"/>
          <w:color w:val="767171"/>
          <w:sz w:val="24"/>
          <w:szCs w:val="24"/>
        </w:rPr>
        <w:t>)</w:t>
      </w:r>
      <w:r w:rsidRPr="00F91331">
        <w:rPr>
          <w:rFonts w:ascii="Times New Roman" w:eastAsiaTheme="minorHAnsi" w:hAnsi="Times New Roman"/>
          <w:color w:val="767171"/>
          <w:sz w:val="24"/>
          <w:szCs w:val="24"/>
        </w:rPr>
        <w:t xml:space="preserve"> instituciones públicas y privadas.</w:t>
      </w:r>
    </w:p>
    <w:p w14:paraId="76DFA581" w14:textId="116C5B8A" w:rsidR="00C14572" w:rsidRDefault="00C14572" w:rsidP="00C14572">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A continuación, se presenta el detalle de las acciones alcanzadas por el Departamento Regional </w:t>
      </w:r>
      <w:r>
        <w:rPr>
          <w:rFonts w:ascii="Times New Roman" w:eastAsiaTheme="minorHAnsi" w:hAnsi="Times New Roman"/>
          <w:color w:val="767171"/>
          <w:sz w:val="24"/>
          <w:szCs w:val="24"/>
        </w:rPr>
        <w:t>Ozama</w:t>
      </w:r>
      <w:r w:rsidRPr="00F91331">
        <w:rPr>
          <w:rFonts w:ascii="Times New Roman" w:eastAsiaTheme="minorHAnsi" w:hAnsi="Times New Roman"/>
          <w:color w:val="767171"/>
          <w:sz w:val="24"/>
          <w:szCs w:val="24"/>
        </w:rPr>
        <w:t>:</w:t>
      </w:r>
    </w:p>
    <w:p w14:paraId="5A69715A" w14:textId="77777777" w:rsidR="00C14572" w:rsidRDefault="00C14572" w:rsidP="00C14572">
      <w:pPr>
        <w:spacing w:line="360" w:lineRule="auto"/>
        <w:rPr>
          <w:rFonts w:ascii="Times New Roman" w:eastAsiaTheme="minorHAnsi" w:hAnsi="Times New Roman"/>
          <w:color w:val="767171"/>
          <w:sz w:val="24"/>
          <w:szCs w:val="24"/>
        </w:rPr>
      </w:pPr>
    </w:p>
    <w:p w14:paraId="01C9E3A4" w14:textId="77777777" w:rsidR="00C14572" w:rsidRDefault="00C14572" w:rsidP="00C14572">
      <w:pPr>
        <w:spacing w:line="360" w:lineRule="auto"/>
        <w:rPr>
          <w:rFonts w:ascii="Times New Roman" w:eastAsiaTheme="minorHAnsi" w:hAnsi="Times New Roman"/>
          <w:color w:val="767171"/>
          <w:sz w:val="24"/>
          <w:szCs w:val="24"/>
        </w:rPr>
      </w:pP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1"/>
        <w:gridCol w:w="1911"/>
        <w:gridCol w:w="1648"/>
        <w:gridCol w:w="1717"/>
        <w:gridCol w:w="8"/>
      </w:tblGrid>
      <w:tr w:rsidR="00C14572" w:rsidRPr="00A579C4" w14:paraId="5EF4E312" w14:textId="77777777" w:rsidTr="00C82E4F">
        <w:trPr>
          <w:gridAfter w:val="1"/>
          <w:wAfter w:w="8" w:type="dxa"/>
        </w:trPr>
        <w:tc>
          <w:tcPr>
            <w:tcW w:w="2605" w:type="dxa"/>
            <w:shd w:val="clear" w:color="auto" w:fill="002060"/>
            <w:vAlign w:val="center"/>
          </w:tcPr>
          <w:p w14:paraId="2C7EE3F1" w14:textId="77777777" w:rsidR="00C14572" w:rsidRPr="00F91331" w:rsidRDefault="00C14572" w:rsidP="00C82E4F">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lastRenderedPageBreak/>
              <w:t>Planes de servicios</w:t>
            </w:r>
          </w:p>
        </w:tc>
        <w:tc>
          <w:tcPr>
            <w:tcW w:w="1942" w:type="dxa"/>
            <w:gridSpan w:val="2"/>
            <w:shd w:val="clear" w:color="auto" w:fill="002060"/>
            <w:vAlign w:val="center"/>
          </w:tcPr>
          <w:p w14:paraId="1AFB5691" w14:textId="77777777" w:rsidR="00C14572" w:rsidRPr="00F91331" w:rsidRDefault="00C14572" w:rsidP="00C82E4F">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Acciones</w:t>
            </w:r>
          </w:p>
        </w:tc>
        <w:tc>
          <w:tcPr>
            <w:tcW w:w="1648" w:type="dxa"/>
            <w:shd w:val="clear" w:color="auto" w:fill="002060"/>
            <w:vAlign w:val="center"/>
          </w:tcPr>
          <w:p w14:paraId="3734AD20" w14:textId="77777777" w:rsidR="00C14572" w:rsidRPr="00F91331" w:rsidRDefault="00C14572" w:rsidP="00C82E4F">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Acciones</w:t>
            </w:r>
          </w:p>
        </w:tc>
        <w:tc>
          <w:tcPr>
            <w:tcW w:w="1717" w:type="dxa"/>
            <w:shd w:val="clear" w:color="auto" w:fill="002060"/>
            <w:vAlign w:val="center"/>
          </w:tcPr>
          <w:p w14:paraId="7AE28428" w14:textId="77777777" w:rsidR="00C14572" w:rsidRPr="00F91331" w:rsidRDefault="00C14572" w:rsidP="00C82E4F">
            <w:pPr>
              <w:spacing w:after="0"/>
              <w:jc w:val="center"/>
              <w:rPr>
                <w:rFonts w:ascii="Times New Roman" w:eastAsiaTheme="minorHAnsi" w:hAnsi="Times New Roman"/>
                <w:color w:val="FFFFFF" w:themeColor="background1"/>
                <w:sz w:val="24"/>
                <w:szCs w:val="24"/>
              </w:rPr>
            </w:pPr>
            <w:r w:rsidRPr="00F91331">
              <w:rPr>
                <w:rFonts w:ascii="Times New Roman" w:eastAsiaTheme="minorHAnsi" w:hAnsi="Times New Roman"/>
                <w:color w:val="FFFFFF" w:themeColor="background1"/>
                <w:sz w:val="24"/>
                <w:szCs w:val="24"/>
              </w:rPr>
              <w:t>Cantidad de Participantes</w:t>
            </w:r>
          </w:p>
        </w:tc>
      </w:tr>
      <w:tr w:rsidR="00C14572" w:rsidRPr="00D07F74" w14:paraId="2E7F7FFF" w14:textId="77777777" w:rsidTr="00C82E4F">
        <w:trPr>
          <w:trHeight w:val="260"/>
        </w:trPr>
        <w:tc>
          <w:tcPr>
            <w:tcW w:w="2636" w:type="dxa"/>
            <w:gridSpan w:val="2"/>
            <w:shd w:val="clear" w:color="auto" w:fill="auto"/>
            <w:vAlign w:val="center"/>
          </w:tcPr>
          <w:p w14:paraId="73B82325" w14:textId="77777777" w:rsidR="00C14572" w:rsidRPr="00D07F74" w:rsidRDefault="00C14572" w:rsidP="00C82E4F">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Educativa</w:t>
            </w:r>
          </w:p>
        </w:tc>
        <w:tc>
          <w:tcPr>
            <w:tcW w:w="1911" w:type="dxa"/>
            <w:shd w:val="clear" w:color="auto" w:fill="auto"/>
            <w:vAlign w:val="center"/>
          </w:tcPr>
          <w:p w14:paraId="7A293B13" w14:textId="7A1E687D" w:rsidR="00C14572" w:rsidRPr="00D07F74" w:rsidRDefault="00792F52" w:rsidP="00C82E4F">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48" w:type="dxa"/>
            <w:shd w:val="clear" w:color="auto" w:fill="auto"/>
            <w:vAlign w:val="center"/>
          </w:tcPr>
          <w:p w14:paraId="1ACC32D4" w14:textId="60905B46" w:rsidR="00C14572" w:rsidRPr="00D07F74" w:rsidRDefault="00D6533A" w:rsidP="00C82E4F">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29</w:t>
            </w:r>
          </w:p>
        </w:tc>
        <w:tc>
          <w:tcPr>
            <w:tcW w:w="1725" w:type="dxa"/>
            <w:gridSpan w:val="2"/>
            <w:shd w:val="clear" w:color="auto" w:fill="auto"/>
            <w:vAlign w:val="center"/>
          </w:tcPr>
          <w:p w14:paraId="26C6AA49" w14:textId="3D1412A4" w:rsidR="00C14572" w:rsidRPr="00D07F74" w:rsidRDefault="00D6533A" w:rsidP="00C82E4F">
            <w:pPr>
              <w:spacing w:after="0" w:line="360" w:lineRule="auto"/>
              <w:jc w:val="center"/>
              <w:rPr>
                <w:rFonts w:ascii="Times New Roman" w:hAnsi="Times New Roman"/>
                <w:color w:val="767171"/>
                <w:sz w:val="24"/>
                <w:szCs w:val="24"/>
              </w:rPr>
            </w:pPr>
            <w:r>
              <w:rPr>
                <w:rFonts w:ascii="Times New Roman" w:hAnsi="Times New Roman"/>
                <w:color w:val="767171"/>
                <w:sz w:val="24"/>
                <w:szCs w:val="24"/>
              </w:rPr>
              <w:t>2,073</w:t>
            </w:r>
          </w:p>
        </w:tc>
      </w:tr>
      <w:tr w:rsidR="00C14572" w:rsidRPr="00D07F74" w14:paraId="4C44B324" w14:textId="77777777" w:rsidTr="00C82E4F">
        <w:trPr>
          <w:trHeight w:val="398"/>
        </w:trPr>
        <w:tc>
          <w:tcPr>
            <w:tcW w:w="2636" w:type="dxa"/>
            <w:gridSpan w:val="2"/>
            <w:shd w:val="clear" w:color="auto" w:fill="auto"/>
            <w:vAlign w:val="center"/>
          </w:tcPr>
          <w:p w14:paraId="4D6D94AF" w14:textId="77777777" w:rsidR="00C14572" w:rsidRPr="00D07F74" w:rsidRDefault="00C14572" w:rsidP="00C82E4F">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Comunitaria</w:t>
            </w:r>
          </w:p>
        </w:tc>
        <w:tc>
          <w:tcPr>
            <w:tcW w:w="1911" w:type="dxa"/>
            <w:shd w:val="clear" w:color="auto" w:fill="auto"/>
            <w:vAlign w:val="center"/>
          </w:tcPr>
          <w:p w14:paraId="7FEDCC8C" w14:textId="2CC37D51" w:rsidR="00C14572" w:rsidRPr="00D07F74" w:rsidRDefault="00D6533A" w:rsidP="00C82E4F">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48" w:type="dxa"/>
            <w:shd w:val="clear" w:color="auto" w:fill="auto"/>
            <w:vAlign w:val="center"/>
          </w:tcPr>
          <w:p w14:paraId="60CD01EE" w14:textId="408B2250" w:rsidR="00C14572" w:rsidRPr="00D07F74" w:rsidRDefault="00D6533A" w:rsidP="00C82E4F">
            <w:pPr>
              <w:spacing w:after="0" w:line="360" w:lineRule="auto"/>
              <w:jc w:val="center"/>
              <w:rPr>
                <w:rFonts w:ascii="Times New Roman" w:hAnsi="Times New Roman"/>
                <w:color w:val="767171"/>
                <w:sz w:val="24"/>
                <w:szCs w:val="24"/>
              </w:rPr>
            </w:pPr>
            <w:r>
              <w:rPr>
                <w:rFonts w:ascii="Times New Roman" w:hAnsi="Times New Roman"/>
                <w:color w:val="767171"/>
                <w:sz w:val="24"/>
                <w:szCs w:val="24"/>
              </w:rPr>
              <w:t>5</w:t>
            </w:r>
          </w:p>
        </w:tc>
        <w:tc>
          <w:tcPr>
            <w:tcW w:w="1725" w:type="dxa"/>
            <w:gridSpan w:val="2"/>
            <w:shd w:val="clear" w:color="auto" w:fill="auto"/>
            <w:vAlign w:val="center"/>
          </w:tcPr>
          <w:p w14:paraId="33CFF708" w14:textId="74A51C45" w:rsidR="00C14572" w:rsidRPr="00D07F74" w:rsidRDefault="00D6533A" w:rsidP="00C82E4F">
            <w:pPr>
              <w:spacing w:after="0" w:line="360" w:lineRule="auto"/>
              <w:jc w:val="center"/>
              <w:rPr>
                <w:rFonts w:ascii="Times New Roman" w:hAnsi="Times New Roman"/>
                <w:color w:val="767171"/>
                <w:sz w:val="24"/>
                <w:szCs w:val="24"/>
              </w:rPr>
            </w:pPr>
            <w:r>
              <w:rPr>
                <w:rFonts w:ascii="Times New Roman" w:hAnsi="Times New Roman"/>
                <w:color w:val="767171"/>
                <w:sz w:val="24"/>
                <w:szCs w:val="24"/>
              </w:rPr>
              <w:t>319</w:t>
            </w:r>
          </w:p>
        </w:tc>
      </w:tr>
      <w:tr w:rsidR="00C14572" w:rsidRPr="00D07F74" w14:paraId="143B5F6F" w14:textId="77777777" w:rsidTr="00C82E4F">
        <w:tc>
          <w:tcPr>
            <w:tcW w:w="2636" w:type="dxa"/>
            <w:gridSpan w:val="2"/>
            <w:shd w:val="clear" w:color="auto" w:fill="auto"/>
            <w:vAlign w:val="center"/>
          </w:tcPr>
          <w:p w14:paraId="2E6882FE" w14:textId="77777777" w:rsidR="00C14572" w:rsidRPr="00D07F74" w:rsidRDefault="00C14572" w:rsidP="00C82E4F">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Plan de Prevención en el Área Deportiva</w:t>
            </w:r>
          </w:p>
        </w:tc>
        <w:tc>
          <w:tcPr>
            <w:tcW w:w="1911" w:type="dxa"/>
            <w:shd w:val="clear" w:color="auto" w:fill="auto"/>
            <w:vAlign w:val="center"/>
          </w:tcPr>
          <w:p w14:paraId="7A761AF8" w14:textId="25979F1E" w:rsidR="00C14572" w:rsidRPr="00D07F74" w:rsidRDefault="008C0B38" w:rsidP="00C82E4F">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Conversatorio</w:t>
            </w:r>
          </w:p>
        </w:tc>
        <w:tc>
          <w:tcPr>
            <w:tcW w:w="1648" w:type="dxa"/>
            <w:shd w:val="clear" w:color="auto" w:fill="auto"/>
            <w:vAlign w:val="center"/>
          </w:tcPr>
          <w:p w14:paraId="1FF58DFD" w14:textId="44C000B0" w:rsidR="00C14572" w:rsidRPr="00D07F74" w:rsidRDefault="008C0B38" w:rsidP="00C82E4F">
            <w:pPr>
              <w:spacing w:after="0" w:line="360" w:lineRule="auto"/>
              <w:jc w:val="center"/>
              <w:rPr>
                <w:rFonts w:ascii="Times New Roman" w:hAnsi="Times New Roman"/>
                <w:color w:val="767171"/>
                <w:sz w:val="24"/>
                <w:szCs w:val="24"/>
              </w:rPr>
            </w:pPr>
            <w:r>
              <w:rPr>
                <w:rFonts w:ascii="Times New Roman" w:hAnsi="Times New Roman"/>
                <w:color w:val="767171"/>
                <w:sz w:val="24"/>
                <w:szCs w:val="24"/>
              </w:rPr>
              <w:t>7</w:t>
            </w:r>
          </w:p>
        </w:tc>
        <w:tc>
          <w:tcPr>
            <w:tcW w:w="1725" w:type="dxa"/>
            <w:gridSpan w:val="2"/>
            <w:shd w:val="clear" w:color="auto" w:fill="auto"/>
            <w:vAlign w:val="center"/>
          </w:tcPr>
          <w:p w14:paraId="2A54D9FC" w14:textId="55C35518" w:rsidR="00C14572" w:rsidRPr="00D07F74" w:rsidRDefault="008C0B38" w:rsidP="00C82E4F">
            <w:pPr>
              <w:spacing w:after="0" w:line="360" w:lineRule="auto"/>
              <w:jc w:val="center"/>
              <w:rPr>
                <w:rFonts w:ascii="Times New Roman" w:hAnsi="Times New Roman"/>
                <w:color w:val="767171"/>
                <w:sz w:val="24"/>
                <w:szCs w:val="24"/>
              </w:rPr>
            </w:pPr>
            <w:r>
              <w:rPr>
                <w:rFonts w:ascii="Times New Roman" w:hAnsi="Times New Roman"/>
                <w:color w:val="767171"/>
                <w:sz w:val="24"/>
                <w:szCs w:val="24"/>
              </w:rPr>
              <w:t>456</w:t>
            </w:r>
          </w:p>
        </w:tc>
      </w:tr>
      <w:tr w:rsidR="008C0B38" w:rsidRPr="00D07F74" w14:paraId="3E8C6EBD" w14:textId="77777777" w:rsidTr="00C82E4F">
        <w:tc>
          <w:tcPr>
            <w:tcW w:w="2636" w:type="dxa"/>
            <w:gridSpan w:val="2"/>
            <w:shd w:val="clear" w:color="auto" w:fill="auto"/>
            <w:vAlign w:val="center"/>
          </w:tcPr>
          <w:p w14:paraId="5615B882" w14:textId="2FAA3472" w:rsidR="008C0B38" w:rsidRPr="00D07F74" w:rsidRDefault="0006640B" w:rsidP="00C82E4F">
            <w:pPr>
              <w:spacing w:after="0" w:line="360" w:lineRule="auto"/>
              <w:jc w:val="left"/>
              <w:rPr>
                <w:rFonts w:ascii="Times New Roman" w:hAnsi="Times New Roman"/>
                <w:color w:val="767171"/>
                <w:sz w:val="24"/>
                <w:szCs w:val="24"/>
              </w:rPr>
            </w:pPr>
            <w:r>
              <w:rPr>
                <w:rFonts w:ascii="Times New Roman" w:hAnsi="Times New Roman"/>
                <w:color w:val="767171"/>
                <w:sz w:val="24"/>
                <w:szCs w:val="24"/>
              </w:rPr>
              <w:t>Plan de Orientación a Ligas en Prevención</w:t>
            </w:r>
          </w:p>
        </w:tc>
        <w:tc>
          <w:tcPr>
            <w:tcW w:w="1911" w:type="dxa"/>
            <w:shd w:val="clear" w:color="auto" w:fill="auto"/>
            <w:vAlign w:val="center"/>
          </w:tcPr>
          <w:p w14:paraId="1A544858" w14:textId="206B7CFD" w:rsidR="008C0B38" w:rsidRPr="00D07F74" w:rsidRDefault="0006640B" w:rsidP="00C82E4F">
            <w:pPr>
              <w:spacing w:after="0" w:line="360" w:lineRule="auto"/>
              <w:jc w:val="left"/>
              <w:rPr>
                <w:rFonts w:ascii="Times New Roman" w:hAnsi="Times New Roman"/>
                <w:color w:val="767171"/>
                <w:sz w:val="24"/>
                <w:szCs w:val="24"/>
              </w:rPr>
            </w:pPr>
            <w:r>
              <w:rPr>
                <w:rFonts w:ascii="Times New Roman" w:hAnsi="Times New Roman"/>
                <w:color w:val="767171"/>
                <w:sz w:val="24"/>
                <w:szCs w:val="24"/>
              </w:rPr>
              <w:t>Conversatorio</w:t>
            </w:r>
          </w:p>
        </w:tc>
        <w:tc>
          <w:tcPr>
            <w:tcW w:w="1648" w:type="dxa"/>
            <w:shd w:val="clear" w:color="auto" w:fill="auto"/>
            <w:vAlign w:val="center"/>
          </w:tcPr>
          <w:p w14:paraId="2E6807C6" w14:textId="5291EE93" w:rsidR="008C0B38" w:rsidRDefault="0006640B" w:rsidP="00C82E4F">
            <w:pPr>
              <w:spacing w:after="0" w:line="360" w:lineRule="auto"/>
              <w:jc w:val="center"/>
              <w:rPr>
                <w:rFonts w:ascii="Times New Roman" w:hAnsi="Times New Roman"/>
                <w:color w:val="767171"/>
                <w:sz w:val="24"/>
                <w:szCs w:val="24"/>
              </w:rPr>
            </w:pPr>
            <w:r>
              <w:rPr>
                <w:rFonts w:ascii="Times New Roman" w:hAnsi="Times New Roman"/>
                <w:color w:val="767171"/>
                <w:sz w:val="24"/>
                <w:szCs w:val="24"/>
              </w:rPr>
              <w:t>19</w:t>
            </w:r>
          </w:p>
        </w:tc>
        <w:tc>
          <w:tcPr>
            <w:tcW w:w="1725" w:type="dxa"/>
            <w:gridSpan w:val="2"/>
            <w:shd w:val="clear" w:color="auto" w:fill="auto"/>
            <w:vAlign w:val="center"/>
          </w:tcPr>
          <w:p w14:paraId="67FF0C6C" w14:textId="2EFECEFD" w:rsidR="008C0B38" w:rsidRDefault="0006640B" w:rsidP="00C82E4F">
            <w:pPr>
              <w:spacing w:after="0" w:line="360" w:lineRule="auto"/>
              <w:jc w:val="center"/>
              <w:rPr>
                <w:rFonts w:ascii="Times New Roman" w:hAnsi="Times New Roman"/>
                <w:color w:val="767171"/>
                <w:sz w:val="24"/>
                <w:szCs w:val="24"/>
              </w:rPr>
            </w:pPr>
            <w:r>
              <w:rPr>
                <w:rFonts w:ascii="Times New Roman" w:hAnsi="Times New Roman"/>
                <w:color w:val="767171"/>
                <w:sz w:val="24"/>
                <w:szCs w:val="24"/>
              </w:rPr>
              <w:t>852</w:t>
            </w:r>
          </w:p>
        </w:tc>
      </w:tr>
      <w:tr w:rsidR="00C14572" w:rsidRPr="00D07F74" w14:paraId="4E2A2391" w14:textId="77777777" w:rsidTr="00C82E4F">
        <w:tc>
          <w:tcPr>
            <w:tcW w:w="4547" w:type="dxa"/>
            <w:gridSpan w:val="3"/>
            <w:shd w:val="clear" w:color="auto" w:fill="auto"/>
            <w:vAlign w:val="center"/>
          </w:tcPr>
          <w:p w14:paraId="0DD09F1B" w14:textId="77777777" w:rsidR="00C14572" w:rsidRPr="00D07F74" w:rsidRDefault="00C14572" w:rsidP="00C82E4F">
            <w:pPr>
              <w:spacing w:after="0" w:line="360" w:lineRule="auto"/>
              <w:jc w:val="left"/>
              <w:rPr>
                <w:rFonts w:ascii="Times New Roman" w:hAnsi="Times New Roman"/>
                <w:color w:val="767171"/>
                <w:sz w:val="24"/>
                <w:szCs w:val="24"/>
              </w:rPr>
            </w:pPr>
            <w:r w:rsidRPr="00D07F74">
              <w:rPr>
                <w:rFonts w:ascii="Times New Roman" w:hAnsi="Times New Roman"/>
                <w:color w:val="767171"/>
                <w:sz w:val="24"/>
                <w:szCs w:val="24"/>
              </w:rPr>
              <w:t>Total</w:t>
            </w:r>
          </w:p>
        </w:tc>
        <w:tc>
          <w:tcPr>
            <w:tcW w:w="1648" w:type="dxa"/>
            <w:shd w:val="clear" w:color="auto" w:fill="auto"/>
            <w:vAlign w:val="center"/>
          </w:tcPr>
          <w:p w14:paraId="177488E1" w14:textId="7DCCB07F" w:rsidR="00C14572" w:rsidRPr="00D07F74" w:rsidRDefault="00B76217" w:rsidP="00C82E4F">
            <w:pPr>
              <w:spacing w:after="0" w:line="360" w:lineRule="auto"/>
              <w:jc w:val="center"/>
              <w:rPr>
                <w:rFonts w:ascii="Times New Roman" w:hAnsi="Times New Roman"/>
                <w:color w:val="767171"/>
                <w:sz w:val="24"/>
                <w:szCs w:val="24"/>
              </w:rPr>
            </w:pPr>
            <w:r>
              <w:rPr>
                <w:rFonts w:ascii="Times New Roman" w:hAnsi="Times New Roman"/>
                <w:color w:val="767171"/>
                <w:sz w:val="24"/>
                <w:szCs w:val="24"/>
              </w:rPr>
              <w:t>60</w:t>
            </w:r>
          </w:p>
        </w:tc>
        <w:tc>
          <w:tcPr>
            <w:tcW w:w="1725" w:type="dxa"/>
            <w:gridSpan w:val="2"/>
            <w:shd w:val="clear" w:color="auto" w:fill="auto"/>
            <w:vAlign w:val="center"/>
          </w:tcPr>
          <w:p w14:paraId="6CB3F0CF" w14:textId="350053D6" w:rsidR="00C14572" w:rsidRPr="00D07F74" w:rsidRDefault="00B76217" w:rsidP="00C82E4F">
            <w:pPr>
              <w:keepNext/>
              <w:spacing w:after="0" w:line="360" w:lineRule="auto"/>
              <w:jc w:val="center"/>
              <w:rPr>
                <w:rFonts w:ascii="Times New Roman" w:hAnsi="Times New Roman"/>
                <w:color w:val="767171"/>
                <w:sz w:val="24"/>
                <w:szCs w:val="24"/>
              </w:rPr>
            </w:pPr>
            <w:r>
              <w:rPr>
                <w:rFonts w:ascii="Times New Roman" w:hAnsi="Times New Roman"/>
                <w:color w:val="767171"/>
                <w:sz w:val="24"/>
                <w:szCs w:val="24"/>
              </w:rPr>
              <w:t>3,700</w:t>
            </w:r>
          </w:p>
        </w:tc>
      </w:tr>
    </w:tbl>
    <w:p w14:paraId="46F48D73" w14:textId="77777777" w:rsidR="00C14572" w:rsidRPr="00F91331" w:rsidRDefault="00C14572" w:rsidP="00C14572">
      <w:pPr>
        <w:pStyle w:val="Descripcin"/>
        <w:rPr>
          <w:rFonts w:ascii="Times New Roman" w:hAnsi="Times New Roman"/>
          <w:b w:val="0"/>
          <w:color w:val="767171"/>
          <w:sz w:val="16"/>
        </w:rPr>
      </w:pPr>
      <w:r w:rsidRPr="00F91331">
        <w:rPr>
          <w:rFonts w:ascii="Times New Roman" w:hAnsi="Times New Roman"/>
          <w:b w:val="0"/>
          <w:color w:val="767171"/>
          <w:sz w:val="16"/>
        </w:rPr>
        <w:t xml:space="preserve">Tabla </w:t>
      </w:r>
      <w:r w:rsidRPr="00F91331">
        <w:rPr>
          <w:rFonts w:ascii="Times New Roman" w:hAnsi="Times New Roman"/>
          <w:b w:val="0"/>
          <w:color w:val="767171"/>
          <w:sz w:val="16"/>
        </w:rPr>
        <w:fldChar w:fldCharType="begin"/>
      </w:r>
      <w:r w:rsidRPr="00F91331">
        <w:rPr>
          <w:rFonts w:ascii="Times New Roman" w:hAnsi="Times New Roman"/>
          <w:b w:val="0"/>
          <w:color w:val="767171"/>
          <w:sz w:val="16"/>
        </w:rPr>
        <w:instrText xml:space="preserve"> SEQ Tabla \* ARABIC </w:instrText>
      </w:r>
      <w:r w:rsidRPr="00F91331">
        <w:rPr>
          <w:rFonts w:ascii="Times New Roman" w:hAnsi="Times New Roman"/>
          <w:b w:val="0"/>
          <w:color w:val="767171"/>
          <w:sz w:val="16"/>
        </w:rPr>
        <w:fldChar w:fldCharType="separate"/>
      </w:r>
      <w:r>
        <w:rPr>
          <w:rFonts w:ascii="Times New Roman" w:hAnsi="Times New Roman"/>
          <w:b w:val="0"/>
          <w:color w:val="767171"/>
          <w:sz w:val="16"/>
        </w:rPr>
        <w:t>8</w:t>
      </w:r>
      <w:r w:rsidRPr="00F91331">
        <w:rPr>
          <w:rFonts w:ascii="Times New Roman" w:hAnsi="Times New Roman"/>
          <w:b w:val="0"/>
          <w:color w:val="767171"/>
          <w:sz w:val="16"/>
        </w:rPr>
        <w:fldChar w:fldCharType="end"/>
      </w:r>
      <w:r w:rsidRPr="00F91331">
        <w:rPr>
          <w:rFonts w:ascii="Times New Roman" w:hAnsi="Times New Roman"/>
          <w:b w:val="0"/>
          <w:color w:val="767171"/>
          <w:sz w:val="16"/>
        </w:rPr>
        <w:t>-Detalles de actividades. Fuente: Base de datos CND</w:t>
      </w:r>
    </w:p>
    <w:p w14:paraId="2ABBD103" w14:textId="77777777" w:rsidR="00C14572" w:rsidRPr="00F91331" w:rsidRDefault="00C14572" w:rsidP="00BD72FA">
      <w:pPr>
        <w:spacing w:line="360" w:lineRule="auto"/>
        <w:rPr>
          <w:rFonts w:ascii="Times New Roman" w:eastAsiaTheme="minorHAnsi" w:hAnsi="Times New Roman"/>
          <w:color w:val="767171"/>
          <w:sz w:val="24"/>
          <w:szCs w:val="24"/>
        </w:rPr>
      </w:pPr>
    </w:p>
    <w:p w14:paraId="63EB10F1" w14:textId="37C994A1" w:rsidR="00C03236" w:rsidRPr="00F91331" w:rsidRDefault="003D0BC4" w:rsidP="00F91331">
      <w:pPr>
        <w:spacing w:line="360" w:lineRule="auto"/>
        <w:rPr>
          <w:rFonts w:ascii="Times New Roman" w:eastAsiaTheme="minorHAnsi" w:hAnsi="Times New Roman"/>
          <w:b/>
          <w:bCs/>
          <w:color w:val="767171"/>
          <w:sz w:val="24"/>
          <w:szCs w:val="24"/>
        </w:rPr>
      </w:pPr>
      <w:r w:rsidRPr="00F91331">
        <w:rPr>
          <w:rFonts w:ascii="Times New Roman" w:eastAsiaTheme="minorHAnsi" w:hAnsi="Times New Roman"/>
          <w:b/>
          <w:bCs/>
          <w:color w:val="767171"/>
          <w:sz w:val="24"/>
          <w:szCs w:val="24"/>
        </w:rPr>
        <w:t>Dirección de Estrategias</w:t>
      </w:r>
      <w:r w:rsidR="006C1534" w:rsidRPr="00F91331">
        <w:rPr>
          <w:rFonts w:ascii="Times New Roman" w:eastAsiaTheme="minorHAnsi" w:hAnsi="Times New Roman"/>
          <w:b/>
          <w:bCs/>
          <w:color w:val="767171"/>
          <w:sz w:val="24"/>
          <w:szCs w:val="24"/>
        </w:rPr>
        <w:t xml:space="preserve"> de Atención, Tratamiento e Integración Social</w:t>
      </w:r>
    </w:p>
    <w:p w14:paraId="4BF5D94C" w14:textId="6898AA08" w:rsidR="0049145F" w:rsidRPr="00F91331" w:rsidRDefault="0070444B" w:rsidP="00F91331">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La Dirección de </w:t>
      </w:r>
      <w:r w:rsidR="00AA1B87" w:rsidRPr="00F91331">
        <w:rPr>
          <w:rFonts w:ascii="Times New Roman" w:eastAsiaTheme="minorHAnsi" w:hAnsi="Times New Roman"/>
          <w:color w:val="767171"/>
          <w:sz w:val="24"/>
          <w:szCs w:val="24"/>
        </w:rPr>
        <w:t>Estrategias de Atención</w:t>
      </w:r>
      <w:r w:rsidRPr="00F91331">
        <w:rPr>
          <w:rFonts w:ascii="Times New Roman" w:eastAsiaTheme="minorHAnsi" w:hAnsi="Times New Roman"/>
          <w:color w:val="767171"/>
          <w:sz w:val="24"/>
          <w:szCs w:val="24"/>
        </w:rPr>
        <w:t>,</w:t>
      </w:r>
      <w:r w:rsidR="00AA1B87" w:rsidRPr="00F91331">
        <w:rPr>
          <w:rFonts w:ascii="Times New Roman" w:eastAsiaTheme="minorHAnsi" w:hAnsi="Times New Roman"/>
          <w:color w:val="767171"/>
          <w:sz w:val="24"/>
          <w:szCs w:val="24"/>
        </w:rPr>
        <w:t xml:space="preserve"> Tratamiento </w:t>
      </w:r>
      <w:r w:rsidR="00AE63B0">
        <w:rPr>
          <w:rFonts w:ascii="Times New Roman" w:eastAsiaTheme="minorHAnsi" w:hAnsi="Times New Roman"/>
          <w:color w:val="767171"/>
          <w:sz w:val="24"/>
          <w:szCs w:val="24"/>
        </w:rPr>
        <w:t>e</w:t>
      </w:r>
      <w:r w:rsidR="00AA1B87" w:rsidRPr="00F91331">
        <w:rPr>
          <w:rFonts w:ascii="Times New Roman" w:eastAsiaTheme="minorHAnsi" w:hAnsi="Times New Roman"/>
          <w:color w:val="767171"/>
          <w:sz w:val="24"/>
          <w:szCs w:val="24"/>
        </w:rPr>
        <w:t xml:space="preserve"> Integración Social</w:t>
      </w:r>
      <w:r w:rsidRPr="00F91331">
        <w:rPr>
          <w:rFonts w:ascii="Times New Roman" w:eastAsiaTheme="minorHAnsi" w:hAnsi="Times New Roman"/>
          <w:color w:val="767171"/>
          <w:sz w:val="24"/>
          <w:szCs w:val="24"/>
        </w:rPr>
        <w:t xml:space="preserve"> es la encargada de coordinar y supervisar el proceso de implementación de las políticas de Estado para el tratamiento y rehabilitación de los problemas relacionados al consumo de sustancias. </w:t>
      </w:r>
    </w:p>
    <w:p w14:paraId="716B2103" w14:textId="18243875" w:rsidR="00306D2C" w:rsidRPr="00F91331" w:rsidRDefault="0049145F" w:rsidP="00F91331">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Esta dirección está conformada por los siguientes Departamentos:</w:t>
      </w:r>
    </w:p>
    <w:p w14:paraId="35DE6488" w14:textId="1159012A" w:rsidR="00C03236" w:rsidRPr="00AA1B87" w:rsidRDefault="0049145F" w:rsidP="00332086">
      <w:pPr>
        <w:numPr>
          <w:ilvl w:val="0"/>
          <w:numId w:val="7"/>
        </w:numPr>
        <w:tabs>
          <w:tab w:val="left" w:pos="709"/>
        </w:tabs>
        <w:spacing w:line="360" w:lineRule="auto"/>
        <w:rPr>
          <w:rFonts w:ascii="Times New Roman" w:hAnsi="Times New Roman"/>
          <w:b/>
          <w:color w:val="767171"/>
          <w:sz w:val="24"/>
          <w:szCs w:val="24"/>
        </w:rPr>
      </w:pPr>
      <w:r w:rsidRPr="00AA1B87">
        <w:rPr>
          <w:rFonts w:ascii="Times New Roman" w:hAnsi="Times New Roman"/>
          <w:b/>
          <w:color w:val="767171"/>
          <w:sz w:val="24"/>
          <w:szCs w:val="24"/>
        </w:rPr>
        <w:t>Departamento de Servicios de Atención a Usuarios y Dependientes de Drogas</w:t>
      </w:r>
      <w:r w:rsidR="00C17C80">
        <w:rPr>
          <w:rFonts w:ascii="Times New Roman" w:hAnsi="Times New Roman"/>
          <w:b/>
          <w:color w:val="767171"/>
          <w:sz w:val="24"/>
          <w:szCs w:val="24"/>
        </w:rPr>
        <w:t>.</w:t>
      </w:r>
      <w:r w:rsidR="0070444B" w:rsidRPr="00AA1B87">
        <w:rPr>
          <w:rFonts w:ascii="Times New Roman" w:hAnsi="Times New Roman"/>
          <w:b/>
          <w:color w:val="767171"/>
          <w:sz w:val="24"/>
          <w:szCs w:val="24"/>
        </w:rPr>
        <w:t xml:space="preserve"> </w:t>
      </w:r>
    </w:p>
    <w:p w14:paraId="2FC37360" w14:textId="77777777" w:rsidR="00841535" w:rsidRPr="00AA1B87" w:rsidRDefault="0049145F" w:rsidP="0049145F">
      <w:pPr>
        <w:tabs>
          <w:tab w:val="left" w:pos="709"/>
        </w:tabs>
        <w:spacing w:line="360" w:lineRule="auto"/>
        <w:ind w:left="720"/>
        <w:rPr>
          <w:rFonts w:ascii="Times New Roman" w:hAnsi="Times New Roman"/>
          <w:color w:val="767171"/>
          <w:sz w:val="24"/>
          <w:szCs w:val="24"/>
        </w:rPr>
      </w:pPr>
      <w:r w:rsidRPr="00AA1B87">
        <w:rPr>
          <w:rFonts w:ascii="Times New Roman" w:hAnsi="Times New Roman"/>
          <w:color w:val="767171"/>
          <w:sz w:val="24"/>
          <w:szCs w:val="24"/>
        </w:rPr>
        <w:t>Coordina y supervisa las actividades y ejecución de los programas dirigidos a desarrollar un sistema de atención a usuarios y dependientes de drogas con criterios de calidad, eficiencia y respetuoso de los derechos fundamentales.</w:t>
      </w:r>
    </w:p>
    <w:p w14:paraId="782DE5AA" w14:textId="77777777" w:rsidR="0049145F" w:rsidRPr="00AA1B87" w:rsidRDefault="0049145F" w:rsidP="00332086">
      <w:pPr>
        <w:numPr>
          <w:ilvl w:val="0"/>
          <w:numId w:val="7"/>
        </w:numPr>
        <w:tabs>
          <w:tab w:val="left" w:pos="709"/>
        </w:tabs>
        <w:spacing w:line="360" w:lineRule="auto"/>
        <w:rPr>
          <w:rFonts w:ascii="Times New Roman" w:hAnsi="Times New Roman"/>
          <w:b/>
          <w:color w:val="767171"/>
          <w:sz w:val="24"/>
          <w:szCs w:val="24"/>
        </w:rPr>
      </w:pPr>
      <w:r w:rsidRPr="00AA1B87">
        <w:rPr>
          <w:rFonts w:ascii="Times New Roman" w:hAnsi="Times New Roman"/>
          <w:b/>
          <w:color w:val="767171"/>
          <w:sz w:val="24"/>
          <w:szCs w:val="24"/>
        </w:rPr>
        <w:t>Departamento de Rehabilitación e Integración Social</w:t>
      </w:r>
    </w:p>
    <w:p w14:paraId="13D0A904" w14:textId="77777777" w:rsidR="0049145F" w:rsidRPr="00AA1B87" w:rsidRDefault="0049145F" w:rsidP="0049145F">
      <w:pPr>
        <w:tabs>
          <w:tab w:val="left" w:pos="709"/>
        </w:tabs>
        <w:spacing w:line="360" w:lineRule="auto"/>
        <w:ind w:left="720"/>
        <w:rPr>
          <w:rFonts w:ascii="Times New Roman" w:hAnsi="Times New Roman"/>
          <w:color w:val="767171"/>
          <w:sz w:val="24"/>
          <w:szCs w:val="24"/>
        </w:rPr>
      </w:pPr>
      <w:r w:rsidRPr="00AA1B87">
        <w:rPr>
          <w:rFonts w:ascii="Times New Roman" w:hAnsi="Times New Roman"/>
          <w:color w:val="767171"/>
          <w:sz w:val="24"/>
          <w:szCs w:val="24"/>
        </w:rPr>
        <w:t>Posibilita las acciones de las políticas en el ámbito de rehabilitación e integración social con énfasis en poblaciones vulnerables.</w:t>
      </w:r>
    </w:p>
    <w:p w14:paraId="3729D6F2" w14:textId="54CF3A9D" w:rsidR="00367E5A" w:rsidRDefault="00AE63B0" w:rsidP="00E66823">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lastRenderedPageBreak/>
        <w:t xml:space="preserve">La </w:t>
      </w:r>
      <w:r w:rsidRPr="00AE63B0">
        <w:rPr>
          <w:rFonts w:ascii="Times New Roman" w:eastAsiaTheme="minorHAnsi" w:hAnsi="Times New Roman"/>
          <w:color w:val="767171"/>
          <w:sz w:val="24"/>
          <w:szCs w:val="24"/>
        </w:rPr>
        <w:t>Dirección de Estrategias de Atención, Tratamiento e Integración Social</w:t>
      </w:r>
      <w:r>
        <w:rPr>
          <w:rFonts w:ascii="Times New Roman" w:eastAsiaTheme="minorHAnsi" w:hAnsi="Times New Roman"/>
          <w:color w:val="767171"/>
          <w:sz w:val="24"/>
          <w:szCs w:val="24"/>
        </w:rPr>
        <w:t xml:space="preserve"> </w:t>
      </w:r>
      <w:r w:rsidR="00E66823" w:rsidRPr="00E66823">
        <w:rPr>
          <w:rFonts w:ascii="Times New Roman" w:eastAsiaTheme="minorHAnsi" w:hAnsi="Times New Roman"/>
          <w:color w:val="767171"/>
          <w:sz w:val="24"/>
          <w:szCs w:val="24"/>
        </w:rPr>
        <w:t xml:space="preserve">ha logrado una coordinación más efectiva con las instituciones aliadas encargadas de la atención en salud en el país. Esta colaboración ha permitido destacar las necesidades y demandas de la población afectada por trastornos por uso de sustancias (TUS). Además, </w:t>
      </w:r>
      <w:r w:rsidR="00367E5A">
        <w:rPr>
          <w:rFonts w:ascii="Times New Roman" w:eastAsiaTheme="minorHAnsi" w:hAnsi="Times New Roman"/>
          <w:color w:val="767171"/>
          <w:sz w:val="24"/>
          <w:szCs w:val="24"/>
        </w:rPr>
        <w:t>se ha</w:t>
      </w:r>
      <w:r w:rsidR="00E66823" w:rsidRPr="00E66823">
        <w:rPr>
          <w:rFonts w:ascii="Times New Roman" w:eastAsiaTheme="minorHAnsi" w:hAnsi="Times New Roman"/>
          <w:color w:val="767171"/>
          <w:sz w:val="24"/>
          <w:szCs w:val="24"/>
        </w:rPr>
        <w:t xml:space="preserve"> logrado involucrar a un mayor número de actores clave, quienes han demostrado un interés creciente en la formación de sus equipos en el tema de los TUS.</w:t>
      </w:r>
      <w:r w:rsidR="008D0938">
        <w:rPr>
          <w:rFonts w:ascii="Times New Roman" w:eastAsiaTheme="minorHAnsi" w:hAnsi="Times New Roman"/>
          <w:color w:val="767171"/>
          <w:sz w:val="24"/>
          <w:szCs w:val="24"/>
        </w:rPr>
        <w:t xml:space="preserve"> En este sentido, </w:t>
      </w:r>
      <w:r w:rsidR="00427B81">
        <w:rPr>
          <w:rFonts w:ascii="Times New Roman" w:eastAsiaTheme="minorHAnsi" w:hAnsi="Times New Roman"/>
          <w:color w:val="767171"/>
          <w:sz w:val="24"/>
          <w:szCs w:val="24"/>
        </w:rPr>
        <w:t>los logros alcanzados se presentan a continuación:</w:t>
      </w:r>
    </w:p>
    <w:p w14:paraId="18064A0B" w14:textId="7BFB52F1" w:rsidR="00CC6138" w:rsidRDefault="00EB0AD6" w:rsidP="00E66823">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Realización de una</w:t>
      </w:r>
      <w:r w:rsidR="004B199A">
        <w:rPr>
          <w:rFonts w:ascii="Times New Roman" w:eastAsiaTheme="minorHAnsi" w:hAnsi="Times New Roman"/>
          <w:color w:val="767171"/>
          <w:sz w:val="24"/>
          <w:szCs w:val="24"/>
        </w:rPr>
        <w:t xml:space="preserve"> propuesta </w:t>
      </w:r>
      <w:r w:rsidR="004B199A" w:rsidRPr="004B199A">
        <w:rPr>
          <w:rFonts w:ascii="Times New Roman" w:eastAsiaTheme="minorHAnsi" w:hAnsi="Times New Roman"/>
          <w:color w:val="767171"/>
          <w:sz w:val="24"/>
          <w:szCs w:val="24"/>
        </w:rPr>
        <w:t>de lineamientos para una política de atención de los problemas relacionados al consumo de drogas con apoyo de la Organización Panamericana de la Salud (OPS), con la participación del Ministerio de Salud Pública y el Servicio Nacional de Salud.</w:t>
      </w:r>
    </w:p>
    <w:p w14:paraId="7AA5BD19" w14:textId="543BDFD1" w:rsidR="00E66823" w:rsidRPr="00E66823" w:rsidRDefault="00E66823" w:rsidP="00E66823">
      <w:pPr>
        <w:spacing w:line="360" w:lineRule="auto"/>
        <w:rPr>
          <w:rFonts w:ascii="Times New Roman" w:eastAsiaTheme="minorHAnsi" w:hAnsi="Times New Roman"/>
          <w:color w:val="767171"/>
          <w:sz w:val="24"/>
          <w:szCs w:val="24"/>
        </w:rPr>
      </w:pPr>
      <w:r w:rsidRPr="00E66823">
        <w:rPr>
          <w:rFonts w:ascii="Times New Roman" w:eastAsiaTheme="minorHAnsi" w:hAnsi="Times New Roman"/>
          <w:color w:val="767171"/>
          <w:sz w:val="24"/>
          <w:szCs w:val="24"/>
        </w:rPr>
        <w:t>80 profesionales de la salud de diversas instituciones y servicios a nivel nacional, incluyendo el Servicio Nacional de Salud (SNS), Organizaciones no Gubernamentales y la Dirección Nacional Penitenciaria</w:t>
      </w:r>
      <w:r w:rsidR="00427B81">
        <w:rPr>
          <w:rFonts w:ascii="Times New Roman" w:eastAsiaTheme="minorHAnsi" w:hAnsi="Times New Roman"/>
          <w:color w:val="767171"/>
          <w:sz w:val="24"/>
          <w:szCs w:val="24"/>
        </w:rPr>
        <w:t xml:space="preserve"> fueron capacitados</w:t>
      </w:r>
      <w:r w:rsidR="003359EE">
        <w:rPr>
          <w:rFonts w:ascii="Times New Roman" w:eastAsiaTheme="minorHAnsi" w:hAnsi="Times New Roman"/>
          <w:color w:val="767171"/>
          <w:sz w:val="24"/>
          <w:szCs w:val="24"/>
        </w:rPr>
        <w:t xml:space="preserve"> en el Currículo Universal de Tratamiento</w:t>
      </w:r>
      <w:r w:rsidRPr="00E66823">
        <w:rPr>
          <w:rFonts w:ascii="Times New Roman" w:eastAsiaTheme="minorHAnsi" w:hAnsi="Times New Roman"/>
          <w:color w:val="767171"/>
          <w:sz w:val="24"/>
          <w:szCs w:val="24"/>
        </w:rPr>
        <w:t>. Este proceso abarcó la formación de 35 entrenadores de entrenadores y 37 implementadores</w:t>
      </w:r>
      <w:r w:rsidR="0046463A">
        <w:rPr>
          <w:rFonts w:ascii="Times New Roman" w:eastAsiaTheme="minorHAnsi" w:hAnsi="Times New Roman"/>
          <w:color w:val="767171"/>
          <w:sz w:val="24"/>
          <w:szCs w:val="24"/>
        </w:rPr>
        <w:t>, con el</w:t>
      </w:r>
      <w:r w:rsidRPr="00E66823">
        <w:rPr>
          <w:rFonts w:ascii="Times New Roman" w:eastAsiaTheme="minorHAnsi" w:hAnsi="Times New Roman"/>
          <w:color w:val="767171"/>
          <w:sz w:val="24"/>
          <w:szCs w:val="24"/>
        </w:rPr>
        <w:t xml:space="preserve"> propósito fundamental</w:t>
      </w:r>
      <w:r w:rsidR="0046463A">
        <w:rPr>
          <w:rFonts w:ascii="Times New Roman" w:eastAsiaTheme="minorHAnsi" w:hAnsi="Times New Roman"/>
          <w:color w:val="767171"/>
          <w:sz w:val="24"/>
          <w:szCs w:val="24"/>
        </w:rPr>
        <w:t xml:space="preserve"> de </w:t>
      </w:r>
      <w:r w:rsidRPr="00E66823">
        <w:rPr>
          <w:rFonts w:ascii="Times New Roman" w:eastAsiaTheme="minorHAnsi" w:hAnsi="Times New Roman"/>
          <w:color w:val="767171"/>
          <w:sz w:val="24"/>
          <w:szCs w:val="24"/>
        </w:rPr>
        <w:t>respaldar la mejora de los servicios de tratamiento, estableciendo estándares de calidad basados en evidencias científicas y garantizando los derechos fundamentales de todas las personas.</w:t>
      </w:r>
    </w:p>
    <w:p w14:paraId="1407022A" w14:textId="0ACBBEA3" w:rsidR="00E66823" w:rsidRPr="00E66823" w:rsidRDefault="00056BCF" w:rsidP="00E66823">
      <w:pPr>
        <w:spacing w:line="360" w:lineRule="auto"/>
        <w:rPr>
          <w:rFonts w:ascii="Times New Roman" w:eastAsiaTheme="minorHAnsi" w:hAnsi="Times New Roman"/>
          <w:color w:val="767171"/>
          <w:sz w:val="24"/>
          <w:szCs w:val="24"/>
        </w:rPr>
      </w:pPr>
      <w:r w:rsidRPr="00056BCF">
        <w:rPr>
          <w:rFonts w:ascii="Times New Roman" w:eastAsiaTheme="minorHAnsi" w:hAnsi="Times New Roman"/>
          <w:color w:val="767171"/>
          <w:sz w:val="24"/>
          <w:szCs w:val="24"/>
        </w:rPr>
        <w:t>Participación dinámica en los grupos de trabajo de COPOLAD III, llevado a cabo en Montevideo, Uruguay, con el propósito de intercambiar experiencias y asimilar las mejores prácticas. El enfoque central se orienta a respaldar la adopción y desarrollo de programas y servicios de atención diseñados específicamente para abordar las necesidades de mujeres y poblaciones vulnerables.</w:t>
      </w:r>
    </w:p>
    <w:p w14:paraId="2542670B" w14:textId="38715B10" w:rsidR="00E66823" w:rsidRPr="00E66823" w:rsidRDefault="0048384F" w:rsidP="00E66823">
      <w:pPr>
        <w:spacing w:line="360" w:lineRule="auto"/>
        <w:rPr>
          <w:rFonts w:ascii="Times New Roman" w:eastAsiaTheme="minorHAnsi" w:hAnsi="Times New Roman"/>
          <w:color w:val="767171"/>
          <w:sz w:val="24"/>
          <w:szCs w:val="24"/>
        </w:rPr>
      </w:pPr>
      <w:r w:rsidRPr="0048384F">
        <w:rPr>
          <w:rFonts w:ascii="Times New Roman" w:eastAsiaTheme="minorHAnsi" w:hAnsi="Times New Roman"/>
          <w:color w:val="767171"/>
          <w:sz w:val="24"/>
          <w:szCs w:val="24"/>
        </w:rPr>
        <w:t>314</w:t>
      </w:r>
      <w:r w:rsidR="00191C5E">
        <w:rPr>
          <w:rFonts w:ascii="Times New Roman" w:eastAsiaTheme="minorHAnsi" w:hAnsi="Times New Roman"/>
          <w:color w:val="767171"/>
          <w:sz w:val="24"/>
          <w:szCs w:val="24"/>
        </w:rPr>
        <w:t xml:space="preserve"> (Trecientos catorce)</w:t>
      </w:r>
      <w:r w:rsidRPr="0048384F">
        <w:rPr>
          <w:rFonts w:ascii="Times New Roman" w:eastAsiaTheme="minorHAnsi" w:hAnsi="Times New Roman"/>
          <w:color w:val="767171"/>
          <w:sz w:val="24"/>
          <w:szCs w:val="24"/>
        </w:rPr>
        <w:t xml:space="preserve"> médicos pasantes de distintas universidades fueron capacitados a través de 11</w:t>
      </w:r>
      <w:r w:rsidR="00191C5E">
        <w:rPr>
          <w:rFonts w:ascii="Times New Roman" w:eastAsiaTheme="minorHAnsi" w:hAnsi="Times New Roman"/>
          <w:color w:val="767171"/>
          <w:sz w:val="24"/>
          <w:szCs w:val="24"/>
        </w:rPr>
        <w:t xml:space="preserve"> (Once)</w:t>
      </w:r>
      <w:r w:rsidRPr="0048384F">
        <w:rPr>
          <w:rFonts w:ascii="Times New Roman" w:eastAsiaTheme="minorHAnsi" w:hAnsi="Times New Roman"/>
          <w:color w:val="767171"/>
          <w:sz w:val="24"/>
          <w:szCs w:val="24"/>
        </w:rPr>
        <w:t xml:space="preserve"> </w:t>
      </w:r>
      <w:r>
        <w:rPr>
          <w:rFonts w:ascii="Times New Roman" w:eastAsiaTheme="minorHAnsi" w:hAnsi="Times New Roman"/>
          <w:color w:val="767171"/>
          <w:sz w:val="24"/>
          <w:szCs w:val="24"/>
        </w:rPr>
        <w:t>S</w:t>
      </w:r>
      <w:r w:rsidRPr="0048384F">
        <w:rPr>
          <w:rFonts w:ascii="Times New Roman" w:eastAsiaTheme="minorHAnsi" w:hAnsi="Times New Roman"/>
          <w:color w:val="767171"/>
          <w:sz w:val="24"/>
          <w:szCs w:val="24"/>
        </w:rPr>
        <w:t>eminarios sobre aspectos básicos de drogodependencia con el objetivo de dotarlos de conocimientos fundamentales en el manejo y abordaje de casos relacionados con el consumo de sustancias.</w:t>
      </w:r>
    </w:p>
    <w:p w14:paraId="31B61C40" w14:textId="290F4FDD" w:rsidR="00E66823" w:rsidRPr="00E66823" w:rsidRDefault="00556413" w:rsidP="00E66823">
      <w:pPr>
        <w:spacing w:line="360" w:lineRule="auto"/>
        <w:rPr>
          <w:rFonts w:ascii="Times New Roman" w:eastAsiaTheme="minorHAnsi" w:hAnsi="Times New Roman"/>
          <w:color w:val="767171"/>
          <w:sz w:val="24"/>
          <w:szCs w:val="24"/>
        </w:rPr>
      </w:pPr>
      <w:r w:rsidRPr="00556413">
        <w:rPr>
          <w:rFonts w:ascii="Times New Roman" w:eastAsiaTheme="minorHAnsi" w:hAnsi="Times New Roman"/>
          <w:color w:val="767171"/>
          <w:sz w:val="24"/>
          <w:szCs w:val="24"/>
        </w:rPr>
        <w:lastRenderedPageBreak/>
        <w:t>Se realizaron un total de 32</w:t>
      </w:r>
      <w:r w:rsidR="0071782B">
        <w:rPr>
          <w:rFonts w:ascii="Times New Roman" w:eastAsiaTheme="minorHAnsi" w:hAnsi="Times New Roman"/>
          <w:color w:val="767171"/>
          <w:sz w:val="24"/>
          <w:szCs w:val="24"/>
        </w:rPr>
        <w:t xml:space="preserve"> (Treinta y dos)</w:t>
      </w:r>
      <w:r w:rsidRPr="00556413">
        <w:rPr>
          <w:rFonts w:ascii="Times New Roman" w:eastAsiaTheme="minorHAnsi" w:hAnsi="Times New Roman"/>
          <w:color w:val="767171"/>
          <w:sz w:val="24"/>
          <w:szCs w:val="24"/>
        </w:rPr>
        <w:t xml:space="preserve"> inspecciones en </w:t>
      </w:r>
      <w:r>
        <w:rPr>
          <w:rFonts w:ascii="Times New Roman" w:eastAsiaTheme="minorHAnsi" w:hAnsi="Times New Roman"/>
          <w:color w:val="767171"/>
          <w:sz w:val="24"/>
          <w:szCs w:val="24"/>
        </w:rPr>
        <w:t>C</w:t>
      </w:r>
      <w:r w:rsidRPr="00556413">
        <w:rPr>
          <w:rFonts w:ascii="Times New Roman" w:eastAsiaTheme="minorHAnsi" w:hAnsi="Times New Roman"/>
          <w:color w:val="767171"/>
          <w:sz w:val="24"/>
          <w:szCs w:val="24"/>
        </w:rPr>
        <w:t>entros</w:t>
      </w:r>
      <w:r>
        <w:rPr>
          <w:rFonts w:ascii="Times New Roman" w:eastAsiaTheme="minorHAnsi" w:hAnsi="Times New Roman"/>
          <w:color w:val="767171"/>
          <w:sz w:val="24"/>
          <w:szCs w:val="24"/>
        </w:rPr>
        <w:t xml:space="preserve"> de Tratamientos</w:t>
      </w:r>
      <w:r w:rsidRPr="00556413">
        <w:rPr>
          <w:rFonts w:ascii="Times New Roman" w:eastAsiaTheme="minorHAnsi" w:hAnsi="Times New Roman"/>
          <w:color w:val="767171"/>
          <w:sz w:val="24"/>
          <w:szCs w:val="24"/>
        </w:rPr>
        <w:t xml:space="preserve"> ubicados </w:t>
      </w:r>
      <w:r>
        <w:rPr>
          <w:rFonts w:ascii="Times New Roman" w:eastAsiaTheme="minorHAnsi" w:hAnsi="Times New Roman"/>
          <w:color w:val="767171"/>
          <w:sz w:val="24"/>
          <w:szCs w:val="24"/>
        </w:rPr>
        <w:t>en todo el territorio nacional</w:t>
      </w:r>
      <w:r w:rsidRPr="00556413">
        <w:rPr>
          <w:rFonts w:ascii="Times New Roman" w:eastAsiaTheme="minorHAnsi" w:hAnsi="Times New Roman"/>
          <w:color w:val="767171"/>
          <w:sz w:val="24"/>
          <w:szCs w:val="24"/>
        </w:rPr>
        <w:t>, con el objetivo principal de vigilar la calidad de la atención brindada y evaluar el cumplimiento de los requisitos necesarios para acceder a la entrega de fondos decomisados, los cuales se derivan de las disposiciones establecidas por la ley de lavado. Estas inspecciones buscan garantizar que los centros cumplan con los estándares requeridos, asegurando así la transparencia y la adecuada utilización de los recursos derivados de la lucha contra el lavado de dinero.</w:t>
      </w:r>
    </w:p>
    <w:p w14:paraId="0ABF3918" w14:textId="78DB4872" w:rsidR="00FB70B6" w:rsidRDefault="00FB70B6" w:rsidP="00E66823">
      <w:pPr>
        <w:spacing w:line="360" w:lineRule="auto"/>
        <w:rPr>
          <w:rFonts w:ascii="Times New Roman" w:eastAsiaTheme="minorHAnsi" w:hAnsi="Times New Roman"/>
          <w:color w:val="767171"/>
          <w:sz w:val="24"/>
          <w:szCs w:val="24"/>
        </w:rPr>
      </w:pPr>
      <w:r w:rsidRPr="00E66823">
        <w:rPr>
          <w:rFonts w:ascii="Times New Roman" w:eastAsiaTheme="minorHAnsi" w:hAnsi="Times New Roman"/>
          <w:color w:val="767171"/>
          <w:sz w:val="24"/>
          <w:szCs w:val="24"/>
        </w:rPr>
        <w:t>25</w:t>
      </w:r>
      <w:r w:rsidR="0071782B">
        <w:rPr>
          <w:rFonts w:ascii="Times New Roman" w:eastAsiaTheme="minorHAnsi" w:hAnsi="Times New Roman"/>
          <w:color w:val="767171"/>
          <w:sz w:val="24"/>
          <w:szCs w:val="24"/>
        </w:rPr>
        <w:t xml:space="preserve"> (Veinte y cinco)</w:t>
      </w:r>
      <w:r w:rsidRPr="00E66823">
        <w:rPr>
          <w:rFonts w:ascii="Times New Roman" w:eastAsiaTheme="minorHAnsi" w:hAnsi="Times New Roman"/>
          <w:color w:val="767171"/>
          <w:sz w:val="24"/>
          <w:szCs w:val="24"/>
        </w:rPr>
        <w:t xml:space="preserve"> profesionales de salud</w:t>
      </w:r>
      <w:r>
        <w:rPr>
          <w:rFonts w:ascii="Times New Roman" w:eastAsiaTheme="minorHAnsi" w:hAnsi="Times New Roman"/>
          <w:color w:val="767171"/>
          <w:sz w:val="24"/>
          <w:szCs w:val="24"/>
        </w:rPr>
        <w:t xml:space="preserve"> </w:t>
      </w:r>
      <w:r w:rsidR="00822BCE">
        <w:rPr>
          <w:rFonts w:ascii="Times New Roman" w:eastAsiaTheme="minorHAnsi" w:hAnsi="Times New Roman"/>
          <w:color w:val="767171"/>
          <w:sz w:val="24"/>
          <w:szCs w:val="24"/>
        </w:rPr>
        <w:t xml:space="preserve">fueron graduados </w:t>
      </w:r>
      <w:r w:rsidR="0027356E">
        <w:rPr>
          <w:rFonts w:ascii="Times New Roman" w:eastAsiaTheme="minorHAnsi" w:hAnsi="Times New Roman"/>
          <w:color w:val="767171"/>
          <w:sz w:val="24"/>
          <w:szCs w:val="24"/>
        </w:rPr>
        <w:t xml:space="preserve">del Curso de Entrenador de Entrenadores (TOT) </w:t>
      </w:r>
      <w:r w:rsidR="00352C03" w:rsidRPr="00352C03">
        <w:rPr>
          <w:rFonts w:ascii="Times New Roman" w:eastAsiaTheme="minorHAnsi" w:hAnsi="Times New Roman"/>
          <w:color w:val="767171"/>
          <w:sz w:val="24"/>
          <w:szCs w:val="24"/>
        </w:rPr>
        <w:t xml:space="preserve">obteniendo una certificación internacional otorgada por el proyecto de Colombo Plan para Latinoamérica y el Caribe. Este logro refleja </w:t>
      </w:r>
      <w:r w:rsidR="009742C2">
        <w:rPr>
          <w:rFonts w:ascii="Times New Roman" w:eastAsiaTheme="minorHAnsi" w:hAnsi="Times New Roman"/>
          <w:color w:val="767171"/>
          <w:sz w:val="24"/>
          <w:szCs w:val="24"/>
        </w:rPr>
        <w:t xml:space="preserve">la </w:t>
      </w:r>
      <w:r w:rsidR="00352C03" w:rsidRPr="00352C03">
        <w:rPr>
          <w:rFonts w:ascii="Times New Roman" w:eastAsiaTheme="minorHAnsi" w:hAnsi="Times New Roman"/>
          <w:color w:val="767171"/>
          <w:sz w:val="24"/>
          <w:szCs w:val="24"/>
        </w:rPr>
        <w:t xml:space="preserve">dedicación y competencia en la adquisición de habilidades de formación, consolidando </w:t>
      </w:r>
      <w:r w:rsidR="009742C2">
        <w:rPr>
          <w:rFonts w:ascii="Times New Roman" w:eastAsiaTheme="minorHAnsi" w:hAnsi="Times New Roman"/>
          <w:color w:val="767171"/>
          <w:sz w:val="24"/>
          <w:szCs w:val="24"/>
        </w:rPr>
        <w:t>la</w:t>
      </w:r>
      <w:r w:rsidR="00352C03" w:rsidRPr="00352C03">
        <w:rPr>
          <w:rFonts w:ascii="Times New Roman" w:eastAsiaTheme="minorHAnsi" w:hAnsi="Times New Roman"/>
          <w:color w:val="767171"/>
          <w:sz w:val="24"/>
          <w:szCs w:val="24"/>
        </w:rPr>
        <w:t xml:space="preserve"> capacidad para liderar y capacitar a otros profesionales de la salud.</w:t>
      </w:r>
    </w:p>
    <w:p w14:paraId="6B960D5C" w14:textId="4D0A3B70" w:rsidR="00E66823" w:rsidRDefault="005B0F57" w:rsidP="00F91331">
      <w:pPr>
        <w:spacing w:line="360" w:lineRule="auto"/>
        <w:rPr>
          <w:rFonts w:ascii="Times New Roman" w:eastAsiaTheme="minorHAnsi" w:hAnsi="Times New Roman"/>
          <w:color w:val="767171"/>
          <w:sz w:val="24"/>
          <w:szCs w:val="24"/>
          <w:highlight w:val="yellow"/>
        </w:rPr>
      </w:pPr>
      <w:r>
        <w:rPr>
          <w:rFonts w:ascii="Times New Roman" w:eastAsiaTheme="minorHAnsi" w:hAnsi="Times New Roman"/>
          <w:color w:val="767171"/>
          <w:sz w:val="24"/>
          <w:szCs w:val="24"/>
        </w:rPr>
        <w:t>S</w:t>
      </w:r>
      <w:r w:rsidRPr="005B0F57">
        <w:rPr>
          <w:rFonts w:ascii="Times New Roman" w:eastAsiaTheme="minorHAnsi" w:hAnsi="Times New Roman"/>
          <w:color w:val="767171"/>
          <w:sz w:val="24"/>
          <w:szCs w:val="24"/>
        </w:rPr>
        <w:t xml:space="preserve">e llevó a cabo la </w:t>
      </w:r>
      <w:r>
        <w:rPr>
          <w:rFonts w:ascii="Times New Roman" w:eastAsiaTheme="minorHAnsi" w:hAnsi="Times New Roman"/>
          <w:color w:val="767171"/>
          <w:sz w:val="24"/>
          <w:szCs w:val="24"/>
        </w:rPr>
        <w:t>réplica</w:t>
      </w:r>
      <w:r w:rsidRPr="005B0F57">
        <w:rPr>
          <w:rFonts w:ascii="Times New Roman" w:eastAsiaTheme="minorHAnsi" w:hAnsi="Times New Roman"/>
          <w:color w:val="767171"/>
          <w:sz w:val="24"/>
          <w:szCs w:val="24"/>
        </w:rPr>
        <w:t xml:space="preserve"> en República Dominicana del Currículo Universal de Tratamiento, un programa integral de 95 horas de duración que combina modalidades virtual y presencial. Este curso fue impartido a un grupo de 43 profesionales que desempeñan funciones en servicios de atención para personas con Trastornos por Uso de Sustancias (TUS). Con el respaldo técnico de Plan Colombo, esta iniciativa se propone dotar a los profesionales implementadores de herramientas científicamente probadas en el tratamiento y rehabilitación de los trastornos por uso de sustancias. Este enfoque busca fortalecer las capacidades de los participantes, garantizando así una atención de calidad y eficaz para aquellos que enfrentan desafíos relacionados con el consumo de sustancias.</w:t>
      </w:r>
    </w:p>
    <w:p w14:paraId="4A10FCAA" w14:textId="77777777" w:rsidR="0091117B" w:rsidRPr="00F91331" w:rsidRDefault="00C03236" w:rsidP="00F91331">
      <w:pPr>
        <w:spacing w:line="360" w:lineRule="auto"/>
        <w:rPr>
          <w:rFonts w:ascii="Times New Roman" w:eastAsiaTheme="minorHAnsi" w:hAnsi="Times New Roman"/>
          <w:b/>
          <w:bCs/>
          <w:color w:val="767171"/>
          <w:sz w:val="24"/>
          <w:szCs w:val="24"/>
        </w:rPr>
      </w:pPr>
      <w:r w:rsidRPr="00F91331">
        <w:rPr>
          <w:rFonts w:ascii="Times New Roman" w:eastAsiaTheme="minorHAnsi" w:hAnsi="Times New Roman"/>
          <w:b/>
          <w:bCs/>
          <w:color w:val="767171"/>
          <w:sz w:val="24"/>
          <w:szCs w:val="24"/>
        </w:rPr>
        <w:t>Observatorio Dominicano de Drogas</w:t>
      </w:r>
    </w:p>
    <w:p w14:paraId="08B9DC4E" w14:textId="77777777" w:rsidR="00894C04" w:rsidRPr="00F91331" w:rsidRDefault="00894C04" w:rsidP="00F91331">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El Consejo Nacional de Drogas como organismo dependiente de la Presidencia de la República Dominicana crea el Observatorio Dominicano de Drogas como un área estratégica para el fortalecimiento institucional del sistema nacional de estadística con la finalidad de dar respuesta al fenómeno de las drogas, fundamentando sus </w:t>
      </w:r>
      <w:r w:rsidRPr="00F91331">
        <w:rPr>
          <w:rFonts w:ascii="Times New Roman" w:eastAsiaTheme="minorHAnsi" w:hAnsi="Times New Roman"/>
          <w:color w:val="767171"/>
          <w:sz w:val="24"/>
          <w:szCs w:val="24"/>
        </w:rPr>
        <w:lastRenderedPageBreak/>
        <w:t>acciones en reducción de la oferta y de la demanda de drogas basadas en evidencias científicas.</w:t>
      </w:r>
    </w:p>
    <w:p w14:paraId="5D455EF2" w14:textId="77777777" w:rsidR="00894C04" w:rsidRPr="00F91331" w:rsidRDefault="00894C04" w:rsidP="00F91331">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El Observatorio Dominicano de Drogas es un sistema técnico-científico de investigación y documentación de carácter interinstitucional y comunitario para la recopilación, sistematización, integración, análisis y difusión de información actualizada comparable sobre drogas y sus factores asociados.  Somos un organismo que pertenece al Consejo Nacional de Drogas.</w:t>
      </w:r>
    </w:p>
    <w:p w14:paraId="4958561C" w14:textId="3BE5745A" w:rsidR="00894C04" w:rsidRPr="00F91331" w:rsidRDefault="00894C04" w:rsidP="00F91331">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Este organismo tiene su base operacional</w:t>
      </w:r>
      <w:r w:rsidR="005A54A4" w:rsidRPr="00F91331">
        <w:rPr>
          <w:rFonts w:ascii="Times New Roman" w:eastAsiaTheme="minorHAnsi" w:hAnsi="Times New Roman"/>
          <w:color w:val="767171"/>
          <w:sz w:val="24"/>
          <w:szCs w:val="24"/>
        </w:rPr>
        <w:t xml:space="preserve"> </w:t>
      </w:r>
      <w:r w:rsidRPr="00F91331">
        <w:rPr>
          <w:rFonts w:ascii="Times New Roman" w:eastAsiaTheme="minorHAnsi" w:hAnsi="Times New Roman"/>
          <w:color w:val="767171"/>
          <w:sz w:val="24"/>
          <w:szCs w:val="24"/>
        </w:rPr>
        <w:t>los Observatorios Europeo e Interamericano de Drogas, CICAD/OEA, y sus metas son el registrar, analizar, publicar y divulgar toda información sobre drogas generada por las dependencias públicas, privadas y las relacionadas con el tema de nuestro país; además está en el deber de convertirlas en una información actualizada y comparable, con las evidencias que demandan las características de ser producto de una actividad científica.</w:t>
      </w:r>
    </w:p>
    <w:p w14:paraId="5CEC5519" w14:textId="77777777" w:rsidR="00064899" w:rsidRPr="00F91331" w:rsidRDefault="00894C04" w:rsidP="002D4F76">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Nuestro objetivo principal es ofrecer a la comunidad nacional e internacional información sobre el fenómeno de las drogas, de manera que permita la caracterización de la situación al tiempo que facilite el monitoreo y la evaluación de las acciones y programas, así como las tomas de decisiones de formuladores de políticas.</w:t>
      </w:r>
    </w:p>
    <w:p w14:paraId="3DE319AD" w14:textId="2D19A3A1" w:rsidR="00CD75CF" w:rsidRPr="00F91331" w:rsidRDefault="00CD75CF" w:rsidP="002D4F76">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 xml:space="preserve">Entre las actividades desarrolladas en el periodo </w:t>
      </w:r>
      <w:r w:rsidR="00DC7616">
        <w:rPr>
          <w:rFonts w:ascii="Times New Roman" w:eastAsiaTheme="minorHAnsi" w:hAnsi="Times New Roman"/>
          <w:color w:val="767171"/>
          <w:sz w:val="24"/>
          <w:szCs w:val="24"/>
        </w:rPr>
        <w:t xml:space="preserve">de estas memorias </w:t>
      </w:r>
      <w:r w:rsidRPr="00F91331">
        <w:rPr>
          <w:rFonts w:ascii="Times New Roman" w:eastAsiaTheme="minorHAnsi" w:hAnsi="Times New Roman"/>
          <w:color w:val="767171"/>
          <w:sz w:val="24"/>
          <w:szCs w:val="24"/>
        </w:rPr>
        <w:t>se encuentran las siguientes:</w:t>
      </w:r>
    </w:p>
    <w:p w14:paraId="38D45EB1" w14:textId="7061F539" w:rsidR="003A35AF" w:rsidRPr="003A35AF" w:rsidRDefault="003A35AF" w:rsidP="003A35AF">
      <w:pPr>
        <w:spacing w:line="360" w:lineRule="auto"/>
        <w:rPr>
          <w:rFonts w:ascii="Times New Roman" w:eastAsiaTheme="minorHAnsi" w:hAnsi="Times New Roman"/>
          <w:color w:val="767171"/>
          <w:sz w:val="24"/>
          <w:szCs w:val="24"/>
        </w:rPr>
      </w:pPr>
      <w:r w:rsidRPr="003A35AF">
        <w:rPr>
          <w:rFonts w:ascii="Times New Roman" w:eastAsiaTheme="minorHAnsi" w:hAnsi="Times New Roman"/>
          <w:color w:val="767171"/>
          <w:sz w:val="24"/>
          <w:szCs w:val="24"/>
        </w:rPr>
        <w:t>Participación</w:t>
      </w:r>
      <w:r w:rsidR="00731F8C">
        <w:rPr>
          <w:rFonts w:ascii="Times New Roman" w:eastAsiaTheme="minorHAnsi" w:hAnsi="Times New Roman"/>
          <w:color w:val="767171"/>
          <w:sz w:val="24"/>
          <w:szCs w:val="24"/>
        </w:rPr>
        <w:t xml:space="preserve"> en la</w:t>
      </w:r>
      <w:r w:rsidRPr="003A35AF">
        <w:rPr>
          <w:rFonts w:ascii="Times New Roman" w:eastAsiaTheme="minorHAnsi" w:hAnsi="Times New Roman"/>
          <w:color w:val="767171"/>
          <w:sz w:val="24"/>
          <w:szCs w:val="24"/>
        </w:rPr>
        <w:t xml:space="preserve"> Reunión virtual de los Observatorios Nacionales de Drogas, organizada por el Observatorio Interamericano sobre Drogas de la OEA/CICAD, esta actividad tuvo como objetivo presentar el plan de trabajo del Observatorio Interamericano sobre Drogas para el 2023 y las solicitudes de apoyo al mismo por parte de los Observatorios Nacionales de Drogas de América Latina y el Caribe.</w:t>
      </w:r>
    </w:p>
    <w:p w14:paraId="26472B1F" w14:textId="4200ABCD" w:rsidR="003A35AF" w:rsidRPr="003A35AF" w:rsidRDefault="003A35AF" w:rsidP="003A35AF">
      <w:pPr>
        <w:spacing w:line="360" w:lineRule="auto"/>
        <w:rPr>
          <w:rFonts w:ascii="Times New Roman" w:eastAsiaTheme="minorHAnsi" w:hAnsi="Times New Roman"/>
          <w:color w:val="767171"/>
          <w:sz w:val="24"/>
          <w:szCs w:val="24"/>
        </w:rPr>
      </w:pPr>
      <w:r w:rsidRPr="003A35AF">
        <w:rPr>
          <w:rFonts w:ascii="Times New Roman" w:eastAsiaTheme="minorHAnsi" w:hAnsi="Times New Roman"/>
          <w:color w:val="767171"/>
          <w:sz w:val="24"/>
          <w:szCs w:val="24"/>
        </w:rPr>
        <w:t>Coordinación</w:t>
      </w:r>
      <w:r w:rsidR="001F3C3F">
        <w:rPr>
          <w:rFonts w:ascii="Times New Roman" w:eastAsiaTheme="minorHAnsi" w:hAnsi="Times New Roman"/>
          <w:color w:val="767171"/>
          <w:sz w:val="24"/>
          <w:szCs w:val="24"/>
        </w:rPr>
        <w:t xml:space="preserve"> de la v</w:t>
      </w:r>
      <w:r w:rsidRPr="003A35AF">
        <w:rPr>
          <w:rFonts w:ascii="Times New Roman" w:eastAsiaTheme="minorHAnsi" w:hAnsi="Times New Roman"/>
          <w:color w:val="767171"/>
          <w:sz w:val="24"/>
          <w:szCs w:val="24"/>
        </w:rPr>
        <w:t>isita del Coordinador para América Latina y el Caribe del Programa Global SMAR, de UNODC Lic. Juan Ricardo Gómez</w:t>
      </w:r>
      <w:r w:rsidR="001F3C3F">
        <w:rPr>
          <w:rFonts w:ascii="Times New Roman" w:eastAsiaTheme="minorHAnsi" w:hAnsi="Times New Roman"/>
          <w:color w:val="767171"/>
          <w:sz w:val="24"/>
          <w:szCs w:val="24"/>
        </w:rPr>
        <w:t>, con el</w:t>
      </w:r>
      <w:r w:rsidRPr="003A35AF">
        <w:rPr>
          <w:rFonts w:ascii="Times New Roman" w:eastAsiaTheme="minorHAnsi" w:hAnsi="Times New Roman"/>
          <w:color w:val="767171"/>
          <w:sz w:val="24"/>
          <w:szCs w:val="24"/>
        </w:rPr>
        <w:t xml:space="preserve"> objetivo de </w:t>
      </w:r>
      <w:r w:rsidRPr="003A35AF">
        <w:rPr>
          <w:rFonts w:ascii="Times New Roman" w:eastAsiaTheme="minorHAnsi" w:hAnsi="Times New Roman"/>
          <w:color w:val="767171"/>
          <w:sz w:val="24"/>
          <w:szCs w:val="24"/>
        </w:rPr>
        <w:lastRenderedPageBreak/>
        <w:t>iniciar el proceso de sensibilización a instituciones clave para el posterior funcionamiento del Sistema de Alerta de Rep. Dominicana</w:t>
      </w:r>
      <w:r w:rsidR="00C12B80">
        <w:rPr>
          <w:rFonts w:ascii="Times New Roman" w:eastAsiaTheme="minorHAnsi" w:hAnsi="Times New Roman"/>
          <w:color w:val="767171"/>
          <w:sz w:val="24"/>
          <w:szCs w:val="24"/>
        </w:rPr>
        <w:t>.</w:t>
      </w:r>
    </w:p>
    <w:p w14:paraId="7244585A" w14:textId="75AFCF09" w:rsidR="00731F8C" w:rsidRDefault="00731F8C" w:rsidP="002B708C">
      <w:pPr>
        <w:spacing w:line="360" w:lineRule="auto"/>
        <w:rPr>
          <w:rFonts w:ascii="Times New Roman" w:eastAsiaTheme="minorHAnsi" w:hAnsi="Times New Roman"/>
          <w:color w:val="767171"/>
          <w:sz w:val="24"/>
          <w:szCs w:val="24"/>
        </w:rPr>
      </w:pPr>
      <w:r w:rsidRPr="00731F8C">
        <w:rPr>
          <w:rFonts w:ascii="Times New Roman" w:eastAsiaTheme="minorHAnsi" w:hAnsi="Times New Roman"/>
          <w:color w:val="767171"/>
          <w:sz w:val="24"/>
          <w:szCs w:val="24"/>
        </w:rPr>
        <w:t>Participación destacada en el Seminario sobre la Capacidad Analítica de los Sistemas Nacionales de Alerta Temprana y los Observatorios Nacionales de Drogas, organizado por el Observatorio Interamericano sobre Drogas (OID) y la Comisión Interamericana para el Control del Abuso de Drogas (CICAD)</w:t>
      </w:r>
      <w:r w:rsidR="000643B3">
        <w:rPr>
          <w:rFonts w:ascii="Times New Roman" w:eastAsiaTheme="minorHAnsi" w:hAnsi="Times New Roman"/>
          <w:color w:val="767171"/>
          <w:sz w:val="24"/>
          <w:szCs w:val="24"/>
        </w:rPr>
        <w:t xml:space="preserve">, </w:t>
      </w:r>
      <w:r w:rsidR="000643B3" w:rsidRPr="00731F8C">
        <w:rPr>
          <w:rFonts w:ascii="Times New Roman" w:eastAsiaTheme="minorHAnsi" w:hAnsi="Times New Roman"/>
          <w:color w:val="767171"/>
          <w:sz w:val="24"/>
          <w:szCs w:val="24"/>
        </w:rPr>
        <w:t>Celebrado en Santiago de Chile</w:t>
      </w:r>
      <w:r w:rsidRPr="00731F8C">
        <w:rPr>
          <w:rFonts w:ascii="Times New Roman" w:eastAsiaTheme="minorHAnsi" w:hAnsi="Times New Roman"/>
          <w:color w:val="767171"/>
          <w:sz w:val="24"/>
          <w:szCs w:val="24"/>
        </w:rPr>
        <w:t>. Este evento reunió a representantes de países de América Latina y el Caribe, así como al Observatorio Europeo de Drogas y Toxicomanías, el seminario tuvo como objetivo primordial ampliar el conocimiento sobre los sistemas de alerta temprana y las nuevas sustancias psicoactivas. Asimismo, facilitó el intercambio de buenas prácticas entre los países participantes, fortaleciendo así la cooperación internacional en la gestión eficiente de los desafíos relacionados con el abuso de drogas.</w:t>
      </w:r>
    </w:p>
    <w:p w14:paraId="4DAA2CC9" w14:textId="06A5CAC6" w:rsidR="002B708C" w:rsidRPr="002B708C" w:rsidRDefault="002B708C" w:rsidP="002B708C">
      <w:pPr>
        <w:spacing w:line="360" w:lineRule="auto"/>
        <w:rPr>
          <w:rFonts w:ascii="Times New Roman" w:eastAsiaTheme="minorHAnsi" w:hAnsi="Times New Roman"/>
          <w:color w:val="767171"/>
          <w:sz w:val="24"/>
          <w:szCs w:val="24"/>
        </w:rPr>
      </w:pPr>
      <w:r w:rsidRPr="002B708C">
        <w:rPr>
          <w:rFonts w:ascii="Times New Roman" w:eastAsiaTheme="minorHAnsi" w:hAnsi="Times New Roman"/>
          <w:color w:val="767171"/>
          <w:sz w:val="24"/>
          <w:szCs w:val="24"/>
        </w:rPr>
        <w:t>Participación</w:t>
      </w:r>
      <w:r w:rsidR="000643B3">
        <w:rPr>
          <w:rFonts w:ascii="Times New Roman" w:eastAsiaTheme="minorHAnsi" w:hAnsi="Times New Roman"/>
          <w:color w:val="767171"/>
          <w:sz w:val="24"/>
          <w:szCs w:val="24"/>
        </w:rPr>
        <w:t xml:space="preserve"> en la </w:t>
      </w:r>
      <w:r w:rsidR="003A34C0">
        <w:rPr>
          <w:rFonts w:ascii="Times New Roman" w:eastAsiaTheme="minorHAnsi" w:hAnsi="Times New Roman"/>
          <w:color w:val="767171"/>
          <w:sz w:val="24"/>
          <w:szCs w:val="24"/>
        </w:rPr>
        <w:t>r</w:t>
      </w:r>
      <w:r w:rsidRPr="002B708C">
        <w:rPr>
          <w:rFonts w:ascii="Times New Roman" w:eastAsiaTheme="minorHAnsi" w:hAnsi="Times New Roman"/>
          <w:color w:val="767171"/>
          <w:sz w:val="24"/>
          <w:szCs w:val="24"/>
        </w:rPr>
        <w:t>eunión de Observatorios Nacionales de Drogas</w:t>
      </w:r>
      <w:r w:rsidR="003A34C0">
        <w:rPr>
          <w:rFonts w:ascii="Times New Roman" w:eastAsiaTheme="minorHAnsi" w:hAnsi="Times New Roman"/>
          <w:color w:val="767171"/>
          <w:sz w:val="24"/>
          <w:szCs w:val="24"/>
        </w:rPr>
        <w:t xml:space="preserve"> de</w:t>
      </w:r>
      <w:r w:rsidRPr="002B708C">
        <w:rPr>
          <w:rFonts w:ascii="Times New Roman" w:eastAsiaTheme="minorHAnsi" w:hAnsi="Times New Roman"/>
          <w:color w:val="767171"/>
          <w:sz w:val="24"/>
          <w:szCs w:val="24"/>
        </w:rPr>
        <w:t xml:space="preserve"> COPOLAD III, esta actividad fue organizada por el Programa de Cooperación entre América Latina, el Caribe y la Unión Europea en Políticas sobre Drogas, en Lisboa, Portugal. </w:t>
      </w:r>
      <w:r w:rsidR="003A34C0">
        <w:rPr>
          <w:rFonts w:ascii="Times New Roman" w:eastAsiaTheme="minorHAnsi" w:hAnsi="Times New Roman"/>
          <w:color w:val="767171"/>
          <w:sz w:val="24"/>
          <w:szCs w:val="24"/>
        </w:rPr>
        <w:t>Con el</w:t>
      </w:r>
      <w:r w:rsidRPr="002B708C">
        <w:rPr>
          <w:rFonts w:ascii="Times New Roman" w:eastAsiaTheme="minorHAnsi" w:hAnsi="Times New Roman"/>
          <w:color w:val="767171"/>
          <w:sz w:val="24"/>
          <w:szCs w:val="24"/>
        </w:rPr>
        <w:t xml:space="preserve"> </w:t>
      </w:r>
      <w:r w:rsidR="001C1299" w:rsidRPr="002B708C">
        <w:rPr>
          <w:rFonts w:ascii="Times New Roman" w:eastAsiaTheme="minorHAnsi" w:hAnsi="Times New Roman"/>
          <w:color w:val="767171"/>
          <w:sz w:val="24"/>
          <w:szCs w:val="24"/>
        </w:rPr>
        <w:t>objetivo principal</w:t>
      </w:r>
      <w:r w:rsidRPr="002B708C">
        <w:rPr>
          <w:rFonts w:ascii="Times New Roman" w:eastAsiaTheme="minorHAnsi" w:hAnsi="Times New Roman"/>
          <w:color w:val="767171"/>
          <w:sz w:val="24"/>
          <w:szCs w:val="24"/>
        </w:rPr>
        <w:t xml:space="preserve"> de fortalec</w:t>
      </w:r>
      <w:r w:rsidR="003A34C0">
        <w:rPr>
          <w:rFonts w:ascii="Times New Roman" w:eastAsiaTheme="minorHAnsi" w:hAnsi="Times New Roman"/>
          <w:color w:val="767171"/>
          <w:sz w:val="24"/>
          <w:szCs w:val="24"/>
        </w:rPr>
        <w:t xml:space="preserve">er </w:t>
      </w:r>
      <w:r w:rsidRPr="002B708C">
        <w:rPr>
          <w:rFonts w:ascii="Times New Roman" w:eastAsiaTheme="minorHAnsi" w:hAnsi="Times New Roman"/>
          <w:color w:val="767171"/>
          <w:sz w:val="24"/>
          <w:szCs w:val="24"/>
        </w:rPr>
        <w:t>los Observatorio Nacionales en sus capacidades técnicas como en su nivel de incidencia en el diseño y evaluación de políticas de drogas.</w:t>
      </w:r>
    </w:p>
    <w:p w14:paraId="4A1D1FD4" w14:textId="62FD5AC8" w:rsidR="002B708C" w:rsidRPr="002B708C" w:rsidRDefault="002B708C" w:rsidP="002B708C">
      <w:pPr>
        <w:spacing w:line="360" w:lineRule="auto"/>
        <w:rPr>
          <w:rFonts w:ascii="Times New Roman" w:eastAsiaTheme="minorHAnsi" w:hAnsi="Times New Roman"/>
          <w:color w:val="767171"/>
          <w:sz w:val="24"/>
          <w:szCs w:val="24"/>
        </w:rPr>
      </w:pPr>
      <w:r w:rsidRPr="002B708C">
        <w:rPr>
          <w:rFonts w:ascii="Times New Roman" w:eastAsiaTheme="minorHAnsi" w:hAnsi="Times New Roman"/>
          <w:color w:val="767171"/>
          <w:sz w:val="24"/>
          <w:szCs w:val="24"/>
        </w:rPr>
        <w:t>Participación</w:t>
      </w:r>
      <w:r w:rsidR="00D11A12">
        <w:rPr>
          <w:rFonts w:ascii="Times New Roman" w:eastAsiaTheme="minorHAnsi" w:hAnsi="Times New Roman"/>
          <w:color w:val="767171"/>
          <w:sz w:val="24"/>
          <w:szCs w:val="24"/>
        </w:rPr>
        <w:t xml:space="preserve"> en la </w:t>
      </w:r>
      <w:r w:rsidRPr="002B708C">
        <w:rPr>
          <w:rFonts w:ascii="Times New Roman" w:eastAsiaTheme="minorHAnsi" w:hAnsi="Times New Roman"/>
          <w:color w:val="767171"/>
          <w:sz w:val="24"/>
          <w:szCs w:val="24"/>
        </w:rPr>
        <w:t xml:space="preserve">Primera Reunión de la Comisión Mixta de la República Dominicana </w:t>
      </w:r>
      <w:r w:rsidR="00D11A12">
        <w:rPr>
          <w:rFonts w:ascii="Times New Roman" w:eastAsiaTheme="minorHAnsi" w:hAnsi="Times New Roman"/>
          <w:color w:val="767171"/>
          <w:sz w:val="24"/>
          <w:szCs w:val="24"/>
        </w:rPr>
        <w:t>y</w:t>
      </w:r>
      <w:r w:rsidRPr="002B708C">
        <w:rPr>
          <w:rFonts w:ascii="Times New Roman" w:eastAsiaTheme="minorHAnsi" w:hAnsi="Times New Roman"/>
          <w:color w:val="767171"/>
          <w:sz w:val="24"/>
          <w:szCs w:val="24"/>
        </w:rPr>
        <w:t xml:space="preserve"> la República del Perú, sobre la lucha contra las drogas y el intercambio de buenas prácticas, organizada por el Ministerio de Relaciones Exteriores</w:t>
      </w:r>
      <w:r w:rsidR="00D11A12">
        <w:rPr>
          <w:rFonts w:ascii="Times New Roman" w:eastAsiaTheme="minorHAnsi" w:hAnsi="Times New Roman"/>
          <w:color w:val="767171"/>
          <w:sz w:val="24"/>
          <w:szCs w:val="24"/>
        </w:rPr>
        <w:t>.</w:t>
      </w:r>
    </w:p>
    <w:p w14:paraId="6FA59BB1" w14:textId="6A04CEA0" w:rsidR="002B708C" w:rsidRPr="002B708C" w:rsidRDefault="002B708C" w:rsidP="002B708C">
      <w:pPr>
        <w:spacing w:line="360" w:lineRule="auto"/>
        <w:rPr>
          <w:rFonts w:ascii="Times New Roman" w:eastAsiaTheme="minorHAnsi" w:hAnsi="Times New Roman"/>
          <w:color w:val="767171"/>
          <w:sz w:val="24"/>
          <w:szCs w:val="24"/>
        </w:rPr>
      </w:pPr>
      <w:r w:rsidRPr="002B708C">
        <w:rPr>
          <w:rFonts w:ascii="Times New Roman" w:eastAsiaTheme="minorHAnsi" w:hAnsi="Times New Roman"/>
          <w:color w:val="767171"/>
          <w:sz w:val="24"/>
          <w:szCs w:val="24"/>
        </w:rPr>
        <w:t>Participación</w:t>
      </w:r>
      <w:r w:rsidR="00D11A12">
        <w:rPr>
          <w:rFonts w:ascii="Times New Roman" w:eastAsiaTheme="minorHAnsi" w:hAnsi="Times New Roman"/>
          <w:color w:val="767171"/>
          <w:sz w:val="24"/>
          <w:szCs w:val="24"/>
        </w:rPr>
        <w:t xml:space="preserve"> en el </w:t>
      </w:r>
      <w:r w:rsidRPr="002B708C">
        <w:rPr>
          <w:rFonts w:ascii="Times New Roman" w:eastAsiaTheme="minorHAnsi" w:hAnsi="Times New Roman"/>
          <w:color w:val="767171"/>
          <w:sz w:val="24"/>
          <w:szCs w:val="24"/>
        </w:rPr>
        <w:t>Taller</w:t>
      </w:r>
      <w:r w:rsidR="00AA034D">
        <w:rPr>
          <w:rFonts w:ascii="Times New Roman" w:eastAsiaTheme="minorHAnsi" w:hAnsi="Times New Roman"/>
          <w:color w:val="767171"/>
          <w:sz w:val="24"/>
          <w:szCs w:val="24"/>
        </w:rPr>
        <w:t xml:space="preserve"> de</w:t>
      </w:r>
      <w:r w:rsidRPr="002B708C">
        <w:rPr>
          <w:rFonts w:ascii="Times New Roman" w:eastAsiaTheme="minorHAnsi" w:hAnsi="Times New Roman"/>
          <w:color w:val="767171"/>
          <w:sz w:val="24"/>
          <w:szCs w:val="24"/>
        </w:rPr>
        <w:t xml:space="preserve"> Actualización de la Política de Seguridad Ciudadana, organizado por el Ministerio de Economía, Planificación y Desarrollo, con el objetivo de evaluar las políticas públicas relacionadas a la seguridad ciudadana</w:t>
      </w:r>
      <w:r w:rsidR="00AA034D">
        <w:rPr>
          <w:rFonts w:ascii="Times New Roman" w:eastAsiaTheme="minorHAnsi" w:hAnsi="Times New Roman"/>
          <w:color w:val="767171"/>
          <w:sz w:val="24"/>
          <w:szCs w:val="24"/>
        </w:rPr>
        <w:t>.</w:t>
      </w:r>
    </w:p>
    <w:p w14:paraId="60FECDC6" w14:textId="662FEC91" w:rsidR="002B708C" w:rsidRPr="002B708C" w:rsidRDefault="002B708C" w:rsidP="002B708C">
      <w:pPr>
        <w:spacing w:line="360" w:lineRule="auto"/>
        <w:rPr>
          <w:rFonts w:ascii="Times New Roman" w:eastAsiaTheme="minorHAnsi" w:hAnsi="Times New Roman"/>
          <w:color w:val="767171"/>
          <w:sz w:val="24"/>
          <w:szCs w:val="24"/>
        </w:rPr>
      </w:pPr>
      <w:r w:rsidRPr="002B708C">
        <w:rPr>
          <w:rFonts w:ascii="Times New Roman" w:eastAsiaTheme="minorHAnsi" w:hAnsi="Times New Roman"/>
          <w:color w:val="767171"/>
          <w:sz w:val="24"/>
          <w:szCs w:val="24"/>
        </w:rPr>
        <w:t>Participación</w:t>
      </w:r>
      <w:r w:rsidR="001D704C">
        <w:rPr>
          <w:rFonts w:ascii="Times New Roman" w:eastAsiaTheme="minorHAnsi" w:hAnsi="Times New Roman"/>
          <w:color w:val="767171"/>
          <w:sz w:val="24"/>
          <w:szCs w:val="24"/>
        </w:rPr>
        <w:t xml:space="preserve"> en el </w:t>
      </w:r>
      <w:r w:rsidRPr="002B708C">
        <w:rPr>
          <w:rFonts w:ascii="Times New Roman" w:eastAsiaTheme="minorHAnsi" w:hAnsi="Times New Roman"/>
          <w:color w:val="767171"/>
          <w:sz w:val="24"/>
          <w:szCs w:val="24"/>
        </w:rPr>
        <w:t xml:space="preserve">Seminario sobre Sistema de Alerta Temprana, proyecto Sistema de Alerta temprana en Respuesta a Opioides y Nuevas Sustancias Psicoactiva (NSP) En América Latina y el Caribe, organizado por la Comisión Interamericana </w:t>
      </w:r>
      <w:r w:rsidRPr="002B708C">
        <w:rPr>
          <w:rFonts w:ascii="Times New Roman" w:eastAsiaTheme="minorHAnsi" w:hAnsi="Times New Roman"/>
          <w:color w:val="767171"/>
          <w:sz w:val="24"/>
          <w:szCs w:val="24"/>
        </w:rPr>
        <w:lastRenderedPageBreak/>
        <w:t xml:space="preserve">para el Control del Abuso de Drogas (CICAD) de la Organización de Estados Americanos (OEA), </w:t>
      </w:r>
      <w:r w:rsidR="0099071B">
        <w:rPr>
          <w:rFonts w:ascii="Times New Roman" w:eastAsiaTheme="minorHAnsi" w:hAnsi="Times New Roman"/>
          <w:color w:val="767171"/>
          <w:sz w:val="24"/>
          <w:szCs w:val="24"/>
        </w:rPr>
        <w:t>e</w:t>
      </w:r>
      <w:r w:rsidRPr="002B708C">
        <w:rPr>
          <w:rFonts w:ascii="Times New Roman" w:eastAsiaTheme="minorHAnsi" w:hAnsi="Times New Roman"/>
          <w:color w:val="767171"/>
          <w:sz w:val="24"/>
          <w:szCs w:val="24"/>
        </w:rPr>
        <w:t xml:space="preserve">n El Salvador, San Salvador. Uno de los objetivos principales de esta actividad formativa fue </w:t>
      </w:r>
      <w:r w:rsidR="0099071B">
        <w:rPr>
          <w:rFonts w:ascii="Times New Roman" w:eastAsiaTheme="minorHAnsi" w:hAnsi="Times New Roman"/>
          <w:color w:val="767171"/>
          <w:sz w:val="24"/>
          <w:szCs w:val="24"/>
        </w:rPr>
        <w:t xml:space="preserve">el </w:t>
      </w:r>
      <w:r w:rsidRPr="002B708C">
        <w:rPr>
          <w:rFonts w:ascii="Times New Roman" w:eastAsiaTheme="minorHAnsi" w:hAnsi="Times New Roman"/>
          <w:color w:val="767171"/>
          <w:sz w:val="24"/>
          <w:szCs w:val="24"/>
        </w:rPr>
        <w:t>desarroll</w:t>
      </w:r>
      <w:r w:rsidR="0099071B">
        <w:rPr>
          <w:rFonts w:ascii="Times New Roman" w:eastAsiaTheme="minorHAnsi" w:hAnsi="Times New Roman"/>
          <w:color w:val="767171"/>
          <w:sz w:val="24"/>
          <w:szCs w:val="24"/>
        </w:rPr>
        <w:t>o</w:t>
      </w:r>
      <w:r w:rsidRPr="002B708C">
        <w:rPr>
          <w:rFonts w:ascii="Times New Roman" w:eastAsiaTheme="minorHAnsi" w:hAnsi="Times New Roman"/>
          <w:color w:val="767171"/>
          <w:sz w:val="24"/>
          <w:szCs w:val="24"/>
        </w:rPr>
        <w:t xml:space="preserve"> y</w:t>
      </w:r>
      <w:r w:rsidR="0099071B">
        <w:rPr>
          <w:rFonts w:ascii="Times New Roman" w:eastAsiaTheme="minorHAnsi" w:hAnsi="Times New Roman"/>
          <w:color w:val="767171"/>
          <w:sz w:val="24"/>
          <w:szCs w:val="24"/>
        </w:rPr>
        <w:t xml:space="preserve"> la</w:t>
      </w:r>
      <w:r w:rsidRPr="002B708C">
        <w:rPr>
          <w:rFonts w:ascii="Times New Roman" w:eastAsiaTheme="minorHAnsi" w:hAnsi="Times New Roman"/>
          <w:color w:val="767171"/>
          <w:sz w:val="24"/>
          <w:szCs w:val="24"/>
        </w:rPr>
        <w:t xml:space="preserve"> utiliza</w:t>
      </w:r>
      <w:r w:rsidR="0099071B">
        <w:rPr>
          <w:rFonts w:ascii="Times New Roman" w:eastAsiaTheme="minorHAnsi" w:hAnsi="Times New Roman"/>
          <w:color w:val="767171"/>
          <w:sz w:val="24"/>
          <w:szCs w:val="24"/>
        </w:rPr>
        <w:t xml:space="preserve">ción del </w:t>
      </w:r>
      <w:r w:rsidR="0099071B" w:rsidRPr="002B708C">
        <w:rPr>
          <w:rFonts w:ascii="Times New Roman" w:eastAsiaTheme="minorHAnsi" w:hAnsi="Times New Roman"/>
          <w:color w:val="767171"/>
          <w:sz w:val="24"/>
          <w:szCs w:val="24"/>
        </w:rPr>
        <w:t>SAT</w:t>
      </w:r>
      <w:r w:rsidRPr="002B708C">
        <w:rPr>
          <w:rFonts w:ascii="Times New Roman" w:eastAsiaTheme="minorHAnsi" w:hAnsi="Times New Roman"/>
          <w:color w:val="767171"/>
          <w:sz w:val="24"/>
          <w:szCs w:val="24"/>
        </w:rPr>
        <w:t xml:space="preserve"> nacional para detectar, evaluar y responder a nuevas sustancias psicoactivas, opioides y otras manazas de drogas emergentes.    </w:t>
      </w:r>
    </w:p>
    <w:p w14:paraId="4770CE18" w14:textId="6E78D8CC" w:rsidR="002B708C" w:rsidRPr="002B708C" w:rsidRDefault="002B708C" w:rsidP="002B708C">
      <w:pPr>
        <w:spacing w:line="360" w:lineRule="auto"/>
        <w:rPr>
          <w:rFonts w:ascii="Times New Roman" w:eastAsiaTheme="minorHAnsi" w:hAnsi="Times New Roman"/>
          <w:color w:val="767171"/>
          <w:sz w:val="24"/>
          <w:szCs w:val="24"/>
        </w:rPr>
      </w:pPr>
      <w:r w:rsidRPr="002B708C">
        <w:rPr>
          <w:rFonts w:ascii="Times New Roman" w:eastAsiaTheme="minorHAnsi" w:hAnsi="Times New Roman"/>
          <w:color w:val="767171"/>
          <w:sz w:val="24"/>
          <w:szCs w:val="24"/>
        </w:rPr>
        <w:t>Participació</w:t>
      </w:r>
      <w:r w:rsidR="00F46BB2">
        <w:rPr>
          <w:rFonts w:ascii="Times New Roman" w:eastAsiaTheme="minorHAnsi" w:hAnsi="Times New Roman"/>
          <w:color w:val="767171"/>
          <w:sz w:val="24"/>
          <w:szCs w:val="24"/>
        </w:rPr>
        <w:t>n en el</w:t>
      </w:r>
      <w:r w:rsidRPr="002B708C">
        <w:rPr>
          <w:rFonts w:ascii="Times New Roman" w:eastAsiaTheme="minorHAnsi" w:hAnsi="Times New Roman"/>
          <w:color w:val="767171"/>
          <w:sz w:val="24"/>
          <w:szCs w:val="24"/>
        </w:rPr>
        <w:t xml:space="preserve"> Curso Mejorando los Servicios de Atención a Personas con uso Problemático de Sustancias, organizados por la Organización Panamericana de la Salud (OPS)</w:t>
      </w:r>
      <w:r w:rsidR="00F46BB2">
        <w:rPr>
          <w:rFonts w:ascii="Times New Roman" w:eastAsiaTheme="minorHAnsi" w:hAnsi="Times New Roman"/>
          <w:color w:val="767171"/>
          <w:sz w:val="24"/>
          <w:szCs w:val="24"/>
        </w:rPr>
        <w:t>.</w:t>
      </w:r>
    </w:p>
    <w:p w14:paraId="473ABEF1" w14:textId="66576E3B" w:rsidR="005722EC" w:rsidRDefault="002B708C" w:rsidP="005722EC">
      <w:pPr>
        <w:spacing w:line="360" w:lineRule="auto"/>
        <w:rPr>
          <w:rFonts w:ascii="Times New Roman" w:eastAsiaTheme="minorHAnsi" w:hAnsi="Times New Roman"/>
          <w:color w:val="767171"/>
          <w:sz w:val="24"/>
          <w:szCs w:val="24"/>
        </w:rPr>
      </w:pPr>
      <w:r w:rsidRPr="002B708C">
        <w:rPr>
          <w:rFonts w:ascii="Times New Roman" w:eastAsiaTheme="minorHAnsi" w:hAnsi="Times New Roman"/>
          <w:color w:val="767171"/>
          <w:sz w:val="24"/>
          <w:szCs w:val="24"/>
        </w:rPr>
        <w:t>Coordinación</w:t>
      </w:r>
      <w:r w:rsidR="004348B8">
        <w:rPr>
          <w:rFonts w:ascii="Times New Roman" w:eastAsiaTheme="minorHAnsi" w:hAnsi="Times New Roman"/>
          <w:color w:val="767171"/>
          <w:sz w:val="24"/>
          <w:szCs w:val="24"/>
        </w:rPr>
        <w:t xml:space="preserve"> de la v</w:t>
      </w:r>
      <w:r w:rsidRPr="002B708C">
        <w:rPr>
          <w:rFonts w:ascii="Times New Roman" w:eastAsiaTheme="minorHAnsi" w:hAnsi="Times New Roman"/>
          <w:color w:val="767171"/>
          <w:sz w:val="24"/>
          <w:szCs w:val="24"/>
        </w:rPr>
        <w:t>isita técnica de</w:t>
      </w:r>
      <w:r w:rsidR="005722EC">
        <w:rPr>
          <w:rFonts w:ascii="Times New Roman" w:eastAsiaTheme="minorHAnsi" w:hAnsi="Times New Roman"/>
          <w:color w:val="767171"/>
          <w:sz w:val="24"/>
          <w:szCs w:val="24"/>
        </w:rPr>
        <w:t xml:space="preserve"> </w:t>
      </w:r>
      <w:r w:rsidRPr="002B708C">
        <w:rPr>
          <w:rFonts w:ascii="Times New Roman" w:eastAsiaTheme="minorHAnsi" w:hAnsi="Times New Roman"/>
          <w:color w:val="767171"/>
          <w:sz w:val="24"/>
          <w:szCs w:val="24"/>
        </w:rPr>
        <w:t xml:space="preserve">la Dra. </w:t>
      </w:r>
      <w:proofErr w:type="spellStart"/>
      <w:r w:rsidRPr="002B708C">
        <w:rPr>
          <w:rFonts w:ascii="Times New Roman" w:eastAsiaTheme="minorHAnsi" w:hAnsi="Times New Roman"/>
          <w:color w:val="767171"/>
          <w:sz w:val="24"/>
          <w:szCs w:val="24"/>
        </w:rPr>
        <w:t>Marya</w:t>
      </w:r>
      <w:proofErr w:type="spellEnd"/>
      <w:r w:rsidRPr="002B708C">
        <w:rPr>
          <w:rFonts w:ascii="Times New Roman" w:eastAsiaTheme="minorHAnsi" w:hAnsi="Times New Roman"/>
          <w:color w:val="767171"/>
          <w:sz w:val="24"/>
          <w:szCs w:val="24"/>
        </w:rPr>
        <w:t xml:space="preserve"> </w:t>
      </w:r>
      <w:proofErr w:type="spellStart"/>
      <w:r w:rsidRPr="002B708C">
        <w:rPr>
          <w:rFonts w:ascii="Times New Roman" w:eastAsiaTheme="minorHAnsi" w:hAnsi="Times New Roman"/>
          <w:color w:val="767171"/>
          <w:sz w:val="24"/>
          <w:szCs w:val="24"/>
        </w:rPr>
        <w:t>Heynes</w:t>
      </w:r>
      <w:proofErr w:type="spellEnd"/>
      <w:r w:rsidRPr="002B708C">
        <w:rPr>
          <w:rFonts w:ascii="Times New Roman" w:eastAsiaTheme="minorHAnsi" w:hAnsi="Times New Roman"/>
          <w:color w:val="767171"/>
          <w:sz w:val="24"/>
          <w:szCs w:val="24"/>
        </w:rPr>
        <w:t xml:space="preserve">, directora del Observatorio Interamericano sore Drogas de OEA/CICAD y el Lic. Juan Ricardo Gómez </w:t>
      </w:r>
      <w:proofErr w:type="spellStart"/>
      <w:r w:rsidRPr="002B708C">
        <w:rPr>
          <w:rFonts w:ascii="Times New Roman" w:eastAsiaTheme="minorHAnsi" w:hAnsi="Times New Roman"/>
          <w:color w:val="767171"/>
          <w:sz w:val="24"/>
          <w:szCs w:val="24"/>
        </w:rPr>
        <w:t>Hecht</w:t>
      </w:r>
      <w:proofErr w:type="spellEnd"/>
      <w:r w:rsidRPr="002B708C">
        <w:rPr>
          <w:rFonts w:ascii="Times New Roman" w:eastAsiaTheme="minorHAnsi" w:hAnsi="Times New Roman"/>
          <w:color w:val="767171"/>
          <w:sz w:val="24"/>
          <w:szCs w:val="24"/>
        </w:rPr>
        <w:t xml:space="preserve">, Coordinador Regional para América Latina y el Caribe del Programa Global </w:t>
      </w:r>
      <w:proofErr w:type="spellStart"/>
      <w:r w:rsidRPr="002B708C">
        <w:rPr>
          <w:rFonts w:ascii="Times New Roman" w:eastAsiaTheme="minorHAnsi" w:hAnsi="Times New Roman"/>
          <w:color w:val="767171"/>
          <w:sz w:val="24"/>
          <w:szCs w:val="24"/>
        </w:rPr>
        <w:t>Forensic</w:t>
      </w:r>
      <w:proofErr w:type="spellEnd"/>
      <w:r w:rsidRPr="002B708C">
        <w:rPr>
          <w:rFonts w:ascii="Times New Roman" w:eastAsiaTheme="minorHAnsi" w:hAnsi="Times New Roman"/>
          <w:color w:val="767171"/>
          <w:sz w:val="24"/>
          <w:szCs w:val="24"/>
        </w:rPr>
        <w:t xml:space="preserve"> de la Oficina de Naciones Unidas contra la Droga y el Delito, </w:t>
      </w:r>
      <w:r w:rsidR="005722EC">
        <w:rPr>
          <w:rFonts w:ascii="Times New Roman" w:eastAsiaTheme="minorHAnsi" w:hAnsi="Times New Roman"/>
          <w:color w:val="767171"/>
          <w:sz w:val="24"/>
          <w:szCs w:val="24"/>
        </w:rPr>
        <w:t xml:space="preserve">con la finalidad </w:t>
      </w:r>
      <w:r w:rsidRPr="002B708C">
        <w:rPr>
          <w:rFonts w:ascii="Times New Roman" w:eastAsiaTheme="minorHAnsi" w:hAnsi="Times New Roman"/>
          <w:color w:val="767171"/>
          <w:sz w:val="24"/>
          <w:szCs w:val="24"/>
        </w:rPr>
        <w:t>de sensibilizar a las instituciones que intervienen tanto en reducción de la demanda y en el control de la oferta de drogas, sobre la importancia del Sistema de Alerta Temprana y su implementación</w:t>
      </w:r>
      <w:r w:rsidR="00F46BB9">
        <w:rPr>
          <w:rFonts w:ascii="Times New Roman" w:eastAsiaTheme="minorHAnsi" w:hAnsi="Times New Roman"/>
          <w:color w:val="767171"/>
          <w:sz w:val="24"/>
          <w:szCs w:val="24"/>
        </w:rPr>
        <w:t xml:space="preserve">. </w:t>
      </w:r>
    </w:p>
    <w:p w14:paraId="5A910AF2" w14:textId="7EE98931" w:rsidR="002B708C" w:rsidRPr="002B708C" w:rsidRDefault="001A6492" w:rsidP="002B708C">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P</w:t>
      </w:r>
      <w:r w:rsidRPr="001A6492">
        <w:rPr>
          <w:rFonts w:ascii="Times New Roman" w:eastAsiaTheme="minorHAnsi" w:hAnsi="Times New Roman"/>
          <w:color w:val="767171"/>
          <w:sz w:val="24"/>
          <w:szCs w:val="24"/>
        </w:rPr>
        <w:t>articipación en el 1er Levantamiento Nacional de Capacidades de Monitoreo y Evaluación, una iniciativa llevada a cabo de manera virtual por el Ministerio de Economía, Planificación y Desarrollo (</w:t>
      </w:r>
      <w:proofErr w:type="spellStart"/>
      <w:r w:rsidRPr="001A6492">
        <w:rPr>
          <w:rFonts w:ascii="Times New Roman" w:eastAsiaTheme="minorHAnsi" w:hAnsi="Times New Roman"/>
          <w:color w:val="767171"/>
          <w:sz w:val="24"/>
          <w:szCs w:val="24"/>
        </w:rPr>
        <w:t>MEyPD</w:t>
      </w:r>
      <w:proofErr w:type="spellEnd"/>
      <w:r w:rsidRPr="001A6492">
        <w:rPr>
          <w:rFonts w:ascii="Times New Roman" w:eastAsiaTheme="minorHAnsi" w:hAnsi="Times New Roman"/>
          <w:color w:val="767171"/>
          <w:sz w:val="24"/>
          <w:szCs w:val="24"/>
        </w:rPr>
        <w:t>). El propósito de este evento fue trazar un panorama integral del ejercicio de monitoreo y evaluación en el país, recopilando información clave sobre los esfuerzos realizados en esta área y las buenas prácticas implementadas en diversas instituciones.</w:t>
      </w:r>
    </w:p>
    <w:p w14:paraId="6C69E298" w14:textId="6938E55F" w:rsidR="002B708C" w:rsidRPr="002B708C" w:rsidRDefault="002B708C" w:rsidP="002B708C">
      <w:pPr>
        <w:spacing w:line="360" w:lineRule="auto"/>
        <w:rPr>
          <w:rFonts w:ascii="Times New Roman" w:eastAsiaTheme="minorHAnsi" w:hAnsi="Times New Roman"/>
          <w:color w:val="767171"/>
          <w:sz w:val="24"/>
          <w:szCs w:val="24"/>
        </w:rPr>
      </w:pPr>
      <w:r w:rsidRPr="004E6168">
        <w:rPr>
          <w:rFonts w:ascii="Times New Roman" w:eastAsiaTheme="minorHAnsi" w:hAnsi="Times New Roman"/>
          <w:color w:val="767171"/>
          <w:sz w:val="24"/>
          <w:szCs w:val="24"/>
        </w:rPr>
        <w:t>Disertación</w:t>
      </w:r>
      <w:r w:rsidR="004E6168" w:rsidRPr="004E6168">
        <w:rPr>
          <w:rFonts w:ascii="Times New Roman" w:eastAsiaTheme="minorHAnsi" w:hAnsi="Times New Roman"/>
          <w:color w:val="767171"/>
          <w:sz w:val="24"/>
          <w:szCs w:val="24"/>
        </w:rPr>
        <w:t xml:space="preserve"> en el c</w:t>
      </w:r>
      <w:r w:rsidRPr="004E6168">
        <w:rPr>
          <w:rFonts w:ascii="Times New Roman" w:eastAsiaTheme="minorHAnsi" w:hAnsi="Times New Roman"/>
          <w:color w:val="767171"/>
          <w:sz w:val="24"/>
          <w:szCs w:val="24"/>
        </w:rPr>
        <w:t>onversatorio La Prevención del Delito desde la Perspectiva de la Integración Interinstitucional y Comunitaria, actividad realizada por la Comisión Nacional de Pastoral Penitenciaria. Esta actividad tuvo como objetivo la presentación de la prevención del delito desde la perspectiva de cada institución invitada a la actividad</w:t>
      </w:r>
      <w:r w:rsidR="004E6168" w:rsidRPr="004E6168">
        <w:rPr>
          <w:rFonts w:ascii="Times New Roman" w:eastAsiaTheme="minorHAnsi" w:hAnsi="Times New Roman"/>
          <w:color w:val="767171"/>
          <w:sz w:val="24"/>
          <w:szCs w:val="24"/>
        </w:rPr>
        <w:t>.</w:t>
      </w:r>
    </w:p>
    <w:p w14:paraId="2CB75F9B" w14:textId="21EDEA87" w:rsidR="002B708C" w:rsidRPr="002B708C" w:rsidRDefault="002B708C" w:rsidP="002B708C">
      <w:pPr>
        <w:spacing w:line="360" w:lineRule="auto"/>
        <w:rPr>
          <w:rFonts w:ascii="Times New Roman" w:eastAsiaTheme="minorHAnsi" w:hAnsi="Times New Roman"/>
          <w:color w:val="767171"/>
          <w:sz w:val="24"/>
          <w:szCs w:val="24"/>
        </w:rPr>
      </w:pPr>
      <w:r w:rsidRPr="008B437C">
        <w:rPr>
          <w:rFonts w:ascii="Times New Roman" w:eastAsiaTheme="minorHAnsi" w:hAnsi="Times New Roman"/>
          <w:color w:val="767171"/>
          <w:sz w:val="24"/>
          <w:szCs w:val="24"/>
        </w:rPr>
        <w:t>Participación</w:t>
      </w:r>
      <w:r w:rsidR="008B437C" w:rsidRPr="008B437C">
        <w:rPr>
          <w:rFonts w:ascii="Times New Roman" w:eastAsiaTheme="minorHAnsi" w:hAnsi="Times New Roman"/>
          <w:color w:val="767171"/>
          <w:sz w:val="24"/>
          <w:szCs w:val="24"/>
        </w:rPr>
        <w:t xml:space="preserve"> </w:t>
      </w:r>
      <w:r w:rsidRPr="008B437C">
        <w:rPr>
          <w:rFonts w:ascii="Times New Roman" w:eastAsiaTheme="minorHAnsi" w:hAnsi="Times New Roman"/>
          <w:color w:val="767171"/>
          <w:sz w:val="24"/>
          <w:szCs w:val="24"/>
        </w:rPr>
        <w:t>en el Webinario Mapeo de Recursos, realizado por la asistencia técnica del Programa de Cooperación entre América Latina, el Caribe y la Unión Europea (COPOLAD III).</w:t>
      </w:r>
      <w:r w:rsidR="00A01767">
        <w:rPr>
          <w:rFonts w:ascii="Times New Roman" w:eastAsiaTheme="minorHAnsi" w:hAnsi="Times New Roman"/>
          <w:color w:val="767171"/>
          <w:sz w:val="24"/>
          <w:szCs w:val="24"/>
        </w:rPr>
        <w:t xml:space="preserve"> C</w:t>
      </w:r>
      <w:r w:rsidRPr="008B437C">
        <w:rPr>
          <w:rFonts w:ascii="Times New Roman" w:eastAsiaTheme="minorHAnsi" w:hAnsi="Times New Roman"/>
          <w:color w:val="767171"/>
          <w:sz w:val="24"/>
          <w:szCs w:val="24"/>
        </w:rPr>
        <w:t xml:space="preserve">on el objetivo de dar a conocer el cronograma de </w:t>
      </w:r>
      <w:r w:rsidRPr="008B437C">
        <w:rPr>
          <w:rFonts w:ascii="Times New Roman" w:eastAsiaTheme="minorHAnsi" w:hAnsi="Times New Roman"/>
          <w:color w:val="767171"/>
          <w:sz w:val="24"/>
          <w:szCs w:val="24"/>
        </w:rPr>
        <w:lastRenderedPageBreak/>
        <w:t xml:space="preserve">trabajo para el periodo de COPOLAD III, </w:t>
      </w:r>
      <w:r w:rsidR="00A01767">
        <w:rPr>
          <w:rFonts w:ascii="Times New Roman" w:eastAsiaTheme="minorHAnsi" w:hAnsi="Times New Roman"/>
          <w:color w:val="767171"/>
          <w:sz w:val="24"/>
          <w:szCs w:val="24"/>
        </w:rPr>
        <w:t>relacionado</w:t>
      </w:r>
      <w:r w:rsidRPr="008B437C">
        <w:rPr>
          <w:rFonts w:ascii="Times New Roman" w:eastAsiaTheme="minorHAnsi" w:hAnsi="Times New Roman"/>
          <w:color w:val="767171"/>
          <w:sz w:val="24"/>
          <w:szCs w:val="24"/>
        </w:rPr>
        <w:t xml:space="preserve"> al mapeo de recursos tanto humanos como financieros, la conformación del comité científico de investigación y la agenda nacional sobre drogas.</w:t>
      </w:r>
    </w:p>
    <w:p w14:paraId="173A5CBA" w14:textId="4D40B561" w:rsidR="002B708C" w:rsidRPr="002B708C" w:rsidRDefault="002B708C" w:rsidP="002B708C">
      <w:pPr>
        <w:spacing w:line="360" w:lineRule="auto"/>
        <w:rPr>
          <w:rFonts w:ascii="Times New Roman" w:eastAsiaTheme="minorHAnsi" w:hAnsi="Times New Roman"/>
          <w:color w:val="767171"/>
          <w:sz w:val="24"/>
          <w:szCs w:val="24"/>
        </w:rPr>
      </w:pPr>
      <w:r w:rsidRPr="002B708C">
        <w:rPr>
          <w:rFonts w:ascii="Times New Roman" w:eastAsiaTheme="minorHAnsi" w:hAnsi="Times New Roman"/>
          <w:color w:val="767171"/>
          <w:sz w:val="24"/>
          <w:szCs w:val="24"/>
        </w:rPr>
        <w:t>Participación en el Taller de Validación de las Tablas de Correspondencia y la Clasificación Internacional del Delito con fines Estadísticos, organizado por la Oficina Nacional de Estadísticas (ONE), patrocinado por la Oficina de Naciones Unidas Contra la Droga y el Delito (UNODC), esta formación tuvo como objetivo, brindar a las instituciones que intervienen en la producción de estadísticas una clasificación intencional de los delitos reportados en las estadísticas de cada país.</w:t>
      </w:r>
    </w:p>
    <w:p w14:paraId="350410E1" w14:textId="2BB44DEF" w:rsidR="002B708C" w:rsidRPr="002B708C" w:rsidRDefault="002B708C" w:rsidP="002B708C">
      <w:pPr>
        <w:spacing w:line="360" w:lineRule="auto"/>
        <w:rPr>
          <w:rFonts w:ascii="Times New Roman" w:eastAsiaTheme="minorHAnsi" w:hAnsi="Times New Roman"/>
          <w:color w:val="767171"/>
          <w:sz w:val="24"/>
          <w:szCs w:val="24"/>
        </w:rPr>
      </w:pPr>
      <w:r w:rsidRPr="00E81A85">
        <w:rPr>
          <w:rFonts w:ascii="Times New Roman" w:eastAsiaTheme="minorHAnsi" w:hAnsi="Times New Roman"/>
          <w:color w:val="767171"/>
          <w:sz w:val="24"/>
          <w:szCs w:val="24"/>
        </w:rPr>
        <w:t>Coordinación</w:t>
      </w:r>
      <w:r w:rsidR="00E81A85" w:rsidRPr="00E81A85">
        <w:rPr>
          <w:rFonts w:ascii="Times New Roman" w:eastAsiaTheme="minorHAnsi" w:hAnsi="Times New Roman"/>
          <w:color w:val="767171"/>
          <w:sz w:val="24"/>
          <w:szCs w:val="24"/>
        </w:rPr>
        <w:t xml:space="preserve"> de la </w:t>
      </w:r>
      <w:r w:rsidRPr="00E81A85">
        <w:rPr>
          <w:rFonts w:ascii="Times New Roman" w:eastAsiaTheme="minorHAnsi" w:hAnsi="Times New Roman"/>
          <w:color w:val="767171"/>
          <w:sz w:val="24"/>
          <w:szCs w:val="24"/>
        </w:rPr>
        <w:t xml:space="preserve">Visita técnica en el marco de la cooperación entre la Oficina de Naciones Unidas contra la Droga y el Delito y el Gobierno de Canadá, contamos con la visita del coordinador para América Latina y el Caribe del Programa Global </w:t>
      </w:r>
      <w:proofErr w:type="spellStart"/>
      <w:r w:rsidRPr="00E81A85">
        <w:rPr>
          <w:rFonts w:ascii="Times New Roman" w:eastAsiaTheme="minorHAnsi" w:hAnsi="Times New Roman"/>
          <w:color w:val="767171"/>
          <w:sz w:val="24"/>
          <w:szCs w:val="24"/>
        </w:rPr>
        <w:t>Forensic</w:t>
      </w:r>
      <w:proofErr w:type="spellEnd"/>
      <w:r w:rsidRPr="00E81A85">
        <w:rPr>
          <w:rFonts w:ascii="Times New Roman" w:eastAsiaTheme="minorHAnsi" w:hAnsi="Times New Roman"/>
          <w:color w:val="767171"/>
          <w:sz w:val="24"/>
          <w:szCs w:val="24"/>
        </w:rPr>
        <w:t>, junto a una comitiva de especialista de la Agencia de Servicios Fronterizos de Canadá, los cuales agotaron una agenda fructífera de trabajo los días 31 de octubre 01,02 y 03 de noviembre 2023</w:t>
      </w:r>
      <w:r w:rsidR="00E81A85" w:rsidRPr="00E81A85">
        <w:rPr>
          <w:rFonts w:ascii="Times New Roman" w:eastAsiaTheme="minorHAnsi" w:hAnsi="Times New Roman"/>
          <w:color w:val="767171"/>
          <w:sz w:val="24"/>
          <w:szCs w:val="24"/>
        </w:rPr>
        <w:t>.</w:t>
      </w:r>
    </w:p>
    <w:p w14:paraId="27B69010" w14:textId="77777777" w:rsidR="00C43CF1" w:rsidRDefault="00C43CF1" w:rsidP="002B708C">
      <w:pPr>
        <w:spacing w:line="360" w:lineRule="auto"/>
        <w:rPr>
          <w:rFonts w:ascii="Times New Roman" w:eastAsiaTheme="minorHAnsi" w:hAnsi="Times New Roman"/>
          <w:color w:val="767171"/>
          <w:sz w:val="24"/>
          <w:szCs w:val="24"/>
        </w:rPr>
      </w:pPr>
      <w:r w:rsidRPr="00C43CF1">
        <w:rPr>
          <w:rFonts w:ascii="Times New Roman" w:eastAsiaTheme="minorHAnsi" w:hAnsi="Times New Roman"/>
          <w:color w:val="767171"/>
          <w:sz w:val="24"/>
          <w:szCs w:val="24"/>
        </w:rPr>
        <w:t xml:space="preserve">Entrega significativa de 40 Kits de Detención de Drogas y Precursores Químicos, generosa donación proveniente del gobierno de Canadá a través de la Oficina de Naciones Unidas contra la Droga y el Delito. Esta valiosa contribución fue distribuida en el país por el Consejo Nacional de Drogas y el Observatorio Dominicano de Drogas, destinada a la Dirección Nacional de Control de Drogas, la Dirección General de Aduanas y el Instituto Nacional de Ciencias Forenses. En este evento, la Sra. Jaqueline </w:t>
      </w:r>
      <w:proofErr w:type="spellStart"/>
      <w:r w:rsidRPr="00C43CF1">
        <w:rPr>
          <w:rFonts w:ascii="Times New Roman" w:eastAsiaTheme="minorHAnsi" w:hAnsi="Times New Roman"/>
          <w:color w:val="767171"/>
          <w:sz w:val="24"/>
          <w:szCs w:val="24"/>
        </w:rPr>
        <w:t>Delima</w:t>
      </w:r>
      <w:proofErr w:type="spellEnd"/>
      <w:r w:rsidRPr="00C43CF1">
        <w:rPr>
          <w:rFonts w:ascii="Times New Roman" w:eastAsiaTheme="minorHAnsi" w:hAnsi="Times New Roman"/>
          <w:color w:val="767171"/>
          <w:sz w:val="24"/>
          <w:szCs w:val="24"/>
        </w:rPr>
        <w:t xml:space="preserve"> </w:t>
      </w:r>
      <w:proofErr w:type="spellStart"/>
      <w:r w:rsidRPr="00C43CF1">
        <w:rPr>
          <w:rFonts w:ascii="Times New Roman" w:eastAsiaTheme="minorHAnsi" w:hAnsi="Times New Roman"/>
          <w:color w:val="767171"/>
          <w:sz w:val="24"/>
          <w:szCs w:val="24"/>
        </w:rPr>
        <w:t>Baril</w:t>
      </w:r>
      <w:proofErr w:type="spellEnd"/>
      <w:r w:rsidRPr="00C43CF1">
        <w:rPr>
          <w:rFonts w:ascii="Times New Roman" w:eastAsiaTheme="minorHAnsi" w:hAnsi="Times New Roman"/>
          <w:color w:val="767171"/>
          <w:sz w:val="24"/>
          <w:szCs w:val="24"/>
        </w:rPr>
        <w:t xml:space="preserve">, Embajadora de Canadá ante la República Dominicana, encabezó la entrega, acompañada por funcionarios de la Agencia de Servicios Fronterizos de Canadá y el Lic. Juan Ricardo Gómez, Coordinador Regional para América Latina y el Caribe del Programa Global </w:t>
      </w:r>
      <w:proofErr w:type="spellStart"/>
      <w:r w:rsidRPr="00C43CF1">
        <w:rPr>
          <w:rFonts w:ascii="Times New Roman" w:eastAsiaTheme="minorHAnsi" w:hAnsi="Times New Roman"/>
          <w:color w:val="767171"/>
          <w:sz w:val="24"/>
          <w:szCs w:val="24"/>
        </w:rPr>
        <w:t>Forensic</w:t>
      </w:r>
      <w:proofErr w:type="spellEnd"/>
      <w:r w:rsidRPr="00C43CF1">
        <w:rPr>
          <w:rFonts w:ascii="Times New Roman" w:eastAsiaTheme="minorHAnsi" w:hAnsi="Times New Roman"/>
          <w:color w:val="767171"/>
          <w:sz w:val="24"/>
          <w:szCs w:val="24"/>
        </w:rPr>
        <w:t xml:space="preserve"> de UNODC. Este acto reflejó la sólida colaboración internacional y el compromiso compartido en el fortalecimiento de las capacidades para combatir el tráfico de drogas y precursores químicos en la región.</w:t>
      </w:r>
    </w:p>
    <w:p w14:paraId="39510921" w14:textId="2F4F7D30" w:rsidR="002B708C" w:rsidRPr="002B708C" w:rsidRDefault="00E81A85" w:rsidP="002B708C">
      <w:pPr>
        <w:spacing w:line="360" w:lineRule="auto"/>
        <w:rPr>
          <w:rFonts w:ascii="Times New Roman" w:eastAsiaTheme="minorHAnsi" w:hAnsi="Times New Roman"/>
          <w:color w:val="767171"/>
          <w:sz w:val="24"/>
          <w:szCs w:val="24"/>
        </w:rPr>
      </w:pPr>
      <w:r w:rsidRPr="00E81A85">
        <w:rPr>
          <w:rFonts w:ascii="Times New Roman" w:eastAsiaTheme="minorHAnsi" w:hAnsi="Times New Roman"/>
          <w:color w:val="767171"/>
          <w:sz w:val="24"/>
          <w:szCs w:val="24"/>
        </w:rPr>
        <w:lastRenderedPageBreak/>
        <w:t>Coordinación</w:t>
      </w:r>
      <w:r w:rsidR="002B708C" w:rsidRPr="00E81A85">
        <w:rPr>
          <w:rFonts w:ascii="Times New Roman" w:eastAsiaTheme="minorHAnsi" w:hAnsi="Times New Roman"/>
          <w:color w:val="767171"/>
          <w:sz w:val="24"/>
          <w:szCs w:val="24"/>
        </w:rPr>
        <w:t xml:space="preserve"> con la mesa técnica del Sistema de Alerta Temprana, acudiendo a esta las nueve instituciones que actualmente la conforman, contamos con la participación del Lic. Juan Ricardo Gómez, Coordinador Regional para América Latina y el Caribe del Programa Global </w:t>
      </w:r>
      <w:proofErr w:type="spellStart"/>
      <w:r w:rsidR="002B708C" w:rsidRPr="00E81A85">
        <w:rPr>
          <w:rFonts w:ascii="Times New Roman" w:eastAsiaTheme="minorHAnsi" w:hAnsi="Times New Roman"/>
          <w:color w:val="767171"/>
          <w:sz w:val="24"/>
          <w:szCs w:val="24"/>
        </w:rPr>
        <w:t>Forensic</w:t>
      </w:r>
      <w:proofErr w:type="spellEnd"/>
      <w:r w:rsidR="002B708C" w:rsidRPr="00E81A85">
        <w:rPr>
          <w:rFonts w:ascii="Times New Roman" w:eastAsiaTheme="minorHAnsi" w:hAnsi="Times New Roman"/>
          <w:color w:val="767171"/>
          <w:sz w:val="24"/>
          <w:szCs w:val="24"/>
        </w:rPr>
        <w:t xml:space="preserve"> de UNODC, y los expertos de la Agencia de Servicios Nacional Fronterizos de Canadá. Esta mesa tuvo como objetivo abordar y evaluar los aspectos necesarios para la emisión de la primera alerta sobre sustancias que pudieran estar circulando en el país, llegando a ciertos acuerdos y compromisos de colaboración con integrantes de la mesa del SAT.</w:t>
      </w:r>
      <w:r w:rsidR="002B708C" w:rsidRPr="002B708C">
        <w:rPr>
          <w:rFonts w:ascii="Times New Roman" w:eastAsiaTheme="minorHAnsi" w:hAnsi="Times New Roman"/>
          <w:color w:val="767171"/>
          <w:sz w:val="24"/>
          <w:szCs w:val="24"/>
        </w:rPr>
        <w:t xml:space="preserve"> </w:t>
      </w:r>
    </w:p>
    <w:p w14:paraId="661BB5E7" w14:textId="78CE9562" w:rsidR="004B374A" w:rsidRPr="004B374A" w:rsidRDefault="002B708C" w:rsidP="004B374A">
      <w:pPr>
        <w:spacing w:line="360" w:lineRule="auto"/>
        <w:rPr>
          <w:rFonts w:ascii="Times New Roman" w:eastAsiaTheme="minorHAnsi" w:hAnsi="Times New Roman"/>
          <w:color w:val="767171"/>
          <w:sz w:val="24"/>
          <w:szCs w:val="24"/>
        </w:rPr>
      </w:pPr>
      <w:r w:rsidRPr="00E81A85">
        <w:rPr>
          <w:rFonts w:ascii="Times New Roman" w:eastAsiaTheme="minorHAnsi" w:hAnsi="Times New Roman"/>
          <w:color w:val="767171"/>
          <w:sz w:val="24"/>
          <w:szCs w:val="24"/>
        </w:rPr>
        <w:t>Participación</w:t>
      </w:r>
      <w:r w:rsidR="00E81A85" w:rsidRPr="00E81A85">
        <w:rPr>
          <w:rFonts w:ascii="Times New Roman" w:eastAsiaTheme="minorHAnsi" w:hAnsi="Times New Roman"/>
          <w:color w:val="767171"/>
          <w:sz w:val="24"/>
          <w:szCs w:val="24"/>
        </w:rPr>
        <w:t xml:space="preserve"> </w:t>
      </w:r>
      <w:r w:rsidRPr="00E81A85">
        <w:rPr>
          <w:rFonts w:ascii="Times New Roman" w:eastAsiaTheme="minorHAnsi" w:hAnsi="Times New Roman"/>
          <w:color w:val="767171"/>
          <w:sz w:val="24"/>
          <w:szCs w:val="24"/>
        </w:rPr>
        <w:t>en el Webinario sobre Drogas Emergentes, Opioides Sintéticos y Sistemas de Alerta Temprana, organizado por el Observatorio Interamericano sobre Drogas OEA/CICAD los días 6 y 7 de noviembre 2023.</w:t>
      </w:r>
    </w:p>
    <w:p w14:paraId="30A4A196" w14:textId="77777777" w:rsidR="004B374A" w:rsidRDefault="004B374A" w:rsidP="004B374A">
      <w:pPr>
        <w:spacing w:line="360" w:lineRule="auto"/>
        <w:rPr>
          <w:rFonts w:ascii="Times New Roman" w:eastAsiaTheme="minorHAnsi" w:hAnsi="Times New Roman"/>
          <w:color w:val="767171"/>
          <w:sz w:val="24"/>
          <w:szCs w:val="24"/>
        </w:rPr>
      </w:pPr>
      <w:r w:rsidRPr="004B374A">
        <w:rPr>
          <w:rFonts w:ascii="Times New Roman" w:eastAsiaTheme="minorHAnsi" w:hAnsi="Times New Roman"/>
          <w:color w:val="767171"/>
          <w:sz w:val="24"/>
          <w:szCs w:val="24"/>
        </w:rPr>
        <w:t>Participación en el Webinario de Mapeo de Avances, organizado por la asistencia técnica del Programa de Cooperación entre América Latina, el Caribe y la Unión Europea (COPOLAD III). El propósito principal de este encuentro virtual fue evaluar los avances alcanzados por los países en diversos aspectos clave, como el mapeo de recursos humanos, la conformación de comités científicos y el desarrollo de la agenda nacional de drogas</w:t>
      </w:r>
      <w:r>
        <w:rPr>
          <w:rFonts w:ascii="Times New Roman" w:eastAsiaTheme="minorHAnsi" w:hAnsi="Times New Roman"/>
          <w:color w:val="767171"/>
          <w:sz w:val="24"/>
          <w:szCs w:val="24"/>
        </w:rPr>
        <w:t>.</w:t>
      </w:r>
    </w:p>
    <w:p w14:paraId="722EC306" w14:textId="2C7444D8" w:rsidR="002D4F95" w:rsidRDefault="002B708C" w:rsidP="00D9695A">
      <w:pPr>
        <w:spacing w:line="360" w:lineRule="auto"/>
        <w:rPr>
          <w:rFonts w:ascii="Times New Roman" w:eastAsiaTheme="minorHAnsi" w:hAnsi="Times New Roman"/>
          <w:color w:val="767171"/>
          <w:sz w:val="24"/>
          <w:szCs w:val="24"/>
        </w:rPr>
      </w:pPr>
      <w:r w:rsidRPr="002B708C">
        <w:rPr>
          <w:rFonts w:ascii="Times New Roman" w:eastAsiaTheme="minorHAnsi" w:hAnsi="Times New Roman"/>
          <w:color w:val="767171"/>
          <w:sz w:val="24"/>
          <w:szCs w:val="24"/>
        </w:rPr>
        <w:t>Participación</w:t>
      </w:r>
      <w:r w:rsidR="004B374A">
        <w:rPr>
          <w:rFonts w:ascii="Times New Roman" w:eastAsiaTheme="minorHAnsi" w:hAnsi="Times New Roman"/>
          <w:color w:val="767171"/>
          <w:sz w:val="24"/>
          <w:szCs w:val="24"/>
        </w:rPr>
        <w:t xml:space="preserve"> en el </w:t>
      </w:r>
      <w:r w:rsidRPr="002B708C">
        <w:rPr>
          <w:rFonts w:ascii="Times New Roman" w:eastAsiaTheme="minorHAnsi" w:hAnsi="Times New Roman"/>
          <w:color w:val="767171"/>
          <w:sz w:val="24"/>
          <w:szCs w:val="24"/>
        </w:rPr>
        <w:t>Taller</w:t>
      </w:r>
      <w:r w:rsidR="004B374A">
        <w:rPr>
          <w:rFonts w:ascii="Times New Roman" w:eastAsiaTheme="minorHAnsi" w:hAnsi="Times New Roman"/>
          <w:color w:val="767171"/>
          <w:sz w:val="24"/>
          <w:szCs w:val="24"/>
        </w:rPr>
        <w:t xml:space="preserve"> de</w:t>
      </w:r>
      <w:r w:rsidRPr="002B708C">
        <w:rPr>
          <w:rFonts w:ascii="Times New Roman" w:eastAsiaTheme="minorHAnsi" w:hAnsi="Times New Roman"/>
          <w:color w:val="767171"/>
          <w:sz w:val="24"/>
          <w:szCs w:val="24"/>
        </w:rPr>
        <w:t xml:space="preserve"> Fortalecimiento del Sistema Estadístico Nacional, organizado por la Oficina Nacional de Estadística (ONE), esta formación tuvo como objetivo la planificación estadística</w:t>
      </w:r>
      <w:r w:rsidR="004B374A">
        <w:rPr>
          <w:rFonts w:ascii="Times New Roman" w:eastAsiaTheme="minorHAnsi" w:hAnsi="Times New Roman"/>
          <w:color w:val="767171"/>
          <w:sz w:val="24"/>
          <w:szCs w:val="24"/>
        </w:rPr>
        <w:t xml:space="preserve"> y</w:t>
      </w:r>
      <w:r w:rsidRPr="002B708C">
        <w:rPr>
          <w:rFonts w:ascii="Times New Roman" w:eastAsiaTheme="minorHAnsi" w:hAnsi="Times New Roman"/>
          <w:color w:val="767171"/>
          <w:sz w:val="24"/>
          <w:szCs w:val="24"/>
        </w:rPr>
        <w:t xml:space="preserve"> la implementación de buenas prácticas con un enfoque de género.</w:t>
      </w:r>
    </w:p>
    <w:p w14:paraId="1BFD30EB" w14:textId="20C27BF4" w:rsidR="006C48D8" w:rsidRPr="00F91331" w:rsidRDefault="006C48D8" w:rsidP="002D4F76">
      <w:pPr>
        <w:spacing w:line="360" w:lineRule="auto"/>
        <w:rPr>
          <w:rFonts w:ascii="Times New Roman" w:eastAsiaTheme="minorHAnsi" w:hAnsi="Times New Roman"/>
          <w:b/>
          <w:bCs/>
          <w:color w:val="767171"/>
          <w:sz w:val="24"/>
          <w:szCs w:val="24"/>
        </w:rPr>
      </w:pPr>
      <w:r w:rsidRPr="00F91331">
        <w:rPr>
          <w:rFonts w:ascii="Times New Roman" w:eastAsiaTheme="minorHAnsi" w:hAnsi="Times New Roman"/>
          <w:b/>
          <w:bCs/>
          <w:color w:val="767171"/>
          <w:sz w:val="24"/>
          <w:szCs w:val="24"/>
        </w:rPr>
        <w:t>Departamento de Relaciones Internacionales</w:t>
      </w:r>
    </w:p>
    <w:p w14:paraId="5B4A79DE" w14:textId="77777777" w:rsidR="00B55BE0" w:rsidRPr="00F91331" w:rsidRDefault="00B55BE0" w:rsidP="002D4F76">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t>El Departamento de Relaciones Internacionales enmarcado en el intercambio de informaciones con los Organismos Internacionales, las Misiones Diplomáticas Permanentes designadas en el extranjero, así como la coordinación de trabajos propios del Departamento coordinados con las diferentes direcciones y departamentos de esta institución, así como también  con el Ministerio de Relaciones Internacionales, el Ministerio de Salud Pública, Ministerio de Defensa, Dirección Nacional de Control de Drogas, y otras instituciones gubernamentales.</w:t>
      </w:r>
    </w:p>
    <w:p w14:paraId="533212F6" w14:textId="31EBA821" w:rsidR="00B55BE0" w:rsidRDefault="00B50328" w:rsidP="002D4F76">
      <w:pPr>
        <w:spacing w:line="360" w:lineRule="auto"/>
        <w:rPr>
          <w:rFonts w:ascii="Times New Roman" w:eastAsiaTheme="minorHAnsi" w:hAnsi="Times New Roman"/>
          <w:color w:val="767171"/>
          <w:sz w:val="24"/>
          <w:szCs w:val="24"/>
        </w:rPr>
      </w:pPr>
      <w:r w:rsidRPr="00F91331">
        <w:rPr>
          <w:rFonts w:ascii="Times New Roman" w:eastAsiaTheme="minorHAnsi" w:hAnsi="Times New Roman"/>
          <w:color w:val="767171"/>
          <w:sz w:val="24"/>
          <w:szCs w:val="24"/>
        </w:rPr>
        <w:lastRenderedPageBreak/>
        <w:t>En ese sentido, las coordinaciones realizadas en el periodo</w:t>
      </w:r>
      <w:r w:rsidR="004B374A">
        <w:rPr>
          <w:rFonts w:ascii="Times New Roman" w:eastAsiaTheme="minorHAnsi" w:hAnsi="Times New Roman"/>
          <w:color w:val="767171"/>
          <w:sz w:val="24"/>
          <w:szCs w:val="24"/>
        </w:rPr>
        <w:t xml:space="preserve"> </w:t>
      </w:r>
      <w:r w:rsidRPr="00F91331">
        <w:rPr>
          <w:rFonts w:ascii="Times New Roman" w:eastAsiaTheme="minorHAnsi" w:hAnsi="Times New Roman"/>
          <w:color w:val="767171"/>
          <w:sz w:val="24"/>
          <w:szCs w:val="24"/>
        </w:rPr>
        <w:t>son las siguientes:</w:t>
      </w:r>
    </w:p>
    <w:p w14:paraId="274574D0" w14:textId="38D2F15F" w:rsidR="00EE0500" w:rsidRDefault="00EE0500" w:rsidP="0022221C">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Fueron remitidos a </w:t>
      </w:r>
      <w:r w:rsidRPr="0022221C">
        <w:rPr>
          <w:rFonts w:ascii="Times New Roman" w:eastAsiaTheme="minorHAnsi" w:hAnsi="Times New Roman"/>
          <w:color w:val="767171"/>
          <w:sz w:val="24"/>
          <w:szCs w:val="24"/>
        </w:rPr>
        <w:t>la Junta Internacional de Fiscalización de Estupefacientes (JIFE</w:t>
      </w:r>
      <w:r>
        <w:rPr>
          <w:rFonts w:ascii="Times New Roman" w:eastAsiaTheme="minorHAnsi" w:hAnsi="Times New Roman"/>
          <w:color w:val="767171"/>
          <w:sz w:val="24"/>
          <w:szCs w:val="24"/>
        </w:rPr>
        <w:t>), los informes correspo</w:t>
      </w:r>
      <w:r w:rsidR="000C268E">
        <w:rPr>
          <w:rFonts w:ascii="Times New Roman" w:eastAsiaTheme="minorHAnsi" w:hAnsi="Times New Roman"/>
          <w:color w:val="767171"/>
          <w:sz w:val="24"/>
          <w:szCs w:val="24"/>
        </w:rPr>
        <w:t xml:space="preserve">ndientes </w:t>
      </w:r>
      <w:r w:rsidR="000C268E" w:rsidRPr="0022221C">
        <w:rPr>
          <w:rFonts w:ascii="Times New Roman" w:eastAsiaTheme="minorHAnsi" w:hAnsi="Times New Roman"/>
          <w:color w:val="767171"/>
          <w:sz w:val="24"/>
          <w:szCs w:val="24"/>
        </w:rPr>
        <w:t>a los requerimientos de información trimestral sobre las estadísticas de Sustancias Psicotrópicas, Químicas y Estupefacientes</w:t>
      </w:r>
      <w:r w:rsidR="000C268E">
        <w:rPr>
          <w:rFonts w:ascii="Times New Roman" w:eastAsiaTheme="minorHAnsi" w:hAnsi="Times New Roman"/>
          <w:color w:val="767171"/>
          <w:sz w:val="24"/>
          <w:szCs w:val="24"/>
        </w:rPr>
        <w:t xml:space="preserve"> conforme a </w:t>
      </w:r>
      <w:r w:rsidR="000C268E" w:rsidRPr="0022221C">
        <w:rPr>
          <w:rFonts w:ascii="Times New Roman" w:eastAsiaTheme="minorHAnsi" w:hAnsi="Times New Roman"/>
          <w:color w:val="767171"/>
          <w:sz w:val="24"/>
          <w:szCs w:val="24"/>
        </w:rPr>
        <w:t>los Convenios de 1961</w:t>
      </w:r>
      <w:r w:rsidR="000C268E">
        <w:rPr>
          <w:rFonts w:ascii="Times New Roman" w:eastAsiaTheme="minorHAnsi" w:hAnsi="Times New Roman"/>
          <w:color w:val="767171"/>
          <w:sz w:val="24"/>
          <w:szCs w:val="24"/>
        </w:rPr>
        <w:t>,</w:t>
      </w:r>
      <w:r w:rsidR="000C268E" w:rsidRPr="0022221C">
        <w:rPr>
          <w:rFonts w:ascii="Times New Roman" w:eastAsiaTheme="minorHAnsi" w:hAnsi="Times New Roman"/>
          <w:color w:val="767171"/>
          <w:sz w:val="24"/>
          <w:szCs w:val="24"/>
        </w:rPr>
        <w:t xml:space="preserve"> 1971 y la Convención de 1988</w:t>
      </w:r>
      <w:r w:rsidR="000C268E">
        <w:rPr>
          <w:rFonts w:ascii="Times New Roman" w:eastAsiaTheme="minorHAnsi" w:hAnsi="Times New Roman"/>
          <w:color w:val="767171"/>
          <w:sz w:val="24"/>
          <w:szCs w:val="24"/>
        </w:rPr>
        <w:t>.</w:t>
      </w:r>
      <w:r w:rsidR="005C4FB7">
        <w:rPr>
          <w:rFonts w:ascii="Times New Roman" w:eastAsiaTheme="minorHAnsi" w:hAnsi="Times New Roman"/>
          <w:color w:val="767171"/>
          <w:sz w:val="24"/>
          <w:szCs w:val="24"/>
        </w:rPr>
        <w:t xml:space="preserve"> Estos informes enmarcados en los formularios A/P</w:t>
      </w:r>
      <w:r w:rsidR="009D36FE">
        <w:rPr>
          <w:rFonts w:ascii="Times New Roman" w:eastAsiaTheme="minorHAnsi" w:hAnsi="Times New Roman"/>
          <w:color w:val="767171"/>
          <w:sz w:val="24"/>
          <w:szCs w:val="24"/>
        </w:rPr>
        <w:t>, B, P, BP, C y D, así como las solicitudes para la inclusión de nuevas sustancias en los cuadros de Convenciones</w:t>
      </w:r>
      <w:r w:rsidR="00B857BE">
        <w:rPr>
          <w:rFonts w:ascii="Times New Roman" w:eastAsiaTheme="minorHAnsi" w:hAnsi="Times New Roman"/>
          <w:color w:val="767171"/>
          <w:sz w:val="24"/>
          <w:szCs w:val="24"/>
        </w:rPr>
        <w:t xml:space="preserve"> de las Naciones Unidades</w:t>
      </w:r>
      <w:r w:rsidR="00B857BE" w:rsidRPr="00B857BE">
        <w:rPr>
          <w:rFonts w:ascii="Times New Roman" w:eastAsiaTheme="minorHAnsi" w:hAnsi="Times New Roman"/>
          <w:color w:val="767171"/>
          <w:sz w:val="24"/>
          <w:szCs w:val="24"/>
        </w:rPr>
        <w:t xml:space="preserve"> </w:t>
      </w:r>
      <w:r w:rsidR="00B857BE" w:rsidRPr="0022221C">
        <w:rPr>
          <w:rFonts w:ascii="Times New Roman" w:eastAsiaTheme="minorHAnsi" w:hAnsi="Times New Roman"/>
          <w:color w:val="767171"/>
          <w:sz w:val="24"/>
          <w:szCs w:val="24"/>
        </w:rPr>
        <w:t>contra el Tráfico Ilícito de Estupefacientes y Sustancias también requerida por la JIFE.</w:t>
      </w:r>
    </w:p>
    <w:p w14:paraId="54EDC7D0" w14:textId="788DE912" w:rsidR="0022221C" w:rsidRPr="0022221C" w:rsidRDefault="0022221C" w:rsidP="0022221C">
      <w:pPr>
        <w:spacing w:line="360" w:lineRule="auto"/>
        <w:rPr>
          <w:rFonts w:ascii="Times New Roman" w:eastAsiaTheme="minorHAnsi" w:hAnsi="Times New Roman"/>
          <w:color w:val="767171"/>
          <w:sz w:val="24"/>
          <w:szCs w:val="24"/>
        </w:rPr>
      </w:pPr>
      <w:r w:rsidRPr="0022221C">
        <w:rPr>
          <w:rFonts w:ascii="Times New Roman" w:eastAsiaTheme="minorHAnsi" w:hAnsi="Times New Roman"/>
          <w:color w:val="767171"/>
          <w:sz w:val="24"/>
          <w:szCs w:val="24"/>
        </w:rPr>
        <w:t>16</w:t>
      </w:r>
      <w:r w:rsidR="00764D7E">
        <w:rPr>
          <w:rFonts w:ascii="Times New Roman" w:eastAsiaTheme="minorHAnsi" w:hAnsi="Times New Roman"/>
          <w:color w:val="767171"/>
          <w:sz w:val="24"/>
          <w:szCs w:val="24"/>
        </w:rPr>
        <w:t xml:space="preserve"> (Dieciséis) </w:t>
      </w:r>
      <w:r w:rsidRPr="0022221C">
        <w:rPr>
          <w:rFonts w:ascii="Times New Roman" w:eastAsiaTheme="minorHAnsi" w:hAnsi="Times New Roman"/>
          <w:color w:val="767171"/>
          <w:sz w:val="24"/>
          <w:szCs w:val="24"/>
        </w:rPr>
        <w:t>coordinaciones</w:t>
      </w:r>
      <w:r w:rsidR="00764D7E">
        <w:rPr>
          <w:rFonts w:ascii="Times New Roman" w:eastAsiaTheme="minorHAnsi" w:hAnsi="Times New Roman"/>
          <w:color w:val="767171"/>
          <w:sz w:val="24"/>
          <w:szCs w:val="24"/>
        </w:rPr>
        <w:t xml:space="preserve"> realizadas</w:t>
      </w:r>
      <w:r w:rsidRPr="0022221C">
        <w:rPr>
          <w:rFonts w:ascii="Times New Roman" w:eastAsiaTheme="minorHAnsi" w:hAnsi="Times New Roman"/>
          <w:color w:val="767171"/>
          <w:sz w:val="24"/>
          <w:szCs w:val="24"/>
        </w:rPr>
        <w:t xml:space="preserve"> para participar en talleres y capacitaciones, organizados por la Comisión Interamericana para el Control y Abuso de Drogas (CICAD). Para nuestra institución y a distintas instituciones estatales.</w:t>
      </w:r>
    </w:p>
    <w:p w14:paraId="06847983" w14:textId="552D5C4B" w:rsidR="000F409C" w:rsidRDefault="0022221C" w:rsidP="0022221C">
      <w:pPr>
        <w:spacing w:line="360" w:lineRule="auto"/>
        <w:rPr>
          <w:rFonts w:ascii="Times New Roman" w:eastAsiaTheme="minorHAnsi" w:hAnsi="Times New Roman"/>
          <w:color w:val="767171"/>
          <w:sz w:val="24"/>
          <w:szCs w:val="24"/>
        </w:rPr>
      </w:pPr>
      <w:r w:rsidRPr="0022221C">
        <w:rPr>
          <w:rFonts w:ascii="Times New Roman" w:eastAsiaTheme="minorHAnsi" w:hAnsi="Times New Roman"/>
          <w:color w:val="767171"/>
          <w:sz w:val="24"/>
          <w:szCs w:val="24"/>
        </w:rPr>
        <w:t>9</w:t>
      </w:r>
      <w:r w:rsidR="000F409C">
        <w:rPr>
          <w:rFonts w:ascii="Times New Roman" w:eastAsiaTheme="minorHAnsi" w:hAnsi="Times New Roman"/>
          <w:color w:val="767171"/>
          <w:sz w:val="24"/>
          <w:szCs w:val="24"/>
        </w:rPr>
        <w:t xml:space="preserve"> (Nueve)</w:t>
      </w:r>
      <w:r w:rsidRPr="0022221C">
        <w:rPr>
          <w:rFonts w:ascii="Times New Roman" w:eastAsiaTheme="minorHAnsi" w:hAnsi="Times New Roman"/>
          <w:color w:val="767171"/>
          <w:sz w:val="24"/>
          <w:szCs w:val="24"/>
        </w:rPr>
        <w:t xml:space="preserve"> actividades</w:t>
      </w:r>
      <w:r w:rsidR="00697003">
        <w:rPr>
          <w:rFonts w:ascii="Times New Roman" w:eastAsiaTheme="minorHAnsi" w:hAnsi="Times New Roman"/>
          <w:color w:val="767171"/>
          <w:sz w:val="24"/>
          <w:szCs w:val="24"/>
        </w:rPr>
        <w:t xml:space="preserve"> coordinadas</w:t>
      </w:r>
      <w:r w:rsidRPr="0022221C">
        <w:rPr>
          <w:rFonts w:ascii="Times New Roman" w:eastAsiaTheme="minorHAnsi" w:hAnsi="Times New Roman"/>
          <w:color w:val="767171"/>
          <w:sz w:val="24"/>
          <w:szCs w:val="24"/>
        </w:rPr>
        <w:t xml:space="preserve"> de capacitaciones, organizados por la Oficina de Naciones Unidas contra la Droga y el Delito (UNODC), organismo líder mundial en la lucha contra las drogas ilícitas y la delincuencia internacional.</w:t>
      </w:r>
      <w:r w:rsidR="00023D7F">
        <w:rPr>
          <w:rFonts w:ascii="Times New Roman" w:eastAsiaTheme="minorHAnsi" w:hAnsi="Times New Roman"/>
          <w:color w:val="767171"/>
          <w:sz w:val="24"/>
          <w:szCs w:val="24"/>
        </w:rPr>
        <w:t xml:space="preserve"> Estas acciones tienen como objetivo principal </w:t>
      </w:r>
      <w:r w:rsidR="00F1542B">
        <w:rPr>
          <w:rFonts w:ascii="Times New Roman" w:eastAsiaTheme="minorHAnsi" w:hAnsi="Times New Roman"/>
          <w:color w:val="767171"/>
          <w:sz w:val="24"/>
          <w:szCs w:val="24"/>
        </w:rPr>
        <w:t xml:space="preserve">cumplir con lo </w:t>
      </w:r>
      <w:r w:rsidR="00F1542B" w:rsidRPr="00F1542B">
        <w:rPr>
          <w:rFonts w:ascii="Times New Roman" w:eastAsiaTheme="minorHAnsi" w:hAnsi="Times New Roman"/>
          <w:color w:val="767171"/>
          <w:sz w:val="24"/>
          <w:szCs w:val="24"/>
        </w:rPr>
        <w:t>establecido en la Convención de las Naciones Unidas contra el Tráfico Ilícito de Estupefacientes y Sustancias Sicotrópicas de 1988, sobre fiscalización.</w:t>
      </w:r>
    </w:p>
    <w:p w14:paraId="6BF77D84" w14:textId="6A767C55" w:rsidR="0022221C" w:rsidRPr="0022221C" w:rsidRDefault="0022221C" w:rsidP="0022221C">
      <w:pPr>
        <w:spacing w:line="360" w:lineRule="auto"/>
        <w:rPr>
          <w:rFonts w:ascii="Times New Roman" w:eastAsiaTheme="minorHAnsi" w:hAnsi="Times New Roman"/>
          <w:color w:val="767171"/>
          <w:sz w:val="24"/>
          <w:szCs w:val="24"/>
        </w:rPr>
      </w:pPr>
      <w:r w:rsidRPr="0022221C">
        <w:rPr>
          <w:rFonts w:ascii="Times New Roman" w:eastAsiaTheme="minorHAnsi" w:hAnsi="Times New Roman"/>
          <w:color w:val="767171"/>
          <w:sz w:val="24"/>
          <w:szCs w:val="24"/>
        </w:rPr>
        <w:t>7</w:t>
      </w:r>
      <w:r w:rsidR="00F1542B">
        <w:rPr>
          <w:rFonts w:ascii="Times New Roman" w:eastAsiaTheme="minorHAnsi" w:hAnsi="Times New Roman"/>
          <w:color w:val="767171"/>
          <w:sz w:val="24"/>
          <w:szCs w:val="24"/>
        </w:rPr>
        <w:t xml:space="preserve"> (Siete)</w:t>
      </w:r>
      <w:r w:rsidRPr="0022221C">
        <w:rPr>
          <w:rFonts w:ascii="Times New Roman" w:eastAsiaTheme="minorHAnsi" w:hAnsi="Times New Roman"/>
          <w:color w:val="767171"/>
          <w:sz w:val="24"/>
          <w:szCs w:val="24"/>
        </w:rPr>
        <w:t xml:space="preserve"> coordinaciones</w:t>
      </w:r>
      <w:r w:rsidR="007556C0">
        <w:rPr>
          <w:rFonts w:ascii="Times New Roman" w:eastAsiaTheme="minorHAnsi" w:hAnsi="Times New Roman"/>
          <w:color w:val="767171"/>
          <w:sz w:val="24"/>
          <w:szCs w:val="24"/>
        </w:rPr>
        <w:t xml:space="preserve"> realizadas</w:t>
      </w:r>
      <w:r w:rsidRPr="0022221C">
        <w:rPr>
          <w:rFonts w:ascii="Times New Roman" w:eastAsiaTheme="minorHAnsi" w:hAnsi="Times New Roman"/>
          <w:color w:val="767171"/>
          <w:sz w:val="24"/>
          <w:szCs w:val="24"/>
        </w:rPr>
        <w:t xml:space="preserve"> sobre cursos, talleres, reuniones, encuentros y mesas de trabajo, organizados por el Programa de Cooperación entre América Latina y el Caribe y la Unión Europea en materia de políticas de drogas (COPOLAD)</w:t>
      </w:r>
      <w:r w:rsidR="0077175D">
        <w:rPr>
          <w:rFonts w:ascii="Times New Roman" w:eastAsiaTheme="minorHAnsi" w:hAnsi="Times New Roman"/>
          <w:color w:val="767171"/>
          <w:sz w:val="24"/>
          <w:szCs w:val="24"/>
        </w:rPr>
        <w:t xml:space="preserve">, </w:t>
      </w:r>
      <w:r w:rsidRPr="0022221C">
        <w:rPr>
          <w:rFonts w:ascii="Times New Roman" w:eastAsiaTheme="minorHAnsi" w:hAnsi="Times New Roman"/>
          <w:color w:val="767171"/>
          <w:sz w:val="24"/>
          <w:szCs w:val="24"/>
        </w:rPr>
        <w:t>dirigidas a instituciones de enlaces como la Dirección Nacional de Control de Drogas (DNCD), Unidad de Análisis Financiero (UAF), Observatorio Dominicano de Drogas (ODD), y las Direcciones de Estrategias de Atención, Rehabilitación y Reinserción Social y de Estrategias de Drogas y Promisión de la Salud, así como también con los Diferentes Departamentos Preventivos del CND</w:t>
      </w:r>
      <w:r w:rsidR="0077175D">
        <w:rPr>
          <w:rFonts w:ascii="Times New Roman" w:eastAsiaTheme="minorHAnsi" w:hAnsi="Times New Roman"/>
          <w:color w:val="767171"/>
          <w:sz w:val="24"/>
          <w:szCs w:val="24"/>
        </w:rPr>
        <w:t>, con la finalidad de</w:t>
      </w:r>
      <w:r w:rsidR="00FD2A12" w:rsidRPr="00FD2A12">
        <w:rPr>
          <w:rFonts w:ascii="Times New Roman" w:eastAsiaTheme="minorHAnsi" w:hAnsi="Times New Roman"/>
          <w:color w:val="767171"/>
          <w:sz w:val="24"/>
          <w:szCs w:val="24"/>
        </w:rPr>
        <w:t xml:space="preserve"> promover estrategias y políticas más efectivas en el ámbito de las drogas, abordando así los desafíos de manera integral y coordinada.</w:t>
      </w:r>
    </w:p>
    <w:p w14:paraId="139619A9" w14:textId="5677546D" w:rsidR="0022221C" w:rsidRPr="0022221C" w:rsidRDefault="0022221C" w:rsidP="0022221C">
      <w:pPr>
        <w:spacing w:line="360" w:lineRule="auto"/>
        <w:rPr>
          <w:rFonts w:ascii="Times New Roman" w:eastAsiaTheme="minorHAnsi" w:hAnsi="Times New Roman"/>
          <w:color w:val="767171"/>
          <w:sz w:val="24"/>
          <w:szCs w:val="24"/>
        </w:rPr>
      </w:pPr>
      <w:r w:rsidRPr="0022221C">
        <w:rPr>
          <w:rFonts w:ascii="Times New Roman" w:eastAsiaTheme="minorHAnsi" w:hAnsi="Times New Roman"/>
          <w:color w:val="767171"/>
          <w:sz w:val="24"/>
          <w:szCs w:val="24"/>
        </w:rPr>
        <w:lastRenderedPageBreak/>
        <w:t>Coordinación General del Grupo de Expertos Gubernamentales de la (CICAD), del Mecanismo de Evaluación Multilateral (MEM), sobre las áreas temáticas de “Fortalecimiento Institucional; Investigación, Información, Monitoreo y Evaluación; y Cooperación Internacional”</w:t>
      </w:r>
      <w:r w:rsidR="00CD35FA">
        <w:rPr>
          <w:rFonts w:ascii="Times New Roman" w:eastAsiaTheme="minorHAnsi" w:hAnsi="Times New Roman"/>
          <w:color w:val="767171"/>
          <w:sz w:val="24"/>
          <w:szCs w:val="24"/>
        </w:rPr>
        <w:t xml:space="preserve">, con el propósito de </w:t>
      </w:r>
      <w:r w:rsidRPr="0022221C">
        <w:rPr>
          <w:rFonts w:ascii="Times New Roman" w:eastAsiaTheme="minorHAnsi" w:hAnsi="Times New Roman"/>
          <w:color w:val="767171"/>
          <w:sz w:val="24"/>
          <w:szCs w:val="24"/>
        </w:rPr>
        <w:t>dirigir las  plenarias celebradas para la  redacción y evaluación del informe final  del Grupo de Exertos den  GEG</w:t>
      </w:r>
      <w:r w:rsidR="00D05C03">
        <w:rPr>
          <w:rFonts w:ascii="Times New Roman" w:eastAsiaTheme="minorHAnsi" w:hAnsi="Times New Roman"/>
          <w:color w:val="767171"/>
          <w:sz w:val="24"/>
          <w:szCs w:val="24"/>
        </w:rPr>
        <w:t>,</w:t>
      </w:r>
      <w:r w:rsidRPr="0022221C">
        <w:rPr>
          <w:rFonts w:ascii="Times New Roman" w:eastAsiaTheme="minorHAnsi" w:hAnsi="Times New Roman"/>
          <w:color w:val="767171"/>
          <w:sz w:val="24"/>
          <w:szCs w:val="24"/>
        </w:rPr>
        <w:t xml:space="preserve"> dicho informe</w:t>
      </w:r>
      <w:r w:rsidR="00D05C03">
        <w:rPr>
          <w:rFonts w:ascii="Times New Roman" w:eastAsiaTheme="minorHAnsi" w:hAnsi="Times New Roman"/>
          <w:color w:val="767171"/>
          <w:sz w:val="24"/>
          <w:szCs w:val="24"/>
        </w:rPr>
        <w:t xml:space="preserve"> fue presentado </w:t>
      </w:r>
      <w:r w:rsidRPr="0022221C">
        <w:rPr>
          <w:rFonts w:ascii="Times New Roman" w:eastAsiaTheme="minorHAnsi" w:hAnsi="Times New Roman"/>
          <w:color w:val="767171"/>
          <w:sz w:val="24"/>
          <w:szCs w:val="24"/>
        </w:rPr>
        <w:t xml:space="preserve">en el Septuagésimo Cuarto Periodo Ordinario de Sesiones de la CICAD, celebrado en Washington D.C., </w:t>
      </w:r>
      <w:r w:rsidR="00A001BF">
        <w:rPr>
          <w:rFonts w:ascii="Times New Roman" w:eastAsiaTheme="minorHAnsi" w:hAnsi="Times New Roman"/>
          <w:color w:val="767171"/>
          <w:sz w:val="24"/>
          <w:szCs w:val="24"/>
        </w:rPr>
        <w:t>a</w:t>
      </w:r>
      <w:r w:rsidRPr="0022221C">
        <w:rPr>
          <w:rFonts w:ascii="Times New Roman" w:eastAsiaTheme="minorHAnsi" w:hAnsi="Times New Roman"/>
          <w:color w:val="767171"/>
          <w:sz w:val="24"/>
          <w:szCs w:val="24"/>
        </w:rPr>
        <w:t xml:space="preserve">sí como los 32 informe finales de los países miembros de la OEA que participan en la Octava Ronda del Mecanismo de Evaluación Multilateral (MEM) de la OEA/CICAD. </w:t>
      </w:r>
    </w:p>
    <w:p w14:paraId="6889B5F6" w14:textId="77777777" w:rsidR="009D777E" w:rsidRDefault="009D777E" w:rsidP="0022221C">
      <w:pPr>
        <w:spacing w:line="360" w:lineRule="auto"/>
        <w:rPr>
          <w:rFonts w:ascii="Times New Roman" w:eastAsiaTheme="minorHAnsi" w:hAnsi="Times New Roman"/>
          <w:color w:val="767171"/>
          <w:sz w:val="24"/>
          <w:szCs w:val="24"/>
        </w:rPr>
      </w:pPr>
      <w:r w:rsidRPr="009D777E">
        <w:rPr>
          <w:rFonts w:ascii="Times New Roman" w:eastAsiaTheme="minorHAnsi" w:hAnsi="Times New Roman"/>
          <w:color w:val="767171"/>
          <w:sz w:val="24"/>
          <w:szCs w:val="24"/>
        </w:rPr>
        <w:t>Coordinación para la donación de equipos tecnológicos destinados a la Escuela de Políticas de Drogas del Consejo Nacional de Drogas, llevada a cabo en colaboración con la Embajada de los Estados Unidos de América y la Oficina Internacional de Asistencia Antinarcóticos y Cumplimiento de la Ley (INL). Con el objetivo de fortalecer las capacidades de formación e investigación de la Escuela, esta coordinación busca proporcionar herramientas tecnológicas de vanguardia que facilitarán el desarrollo de programas educativos y la realización de investigaciones especializadas en el ámbito de las políticas de drogas.</w:t>
      </w:r>
    </w:p>
    <w:p w14:paraId="4BF764C6" w14:textId="7949C9DA" w:rsidR="0022221C" w:rsidRPr="0022221C" w:rsidRDefault="004B3110" w:rsidP="0022221C">
      <w:pPr>
        <w:spacing w:line="360" w:lineRule="auto"/>
        <w:rPr>
          <w:rFonts w:ascii="Times New Roman" w:eastAsiaTheme="minorHAnsi" w:hAnsi="Times New Roman"/>
          <w:color w:val="767171"/>
          <w:sz w:val="24"/>
          <w:szCs w:val="24"/>
        </w:rPr>
      </w:pPr>
      <w:r w:rsidRPr="004B3110">
        <w:rPr>
          <w:rFonts w:ascii="Times New Roman" w:eastAsiaTheme="minorHAnsi" w:hAnsi="Times New Roman"/>
          <w:color w:val="767171"/>
          <w:sz w:val="24"/>
          <w:szCs w:val="24"/>
        </w:rPr>
        <w:t>Coordinación para la donación de equipos tecnológicos destinados a las direcciones y departamentos del Consejo Nacional de Drogas, en colaboración con el Programa de Control de Contenedores para la Región de América Latina y el Caribe. Con la finalidad de modernizar las capacidades operativas y fortalecer las funciones estratégicas del Consejo Nacional de Drogas</w:t>
      </w:r>
      <w:r>
        <w:rPr>
          <w:rFonts w:ascii="Times New Roman" w:eastAsiaTheme="minorHAnsi" w:hAnsi="Times New Roman"/>
          <w:color w:val="767171"/>
          <w:sz w:val="24"/>
          <w:szCs w:val="24"/>
        </w:rPr>
        <w:t>.</w:t>
      </w:r>
    </w:p>
    <w:p w14:paraId="303B22EE" w14:textId="7DF441DA" w:rsidR="0022221C" w:rsidRPr="0022221C" w:rsidRDefault="003F19ED" w:rsidP="0022221C">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C</w:t>
      </w:r>
      <w:r w:rsidR="0022221C" w:rsidRPr="0022221C">
        <w:rPr>
          <w:rFonts w:ascii="Times New Roman" w:eastAsiaTheme="minorHAnsi" w:hAnsi="Times New Roman"/>
          <w:color w:val="767171"/>
          <w:sz w:val="24"/>
          <w:szCs w:val="24"/>
        </w:rPr>
        <w:t>oordin</w:t>
      </w:r>
      <w:r>
        <w:rPr>
          <w:rFonts w:ascii="Times New Roman" w:eastAsiaTheme="minorHAnsi" w:hAnsi="Times New Roman"/>
          <w:color w:val="767171"/>
          <w:sz w:val="24"/>
          <w:szCs w:val="24"/>
        </w:rPr>
        <w:t xml:space="preserve">ación </w:t>
      </w:r>
      <w:r w:rsidR="0022221C" w:rsidRPr="0022221C">
        <w:rPr>
          <w:rFonts w:ascii="Times New Roman" w:eastAsiaTheme="minorHAnsi" w:hAnsi="Times New Roman"/>
          <w:color w:val="767171"/>
          <w:sz w:val="24"/>
          <w:szCs w:val="24"/>
        </w:rPr>
        <w:t xml:space="preserve">y </w:t>
      </w:r>
      <w:r w:rsidR="005C3FBD">
        <w:rPr>
          <w:rFonts w:ascii="Times New Roman" w:eastAsiaTheme="minorHAnsi" w:hAnsi="Times New Roman"/>
          <w:color w:val="767171"/>
          <w:sz w:val="24"/>
          <w:szCs w:val="24"/>
        </w:rPr>
        <w:t xml:space="preserve">participación </w:t>
      </w:r>
      <w:r w:rsidR="005C3FBD" w:rsidRPr="0022221C">
        <w:rPr>
          <w:rFonts w:ascii="Times New Roman" w:eastAsiaTheme="minorHAnsi" w:hAnsi="Times New Roman"/>
          <w:color w:val="767171"/>
          <w:sz w:val="24"/>
          <w:szCs w:val="24"/>
        </w:rPr>
        <w:t>en</w:t>
      </w:r>
      <w:r w:rsidR="0022221C" w:rsidRPr="0022221C">
        <w:rPr>
          <w:rFonts w:ascii="Times New Roman" w:eastAsiaTheme="minorHAnsi" w:hAnsi="Times New Roman"/>
          <w:color w:val="767171"/>
          <w:sz w:val="24"/>
          <w:szCs w:val="24"/>
        </w:rPr>
        <w:t xml:space="preserve"> la celebración del Primer Encuentro de Alto Nivel en Políticas sobre Drogas con el apoyo de la Secretaría Ejecutiva de la Comisión Interamericana para el Control del Abuso de Drogas (CICAD) de la Secretaría de Seguridad Multidimensional de la Organización de los Estados Americanos (OEA), y auspiciado por la Oficina Internacional de Asistencia Antinarcóticos de los Estados Unidos (INL).</w:t>
      </w:r>
    </w:p>
    <w:p w14:paraId="67B7C1D3" w14:textId="77777777" w:rsidR="0022221C" w:rsidRPr="0022221C" w:rsidRDefault="0022221C" w:rsidP="0022221C">
      <w:pPr>
        <w:spacing w:line="360" w:lineRule="auto"/>
        <w:rPr>
          <w:rFonts w:ascii="Times New Roman" w:eastAsiaTheme="minorHAnsi" w:hAnsi="Times New Roman"/>
          <w:color w:val="767171"/>
          <w:sz w:val="24"/>
          <w:szCs w:val="24"/>
        </w:rPr>
      </w:pPr>
      <w:r w:rsidRPr="0022221C">
        <w:rPr>
          <w:rFonts w:ascii="Times New Roman" w:eastAsiaTheme="minorHAnsi" w:hAnsi="Times New Roman"/>
          <w:color w:val="767171"/>
          <w:sz w:val="24"/>
          <w:szCs w:val="24"/>
        </w:rPr>
        <w:lastRenderedPageBreak/>
        <w:t xml:space="preserve">Coordinación para la I Reunión de la Comisión Mixta Perú- República Dominicana sobre la Lucha contra las Drogas, la cual fue efectuada de formato hibrido, donde participaron diferentes instituciones involucradas en el tema, presidida por la Embajadora del Perú, el </w:t>
      </w:r>
      <w:proofErr w:type="gramStart"/>
      <w:r w:rsidRPr="0022221C">
        <w:rPr>
          <w:rFonts w:ascii="Times New Roman" w:eastAsiaTheme="minorHAnsi" w:hAnsi="Times New Roman"/>
          <w:color w:val="767171"/>
          <w:sz w:val="24"/>
          <w:szCs w:val="24"/>
        </w:rPr>
        <w:t>Presidente</w:t>
      </w:r>
      <w:proofErr w:type="gramEnd"/>
      <w:r w:rsidRPr="0022221C">
        <w:rPr>
          <w:rFonts w:ascii="Times New Roman" w:eastAsiaTheme="minorHAnsi" w:hAnsi="Times New Roman"/>
          <w:color w:val="767171"/>
          <w:sz w:val="24"/>
          <w:szCs w:val="24"/>
        </w:rPr>
        <w:t xml:space="preserve"> del Consejo Nacional de Drogas, entre otros funcionarios de ambos países.</w:t>
      </w:r>
    </w:p>
    <w:p w14:paraId="72A0AE0D" w14:textId="1BB6FC6C" w:rsidR="0022221C" w:rsidRPr="0022221C" w:rsidRDefault="00934DC1" w:rsidP="0022221C">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C</w:t>
      </w:r>
      <w:r w:rsidR="0022221C" w:rsidRPr="0022221C">
        <w:rPr>
          <w:rFonts w:ascii="Times New Roman" w:eastAsiaTheme="minorHAnsi" w:hAnsi="Times New Roman"/>
          <w:color w:val="767171"/>
          <w:sz w:val="24"/>
          <w:szCs w:val="24"/>
        </w:rPr>
        <w:t>oordinación y participación para la II Reunión de Comisión Mixta Colombia-República Dominicana para la Prevención del Uso Indebido y la Represión del Tráfico de Sustancias Estupefacientes y Psicotrópicas, con la participación de diferentes instituciones internacionales y nacionales, para realizar las mesas de trabajo.</w:t>
      </w:r>
    </w:p>
    <w:p w14:paraId="3CD04CB8" w14:textId="6970ACFE" w:rsidR="0022221C" w:rsidRDefault="00934DC1" w:rsidP="0022221C">
      <w:pPr>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C</w:t>
      </w:r>
      <w:r w:rsidR="0022221C" w:rsidRPr="0022221C">
        <w:rPr>
          <w:rFonts w:ascii="Times New Roman" w:eastAsiaTheme="minorHAnsi" w:hAnsi="Times New Roman"/>
          <w:color w:val="767171"/>
          <w:sz w:val="24"/>
          <w:szCs w:val="24"/>
        </w:rPr>
        <w:t xml:space="preserve">oordinación con la Secretaría Ejecutiva de la Comisión Interamericana para el Control del Abuso de Drogas (SE-CICAD) con el apoyo de </w:t>
      </w:r>
      <w:proofErr w:type="spellStart"/>
      <w:r w:rsidR="0022221C" w:rsidRPr="0022221C">
        <w:rPr>
          <w:rFonts w:ascii="Times New Roman" w:eastAsiaTheme="minorHAnsi" w:hAnsi="Times New Roman"/>
          <w:color w:val="767171"/>
          <w:sz w:val="24"/>
          <w:szCs w:val="24"/>
        </w:rPr>
        <w:t>Claremont</w:t>
      </w:r>
      <w:proofErr w:type="spellEnd"/>
      <w:r w:rsidR="0022221C" w:rsidRPr="0022221C">
        <w:rPr>
          <w:rFonts w:ascii="Times New Roman" w:eastAsiaTheme="minorHAnsi" w:hAnsi="Times New Roman"/>
          <w:color w:val="767171"/>
          <w:sz w:val="24"/>
          <w:szCs w:val="24"/>
        </w:rPr>
        <w:t xml:space="preserve"> </w:t>
      </w:r>
      <w:proofErr w:type="spellStart"/>
      <w:r w:rsidR="0022221C" w:rsidRPr="0022221C">
        <w:rPr>
          <w:rFonts w:ascii="Times New Roman" w:eastAsiaTheme="minorHAnsi" w:hAnsi="Times New Roman"/>
          <w:color w:val="767171"/>
          <w:sz w:val="24"/>
          <w:szCs w:val="24"/>
        </w:rPr>
        <w:t>Graduate</w:t>
      </w:r>
      <w:proofErr w:type="spellEnd"/>
      <w:r w:rsidR="0022221C" w:rsidRPr="0022221C">
        <w:rPr>
          <w:rFonts w:ascii="Times New Roman" w:eastAsiaTheme="minorHAnsi" w:hAnsi="Times New Roman"/>
          <w:color w:val="767171"/>
          <w:sz w:val="24"/>
          <w:szCs w:val="24"/>
        </w:rPr>
        <w:t xml:space="preserve"> </w:t>
      </w:r>
      <w:proofErr w:type="spellStart"/>
      <w:r w:rsidR="0022221C" w:rsidRPr="0022221C">
        <w:rPr>
          <w:rFonts w:ascii="Times New Roman" w:eastAsiaTheme="minorHAnsi" w:hAnsi="Times New Roman"/>
          <w:color w:val="767171"/>
          <w:sz w:val="24"/>
          <w:szCs w:val="24"/>
        </w:rPr>
        <w:t>University</w:t>
      </w:r>
      <w:proofErr w:type="spellEnd"/>
      <w:r w:rsidR="0022221C" w:rsidRPr="0022221C">
        <w:rPr>
          <w:rFonts w:ascii="Times New Roman" w:eastAsiaTheme="minorHAnsi" w:hAnsi="Times New Roman"/>
          <w:color w:val="767171"/>
          <w:sz w:val="24"/>
          <w:szCs w:val="24"/>
        </w:rPr>
        <w:t xml:space="preserve">, California, y el Plan Colombo, </w:t>
      </w:r>
      <w:r w:rsidR="001B0ACA">
        <w:rPr>
          <w:rFonts w:ascii="Times New Roman" w:eastAsiaTheme="minorHAnsi" w:hAnsi="Times New Roman"/>
          <w:color w:val="767171"/>
          <w:sz w:val="24"/>
          <w:szCs w:val="24"/>
        </w:rPr>
        <w:t xml:space="preserve">con la finalidad de organizar </w:t>
      </w:r>
      <w:r w:rsidR="0022221C" w:rsidRPr="0022221C">
        <w:rPr>
          <w:rFonts w:ascii="Times New Roman" w:eastAsiaTheme="minorHAnsi" w:hAnsi="Times New Roman"/>
          <w:color w:val="767171"/>
          <w:sz w:val="24"/>
          <w:szCs w:val="24"/>
        </w:rPr>
        <w:t>el ultimo módulo del “Certificado de Estudios Avanzados en Ciencia de la Prevención con Especialización en Medios de Comunicación” designando a un grupo de miembros de nuestra institución para presentar la propuesta de proyecto y rendir el examen final del curso.</w:t>
      </w:r>
    </w:p>
    <w:p w14:paraId="6DA3EB8A" w14:textId="77777777" w:rsidR="00D9695A" w:rsidRDefault="00D9695A" w:rsidP="0022221C">
      <w:pPr>
        <w:spacing w:line="360" w:lineRule="auto"/>
        <w:rPr>
          <w:rFonts w:ascii="Times New Roman" w:eastAsiaTheme="minorHAnsi" w:hAnsi="Times New Roman"/>
          <w:color w:val="767171"/>
          <w:sz w:val="24"/>
          <w:szCs w:val="24"/>
        </w:rPr>
      </w:pPr>
    </w:p>
    <w:p w14:paraId="65CF68D0" w14:textId="77777777" w:rsidR="00D9695A" w:rsidRDefault="00D9695A" w:rsidP="0022221C">
      <w:pPr>
        <w:spacing w:line="360" w:lineRule="auto"/>
        <w:rPr>
          <w:rFonts w:ascii="Times New Roman" w:eastAsiaTheme="minorHAnsi" w:hAnsi="Times New Roman"/>
          <w:color w:val="767171"/>
          <w:sz w:val="24"/>
          <w:szCs w:val="24"/>
        </w:rPr>
      </w:pPr>
    </w:p>
    <w:p w14:paraId="2F7DA048" w14:textId="77777777" w:rsidR="00D9695A" w:rsidRDefault="00D9695A" w:rsidP="0022221C">
      <w:pPr>
        <w:spacing w:line="360" w:lineRule="auto"/>
        <w:rPr>
          <w:rFonts w:ascii="Times New Roman" w:eastAsiaTheme="minorHAnsi" w:hAnsi="Times New Roman"/>
          <w:color w:val="767171"/>
          <w:sz w:val="24"/>
          <w:szCs w:val="24"/>
        </w:rPr>
      </w:pPr>
    </w:p>
    <w:p w14:paraId="5D92C13F" w14:textId="77777777" w:rsidR="00D9695A" w:rsidRDefault="00D9695A" w:rsidP="0022221C">
      <w:pPr>
        <w:spacing w:line="360" w:lineRule="auto"/>
        <w:rPr>
          <w:rFonts w:ascii="Times New Roman" w:eastAsiaTheme="minorHAnsi" w:hAnsi="Times New Roman"/>
          <w:color w:val="767171"/>
          <w:sz w:val="24"/>
          <w:szCs w:val="24"/>
        </w:rPr>
      </w:pPr>
    </w:p>
    <w:p w14:paraId="1466A002" w14:textId="77777777" w:rsidR="00D9695A" w:rsidRDefault="00D9695A" w:rsidP="0022221C">
      <w:pPr>
        <w:spacing w:line="360" w:lineRule="auto"/>
        <w:rPr>
          <w:rFonts w:ascii="Times New Roman" w:eastAsiaTheme="minorHAnsi" w:hAnsi="Times New Roman"/>
          <w:color w:val="767171"/>
          <w:sz w:val="24"/>
          <w:szCs w:val="24"/>
        </w:rPr>
      </w:pPr>
    </w:p>
    <w:p w14:paraId="045C09C2" w14:textId="77777777" w:rsidR="00D9695A" w:rsidRDefault="00D9695A" w:rsidP="0022221C">
      <w:pPr>
        <w:spacing w:line="360" w:lineRule="auto"/>
        <w:rPr>
          <w:rFonts w:ascii="Times New Roman" w:eastAsiaTheme="minorHAnsi" w:hAnsi="Times New Roman"/>
          <w:color w:val="767171"/>
          <w:sz w:val="24"/>
          <w:szCs w:val="24"/>
        </w:rPr>
      </w:pPr>
    </w:p>
    <w:p w14:paraId="423387EF" w14:textId="77777777" w:rsidR="00D9695A" w:rsidRDefault="00D9695A" w:rsidP="0022221C">
      <w:pPr>
        <w:spacing w:line="360" w:lineRule="auto"/>
        <w:rPr>
          <w:rFonts w:ascii="Times New Roman" w:eastAsiaTheme="minorHAnsi" w:hAnsi="Times New Roman"/>
          <w:color w:val="767171"/>
          <w:sz w:val="24"/>
          <w:szCs w:val="24"/>
        </w:rPr>
      </w:pPr>
    </w:p>
    <w:p w14:paraId="1D918F35" w14:textId="77777777" w:rsidR="00B5515A" w:rsidRPr="00B5515A" w:rsidRDefault="00B5515A" w:rsidP="00B5515A">
      <w:pPr>
        <w:spacing w:line="360" w:lineRule="auto"/>
        <w:rPr>
          <w:rFonts w:ascii="Times New Roman" w:hAnsi="Times New Roman"/>
          <w:color w:val="767171"/>
          <w:sz w:val="24"/>
          <w:szCs w:val="24"/>
        </w:rPr>
      </w:pPr>
    </w:p>
    <w:bookmarkStart w:id="28" w:name="_Toc78221341"/>
    <w:bookmarkStart w:id="29" w:name="_Toc78488720"/>
    <w:bookmarkStart w:id="30" w:name="_Toc153828882"/>
    <w:p w14:paraId="44831E92" w14:textId="18568734" w:rsidR="00EC6170" w:rsidRPr="003E5036" w:rsidRDefault="00F91331" w:rsidP="00332086">
      <w:pPr>
        <w:pStyle w:val="Ttulo1"/>
        <w:numPr>
          <w:ilvl w:val="0"/>
          <w:numId w:val="4"/>
        </w:numPr>
        <w:spacing w:after="240"/>
        <w:rPr>
          <w:rFonts w:ascii="Times New Roman" w:hAnsi="Times New Roman"/>
          <w:b/>
          <w:bCs/>
          <w:color w:val="767171"/>
          <w:sz w:val="28"/>
          <w:szCs w:val="28"/>
          <w:lang w:val="es-ES"/>
        </w:rPr>
      </w:pPr>
      <w:r w:rsidRPr="00BB1972">
        <w:rPr>
          <w:rFonts w:ascii="Times New Roman" w:hAnsi="Times New Roman"/>
          <w:b/>
          <w:bCs/>
          <w:noProof/>
          <w:color w:val="767171"/>
          <w:sz w:val="28"/>
          <w:szCs w:val="28"/>
          <w:lang w:val="en-US"/>
        </w:rPr>
        <w:lastRenderedPageBreak/>
        <mc:AlternateContent>
          <mc:Choice Requires="wps">
            <w:drawing>
              <wp:anchor distT="0" distB="0" distL="114300" distR="114300" simplePos="0" relativeHeight="251656704" behindDoc="0" locked="0" layoutInCell="1" allowOverlap="1" wp14:anchorId="7359944C" wp14:editId="4B927FCC">
                <wp:simplePos x="0" y="0"/>
                <wp:positionH relativeFrom="margin">
                  <wp:align>center</wp:align>
                </wp:positionH>
                <wp:positionV relativeFrom="paragraph">
                  <wp:posOffset>312420</wp:posOffset>
                </wp:positionV>
                <wp:extent cx="463550" cy="0"/>
                <wp:effectExtent l="0" t="19050" r="31750" b="1905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1302" id="Line 42"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6pt" to="3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" strokecolor="#ee2a24" strokeweight="2.25pt">
                <v:stroke joinstyle="miter"/>
                <w10:wrap anchorx="margin"/>
              </v:line>
            </w:pict>
          </mc:Fallback>
        </mc:AlternateContent>
      </w:r>
      <w:r w:rsidR="00EC6170" w:rsidRPr="003E5036">
        <w:rPr>
          <w:rFonts w:ascii="Times New Roman" w:hAnsi="Times New Roman"/>
          <w:b/>
          <w:bCs/>
          <w:color w:val="767171"/>
          <w:sz w:val="28"/>
          <w:szCs w:val="28"/>
          <w:lang w:val="es-ES"/>
        </w:rPr>
        <w:t>RESULTADOS ÁREAS TRANVERSALES Y DE APOYO</w:t>
      </w:r>
      <w:bookmarkEnd w:id="28"/>
      <w:bookmarkEnd w:id="29"/>
      <w:bookmarkEnd w:id="30"/>
    </w:p>
    <w:p w14:paraId="15BAA95B" w14:textId="3D5B17CE" w:rsidR="00EC6170" w:rsidRDefault="00F91331" w:rsidP="00F91331">
      <w:pPr>
        <w:jc w:val="center"/>
        <w:rPr>
          <w:rFonts w:ascii="Times New Roman" w:hAnsi="Times New Roman"/>
          <w:color w:val="767171"/>
          <w:spacing w:val="20"/>
          <w:sz w:val="24"/>
          <w:szCs w:val="36"/>
        </w:rPr>
      </w:pPr>
      <w:r>
        <w:rPr>
          <w:rFonts w:ascii="Times New Roman" w:hAnsi="Times New Roman"/>
          <w:color w:val="767171"/>
          <w:spacing w:val="20"/>
          <w:sz w:val="24"/>
          <w:szCs w:val="36"/>
        </w:rPr>
        <w:t>Memorias</w:t>
      </w:r>
      <w:r w:rsidR="00EC6170" w:rsidRPr="00370263">
        <w:rPr>
          <w:rFonts w:ascii="Times New Roman" w:hAnsi="Times New Roman"/>
          <w:color w:val="767171"/>
          <w:spacing w:val="20"/>
          <w:sz w:val="24"/>
          <w:szCs w:val="36"/>
        </w:rPr>
        <w:t xml:space="preserve"> </w:t>
      </w:r>
      <w:r>
        <w:rPr>
          <w:rFonts w:ascii="Times New Roman" w:hAnsi="Times New Roman"/>
          <w:color w:val="767171"/>
          <w:spacing w:val="20"/>
          <w:sz w:val="24"/>
          <w:szCs w:val="36"/>
        </w:rPr>
        <w:t>institucionales</w:t>
      </w:r>
      <w:r w:rsidR="00EC6170" w:rsidRPr="00370263">
        <w:rPr>
          <w:rFonts w:ascii="Times New Roman" w:hAnsi="Times New Roman"/>
          <w:color w:val="767171"/>
          <w:spacing w:val="20"/>
          <w:sz w:val="24"/>
          <w:szCs w:val="36"/>
        </w:rPr>
        <w:t xml:space="preserve"> 202</w:t>
      </w:r>
      <w:r w:rsidR="00D9695A">
        <w:rPr>
          <w:rFonts w:ascii="Times New Roman" w:hAnsi="Times New Roman"/>
          <w:color w:val="767171"/>
          <w:spacing w:val="20"/>
          <w:sz w:val="24"/>
          <w:szCs w:val="36"/>
        </w:rPr>
        <w:t>3</w:t>
      </w:r>
    </w:p>
    <w:p w14:paraId="34FFCF9E" w14:textId="77777777" w:rsidR="00EC6170" w:rsidRPr="00332F0D" w:rsidRDefault="00EC6170" w:rsidP="00332F0D">
      <w:pPr>
        <w:rPr>
          <w:rFonts w:ascii="Times New Roman" w:hAnsi="Times New Roman"/>
          <w:color w:val="767171"/>
          <w:spacing w:val="20"/>
          <w:sz w:val="28"/>
          <w:szCs w:val="28"/>
        </w:rPr>
      </w:pPr>
    </w:p>
    <w:p w14:paraId="54CCA5C8" w14:textId="77777777" w:rsidR="00ED6438" w:rsidRPr="0035383D" w:rsidRDefault="00332F0D" w:rsidP="00332086">
      <w:pPr>
        <w:pStyle w:val="Ttulo2"/>
        <w:numPr>
          <w:ilvl w:val="1"/>
          <w:numId w:val="4"/>
        </w:numPr>
        <w:jc w:val="left"/>
        <w:rPr>
          <w:rFonts w:ascii="Times New Roman" w:hAnsi="Times New Roman"/>
          <w:i w:val="0"/>
          <w:iCs w:val="0"/>
          <w:color w:val="767171"/>
          <w:sz w:val="24"/>
          <w:szCs w:val="24"/>
        </w:rPr>
      </w:pPr>
      <w:bookmarkStart w:id="31" w:name="_Toc153828883"/>
      <w:r w:rsidRPr="0035383D">
        <w:rPr>
          <w:rFonts w:ascii="Times New Roman" w:hAnsi="Times New Roman"/>
          <w:i w:val="0"/>
          <w:iCs w:val="0"/>
          <w:color w:val="767171"/>
          <w:sz w:val="24"/>
          <w:szCs w:val="24"/>
        </w:rPr>
        <w:t>Desempeño Área Administrativa y Financier</w:t>
      </w:r>
      <w:r w:rsidR="00ED6438" w:rsidRPr="0035383D">
        <w:rPr>
          <w:rFonts w:ascii="Times New Roman" w:hAnsi="Times New Roman"/>
          <w:i w:val="0"/>
          <w:iCs w:val="0"/>
          <w:color w:val="767171"/>
          <w:sz w:val="24"/>
          <w:szCs w:val="24"/>
        </w:rPr>
        <w:t>a</w:t>
      </w:r>
      <w:bookmarkEnd w:id="31"/>
    </w:p>
    <w:p w14:paraId="4A00CB23" w14:textId="77777777" w:rsidR="00ED6438" w:rsidRPr="00293388" w:rsidRDefault="00ED6438" w:rsidP="00ED6438">
      <w:pPr>
        <w:rPr>
          <w:highlight w:val="yellow"/>
        </w:rPr>
      </w:pPr>
    </w:p>
    <w:p w14:paraId="1B7DE39F" w14:textId="77777777" w:rsidR="00332F0D" w:rsidRPr="00B853AE" w:rsidRDefault="00332F0D" w:rsidP="003518E3">
      <w:pPr>
        <w:spacing w:line="360" w:lineRule="auto"/>
        <w:rPr>
          <w:rFonts w:ascii="Times New Roman" w:eastAsiaTheme="minorHAnsi" w:hAnsi="Times New Roman"/>
          <w:b/>
          <w:bCs/>
          <w:color w:val="767171"/>
          <w:sz w:val="24"/>
          <w:szCs w:val="24"/>
        </w:rPr>
      </w:pPr>
      <w:r w:rsidRPr="00B853AE">
        <w:rPr>
          <w:rFonts w:ascii="Times New Roman" w:eastAsiaTheme="minorHAnsi" w:hAnsi="Times New Roman"/>
          <w:b/>
          <w:bCs/>
          <w:color w:val="767171"/>
          <w:sz w:val="24"/>
          <w:szCs w:val="24"/>
        </w:rPr>
        <w:t>Índice de Gestión Presupuestaria (IGP)</w:t>
      </w:r>
    </w:p>
    <w:p w14:paraId="20D81FB9" w14:textId="77777777" w:rsidR="00B853AE" w:rsidRDefault="00B853AE" w:rsidP="0071472B">
      <w:pPr>
        <w:spacing w:line="360" w:lineRule="auto"/>
        <w:rPr>
          <w:rFonts w:ascii="Times New Roman" w:eastAsiaTheme="minorHAnsi" w:hAnsi="Times New Roman"/>
          <w:color w:val="767171"/>
          <w:sz w:val="24"/>
          <w:szCs w:val="24"/>
        </w:rPr>
      </w:pPr>
      <w:r w:rsidRPr="00B853AE">
        <w:rPr>
          <w:rFonts w:ascii="Times New Roman" w:eastAsiaTheme="minorHAnsi" w:hAnsi="Times New Roman"/>
          <w:color w:val="767171"/>
          <w:sz w:val="24"/>
          <w:szCs w:val="24"/>
        </w:rPr>
        <w:t>En el último período fiscal, alcanzamos un notable logro al obtener un índice de Gestión Presupuestaria (IGP) con una puntuación promedio del 83%. Este resultado refleja nuestra eficaz administración de recursos financieros, demostrando un manejo eficiente y responsable de los fondos asignados. Mantener una puntuación tan elevada en el IGP no solo subraya nuestra capacidad para planificar y ejecutar presupuestos de manera efectiva, sino que también evidencia nuestro compromiso con la transparencia y la responsabilidad en la gestión de los recursos públicos. Este logro consolida nuestra posición como una entidad comprometida con la eficiencia financiera y el uso responsable de los recursos, contribuyendo al cumplimiento de nuestros objetivos institucionales.</w:t>
      </w:r>
    </w:p>
    <w:p w14:paraId="2ED026C1" w14:textId="77777777" w:rsidR="00332F0D" w:rsidRPr="00F165D4" w:rsidRDefault="00332F0D" w:rsidP="00F165D4">
      <w:pPr>
        <w:spacing w:line="360" w:lineRule="auto"/>
        <w:rPr>
          <w:rFonts w:ascii="Times New Roman" w:eastAsiaTheme="minorHAnsi" w:hAnsi="Times New Roman"/>
          <w:b/>
          <w:bCs/>
          <w:color w:val="767171"/>
          <w:sz w:val="24"/>
          <w:szCs w:val="24"/>
        </w:rPr>
      </w:pPr>
      <w:r w:rsidRPr="00F165D4">
        <w:rPr>
          <w:rFonts w:ascii="Times New Roman" w:eastAsiaTheme="minorHAnsi" w:hAnsi="Times New Roman"/>
          <w:b/>
          <w:bCs/>
          <w:color w:val="767171"/>
          <w:sz w:val="24"/>
          <w:szCs w:val="24"/>
        </w:rPr>
        <w:t>Ejecución Presupuestaria</w:t>
      </w:r>
    </w:p>
    <w:p w14:paraId="182131F0" w14:textId="77777777" w:rsidR="00387DA6" w:rsidRPr="00387DA6" w:rsidRDefault="00387DA6" w:rsidP="00387DA6">
      <w:pPr>
        <w:spacing w:line="360" w:lineRule="auto"/>
        <w:rPr>
          <w:rFonts w:ascii="Times New Roman" w:eastAsiaTheme="minorHAnsi" w:hAnsi="Times New Roman"/>
          <w:color w:val="767171"/>
          <w:sz w:val="24"/>
          <w:szCs w:val="24"/>
        </w:rPr>
      </w:pPr>
      <w:r w:rsidRPr="00387DA6">
        <w:rPr>
          <w:rFonts w:ascii="Times New Roman" w:eastAsiaTheme="minorHAnsi" w:hAnsi="Times New Roman"/>
          <w:color w:val="767171"/>
          <w:sz w:val="24"/>
          <w:szCs w:val="24"/>
        </w:rPr>
        <w:t>El presupuesto inicial aprobado para el 2023 es por un monto de RD$191,644,532.00 (Ciento Noventa y Un Millón Seiscientos Cuarenta y Cuatro Mil Quinientos Treinta y Dos con 00/100), el cual está destinado para cubrir los gastos de Remuneraciones y Contribuciones en un 91.5% del total del presupuesto, el 5.90% restante cubre la carga fija correspondiente a los servicios básicos (tales como energía eléctrica, teléfono, agua y otros) y una partida mínima para gastos operacionales (2.50%), donde se incluye la compra de combustibles.</w:t>
      </w:r>
    </w:p>
    <w:p w14:paraId="4C858992" w14:textId="77777777" w:rsidR="00387DA6" w:rsidRPr="00387DA6" w:rsidRDefault="00387DA6" w:rsidP="00387DA6">
      <w:pPr>
        <w:spacing w:line="360" w:lineRule="auto"/>
        <w:rPr>
          <w:rFonts w:ascii="Times New Roman" w:eastAsiaTheme="minorHAnsi" w:hAnsi="Times New Roman"/>
          <w:color w:val="767171"/>
          <w:sz w:val="24"/>
          <w:szCs w:val="24"/>
        </w:rPr>
      </w:pPr>
      <w:r w:rsidRPr="00387DA6">
        <w:rPr>
          <w:rFonts w:ascii="Times New Roman" w:eastAsiaTheme="minorHAnsi" w:hAnsi="Times New Roman"/>
          <w:color w:val="767171"/>
          <w:sz w:val="24"/>
          <w:szCs w:val="24"/>
        </w:rPr>
        <w:t xml:space="preserve">El presupuesto vigente es de 201,927,032.00 (Doscientos Un Millones Novecientos Veintisiete Mil Treinta y Dos pesos con 00/100) las variaciones presentadas en el presupuesto en relación a las partidas programadas inicialmente, corresponden a: </w:t>
      </w:r>
      <w:proofErr w:type="spellStart"/>
      <w:r w:rsidRPr="00387DA6">
        <w:rPr>
          <w:rFonts w:ascii="Times New Roman" w:eastAsiaTheme="minorHAnsi" w:hAnsi="Times New Roman"/>
          <w:color w:val="767171"/>
          <w:sz w:val="24"/>
          <w:szCs w:val="24"/>
        </w:rPr>
        <w:t>Objetal</w:t>
      </w:r>
      <w:proofErr w:type="spellEnd"/>
      <w:r w:rsidRPr="00387DA6">
        <w:rPr>
          <w:rFonts w:ascii="Times New Roman" w:eastAsiaTheme="minorHAnsi" w:hAnsi="Times New Roman"/>
          <w:color w:val="767171"/>
          <w:sz w:val="24"/>
          <w:szCs w:val="24"/>
        </w:rPr>
        <w:t xml:space="preserve"> 2.1 (Remuneraciones y Contribuciones) con la apropiación de cuentas </w:t>
      </w:r>
      <w:r w:rsidRPr="00387DA6">
        <w:rPr>
          <w:rFonts w:ascii="Times New Roman" w:eastAsiaTheme="minorHAnsi" w:hAnsi="Times New Roman"/>
          <w:color w:val="767171"/>
          <w:sz w:val="24"/>
          <w:szCs w:val="24"/>
        </w:rPr>
        <w:lastRenderedPageBreak/>
        <w:t xml:space="preserve">presupuestarias para pago de Incentivo por Rendimiento individual al personal que no pertenece a la carrera administrativa, pago de la compensación por cumplimiento de indicadores del SISMAP y pago de Interinato, además el </w:t>
      </w:r>
      <w:proofErr w:type="spellStart"/>
      <w:r w:rsidRPr="00387DA6">
        <w:rPr>
          <w:rFonts w:ascii="Times New Roman" w:eastAsiaTheme="minorHAnsi" w:hAnsi="Times New Roman"/>
          <w:color w:val="767171"/>
          <w:sz w:val="24"/>
          <w:szCs w:val="24"/>
        </w:rPr>
        <w:t>Objetal</w:t>
      </w:r>
      <w:proofErr w:type="spellEnd"/>
      <w:r w:rsidRPr="00387DA6">
        <w:rPr>
          <w:rFonts w:ascii="Times New Roman" w:eastAsiaTheme="minorHAnsi" w:hAnsi="Times New Roman"/>
          <w:color w:val="767171"/>
          <w:sz w:val="24"/>
          <w:szCs w:val="24"/>
        </w:rPr>
        <w:t xml:space="preserve"> 2.2 (Contrataciones de servicios) se llevó apropiación para cubrir gastos de seguro personas, mantenimiento de vehículos y servicios de informática, así como en el </w:t>
      </w:r>
      <w:proofErr w:type="spellStart"/>
      <w:r w:rsidRPr="00387DA6">
        <w:rPr>
          <w:rFonts w:ascii="Times New Roman" w:eastAsiaTheme="minorHAnsi" w:hAnsi="Times New Roman"/>
          <w:color w:val="767171"/>
          <w:sz w:val="24"/>
          <w:szCs w:val="24"/>
        </w:rPr>
        <w:t>Objetal</w:t>
      </w:r>
      <w:proofErr w:type="spellEnd"/>
      <w:r w:rsidRPr="00387DA6">
        <w:rPr>
          <w:rFonts w:ascii="Times New Roman" w:eastAsiaTheme="minorHAnsi" w:hAnsi="Times New Roman"/>
          <w:color w:val="767171"/>
          <w:sz w:val="24"/>
          <w:szCs w:val="24"/>
        </w:rPr>
        <w:t xml:space="preserve"> 2.3 (Materiales y Suministro) con la apropiación de partidas presupuestarias para alimentos y bebidas, aprobadas por la Dirección General de Presupuesto -DIGEPRES-.</w:t>
      </w:r>
    </w:p>
    <w:p w14:paraId="39FB8785" w14:textId="77777777" w:rsidR="00387DA6" w:rsidRPr="00387DA6" w:rsidRDefault="00387DA6" w:rsidP="00387DA6">
      <w:pPr>
        <w:spacing w:line="360" w:lineRule="auto"/>
        <w:rPr>
          <w:rFonts w:ascii="Times New Roman" w:eastAsiaTheme="minorHAnsi" w:hAnsi="Times New Roman"/>
          <w:color w:val="767171"/>
          <w:sz w:val="24"/>
          <w:szCs w:val="24"/>
        </w:rPr>
      </w:pPr>
      <w:r w:rsidRPr="00387DA6">
        <w:rPr>
          <w:rFonts w:ascii="Times New Roman" w:eastAsiaTheme="minorHAnsi" w:hAnsi="Times New Roman"/>
          <w:color w:val="767171"/>
          <w:sz w:val="24"/>
          <w:szCs w:val="24"/>
        </w:rPr>
        <w:t>Al corte de este informe la ejecución del presupuesto asciende a un monto de RD$186,996,966.03 (Ciento Ochenta y Seis Millones Novecientos Noventa y Seis Mil Novecientos Sesenta y Seis pesos con 03/100) para un porcentaje de ejecución de 92.60%.</w:t>
      </w:r>
    </w:p>
    <w:p w14:paraId="018ADF39" w14:textId="77777777" w:rsidR="00387DA6" w:rsidRPr="00387DA6" w:rsidRDefault="00387DA6" w:rsidP="00387DA6">
      <w:pPr>
        <w:spacing w:line="360" w:lineRule="auto"/>
        <w:rPr>
          <w:rFonts w:ascii="Times New Roman" w:eastAsiaTheme="minorHAnsi" w:hAnsi="Times New Roman"/>
          <w:color w:val="767171"/>
          <w:sz w:val="24"/>
          <w:szCs w:val="24"/>
        </w:rPr>
      </w:pPr>
      <w:r w:rsidRPr="00387DA6">
        <w:rPr>
          <w:rFonts w:ascii="Times New Roman" w:eastAsiaTheme="minorHAnsi" w:hAnsi="Times New Roman"/>
          <w:color w:val="767171"/>
          <w:sz w:val="24"/>
          <w:szCs w:val="24"/>
        </w:rPr>
        <w:t>La proyección de ejecución para el mes de diciembre es por un monto de RD$14,930,065.97 (Catorce Millones Novecientos Treinta Mil Sesenta y Cinco pesos con 97/100), de los cuales RD$12,631,318.27 (Doce Millones Seiscientos Treinta y Un Mil Trescientos Dieciocho pesos con 27/100), corresponde a Remuneraciones y Contribuciones, RD$1,106,152.47 (Un Millón Ciento Seis Mil Ciento Cincuenta y Dos pesos con 47/100) corresponde a Servicios básicos y alquileres, un monto de RD$140,500.00 (Ciento Cuarenta Mil Quinientos pesos con 00/100) a gastos operacionales y un monto de RD$351,000.00 (Trescientos Cincuenta y Un Mil pesos con 00/100) a combustible.</w:t>
      </w:r>
    </w:p>
    <w:p w14:paraId="47A24262" w14:textId="367BD3FC" w:rsidR="00387DA6" w:rsidRPr="00387DA6" w:rsidRDefault="00387DA6" w:rsidP="00387DA6">
      <w:pPr>
        <w:spacing w:line="360" w:lineRule="auto"/>
        <w:rPr>
          <w:rFonts w:ascii="Times New Roman" w:eastAsiaTheme="minorHAnsi" w:hAnsi="Times New Roman"/>
          <w:color w:val="767171"/>
          <w:sz w:val="24"/>
          <w:szCs w:val="24"/>
        </w:rPr>
      </w:pPr>
      <w:r w:rsidRPr="00387DA6">
        <w:rPr>
          <w:rFonts w:ascii="Times New Roman" w:eastAsiaTheme="minorHAnsi" w:hAnsi="Times New Roman"/>
          <w:color w:val="767171"/>
          <w:sz w:val="24"/>
          <w:szCs w:val="24"/>
        </w:rPr>
        <w:t>La entidad además ejecuta gastos por recursos propios provenientes de la aplicación del porcentaje (%) de distribución por bienes decomisados, establecido en el art. 33 la Ley 72-02 sobre Lavado de Activos Provenientes del Tráfico Ilícito de Drogas y Sustancias Controladas, artículo preservado por la Ley 155-17 vigente (Ley Contra el Lavado de Activos y el Financiamiento del Terrorismo)</w:t>
      </w:r>
      <w:r w:rsidR="00207F92" w:rsidRPr="00207F92">
        <w:t xml:space="preserve"> </w:t>
      </w:r>
      <w:r w:rsidR="00207F92" w:rsidRPr="00207F92">
        <w:rPr>
          <w:rFonts w:ascii="Times New Roman" w:eastAsiaTheme="minorHAnsi" w:hAnsi="Times New Roman"/>
          <w:color w:val="767171"/>
          <w:sz w:val="24"/>
          <w:szCs w:val="24"/>
        </w:rPr>
        <w:t>y en el periodo reportado se recibió la suma de RD$97,789,016.96 (Noventa y Siete Millones Setecientos Ochenta y Nueve Mil Dieciséis pesos con 96/100).</w:t>
      </w:r>
    </w:p>
    <w:p w14:paraId="36D977AE" w14:textId="77777777" w:rsidR="00387DA6" w:rsidRPr="00387DA6" w:rsidRDefault="00387DA6" w:rsidP="00387DA6">
      <w:pPr>
        <w:spacing w:line="360" w:lineRule="auto"/>
        <w:rPr>
          <w:rFonts w:ascii="Times New Roman" w:eastAsiaTheme="minorHAnsi" w:hAnsi="Times New Roman"/>
          <w:color w:val="767171"/>
          <w:sz w:val="24"/>
          <w:szCs w:val="24"/>
        </w:rPr>
      </w:pPr>
      <w:r w:rsidRPr="00387DA6">
        <w:rPr>
          <w:rFonts w:ascii="Times New Roman" w:eastAsiaTheme="minorHAnsi" w:hAnsi="Times New Roman"/>
          <w:color w:val="767171"/>
          <w:sz w:val="24"/>
          <w:szCs w:val="24"/>
        </w:rPr>
        <w:lastRenderedPageBreak/>
        <w:t>Para el periodo informado el monto ejecutado a través de los recursos propios asciende a RD$3,466,110.24 (Tres Millones Cuatrocientos Sesenta y Seis Mil Ciento Diez pesos con 24/100).</w:t>
      </w:r>
    </w:p>
    <w:p w14:paraId="15B549BF" w14:textId="77777777" w:rsidR="00387DA6" w:rsidRDefault="00387DA6" w:rsidP="00387DA6">
      <w:pPr>
        <w:spacing w:line="360" w:lineRule="auto"/>
        <w:rPr>
          <w:rFonts w:ascii="Times New Roman" w:eastAsiaTheme="minorHAnsi" w:hAnsi="Times New Roman"/>
          <w:color w:val="767171"/>
          <w:sz w:val="24"/>
          <w:szCs w:val="24"/>
        </w:rPr>
      </w:pPr>
      <w:r w:rsidRPr="00387DA6">
        <w:rPr>
          <w:rFonts w:ascii="Times New Roman" w:eastAsiaTheme="minorHAnsi" w:hAnsi="Times New Roman"/>
          <w:color w:val="767171"/>
          <w:sz w:val="24"/>
          <w:szCs w:val="24"/>
        </w:rPr>
        <w:t>También se proyecta ejecutar el monto de RD$7,962,869.91 gastos operacionales para cubrir con los recursos propios a través de la cuenta Colectora Recursos Propios Consejo Nacional de Drogas No. 9606448702, la cual fue autorizada por la Tesorería Nacional para la ejecución de gastos operacionales a través del SIGEF mediante la fuente especifica 2138-Recursos de Captación Directa del Consejo Nacional de Drogas (Leyes No. 72-02 y 196-11).</w:t>
      </w:r>
    </w:p>
    <w:p w14:paraId="1FAC05AD" w14:textId="1A1AEAFA" w:rsidR="001F3479" w:rsidRPr="00E42F83" w:rsidRDefault="00EC25C6" w:rsidP="00387DA6">
      <w:pPr>
        <w:spacing w:line="360" w:lineRule="auto"/>
        <w:rPr>
          <w:rFonts w:ascii="Times New Roman" w:eastAsiaTheme="minorHAnsi" w:hAnsi="Times New Roman"/>
          <w:b/>
          <w:bCs/>
          <w:color w:val="767171"/>
          <w:sz w:val="24"/>
          <w:szCs w:val="24"/>
        </w:rPr>
      </w:pPr>
      <w:r w:rsidRPr="00E42F83">
        <w:rPr>
          <w:rFonts w:ascii="Times New Roman" w:eastAsiaTheme="minorHAnsi" w:hAnsi="Times New Roman"/>
          <w:b/>
          <w:bCs/>
          <w:color w:val="767171"/>
          <w:sz w:val="24"/>
          <w:szCs w:val="24"/>
        </w:rPr>
        <w:t xml:space="preserve">Disponibilidad en </w:t>
      </w:r>
      <w:proofErr w:type="gramStart"/>
      <w:r w:rsidRPr="00E42F83">
        <w:rPr>
          <w:rFonts w:ascii="Times New Roman" w:eastAsiaTheme="minorHAnsi" w:hAnsi="Times New Roman"/>
          <w:b/>
          <w:bCs/>
          <w:color w:val="767171"/>
          <w:sz w:val="24"/>
          <w:szCs w:val="24"/>
        </w:rPr>
        <w:t>Caja</w:t>
      </w:r>
      <w:proofErr w:type="gramEnd"/>
      <w:r w:rsidRPr="00E42F83">
        <w:rPr>
          <w:rFonts w:ascii="Times New Roman" w:eastAsiaTheme="minorHAnsi" w:hAnsi="Times New Roman"/>
          <w:b/>
          <w:bCs/>
          <w:color w:val="767171"/>
          <w:sz w:val="24"/>
          <w:szCs w:val="24"/>
        </w:rPr>
        <w:t xml:space="preserve"> y Bancos</w:t>
      </w:r>
    </w:p>
    <w:p w14:paraId="4668316D" w14:textId="77777777" w:rsidR="00C03BD1" w:rsidRPr="00E42F83" w:rsidRDefault="00C03BD1" w:rsidP="00ED1184">
      <w:p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 xml:space="preserve">A la fecha de este informe la disponibilidad en </w:t>
      </w:r>
      <w:proofErr w:type="gramStart"/>
      <w:r w:rsidRPr="00E42F83">
        <w:rPr>
          <w:rFonts w:ascii="Times New Roman" w:eastAsiaTheme="minorHAnsi" w:hAnsi="Times New Roman"/>
          <w:color w:val="767171"/>
          <w:sz w:val="24"/>
          <w:szCs w:val="24"/>
        </w:rPr>
        <w:t>caja</w:t>
      </w:r>
      <w:proofErr w:type="gramEnd"/>
      <w:r w:rsidRPr="00E42F83">
        <w:rPr>
          <w:rFonts w:ascii="Times New Roman" w:eastAsiaTheme="minorHAnsi" w:hAnsi="Times New Roman"/>
          <w:color w:val="767171"/>
          <w:sz w:val="24"/>
          <w:szCs w:val="24"/>
        </w:rPr>
        <w:t xml:space="preserve"> y banco es la siguiente:</w:t>
      </w:r>
    </w:p>
    <w:tbl>
      <w:tblPr>
        <w:tblW w:w="7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247"/>
      </w:tblGrid>
      <w:tr w:rsidR="00ED1184" w:rsidRPr="00281827" w14:paraId="386593B8" w14:textId="77777777" w:rsidTr="00DF59B8">
        <w:trPr>
          <w:trHeight w:val="300"/>
          <w:jc w:val="center"/>
        </w:trPr>
        <w:tc>
          <w:tcPr>
            <w:tcW w:w="5665" w:type="dxa"/>
            <w:shd w:val="clear" w:color="auto" w:fill="auto"/>
            <w:noWrap/>
            <w:vAlign w:val="bottom"/>
            <w:hideMark/>
          </w:tcPr>
          <w:p w14:paraId="263CFD30"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Cuenta No. 010-112757-0 (Operativa)</w:t>
            </w:r>
          </w:p>
        </w:tc>
        <w:tc>
          <w:tcPr>
            <w:tcW w:w="2247" w:type="dxa"/>
            <w:shd w:val="clear" w:color="000000" w:fill="FFFFFF"/>
            <w:noWrap/>
            <w:vAlign w:val="bottom"/>
            <w:hideMark/>
          </w:tcPr>
          <w:p w14:paraId="0CC9E512" w14:textId="6D94550E" w:rsidR="00C03BD1" w:rsidRPr="00281827" w:rsidRDefault="00DF59B8" w:rsidP="00E42F83">
            <w:pPr>
              <w:spacing w:after="0" w:line="360" w:lineRule="auto"/>
              <w:rPr>
                <w:rFonts w:ascii="Times New Roman" w:hAnsi="Times New Roman"/>
                <w:color w:val="767171"/>
                <w:sz w:val="24"/>
                <w:szCs w:val="24"/>
              </w:rPr>
            </w:pPr>
            <w:r>
              <w:rPr>
                <w:rFonts w:ascii="Times New Roman" w:hAnsi="Times New Roman"/>
                <w:color w:val="767171"/>
                <w:sz w:val="24"/>
                <w:szCs w:val="24"/>
              </w:rPr>
              <w:t>RD$ 739,291.11</w:t>
            </w:r>
          </w:p>
        </w:tc>
      </w:tr>
      <w:tr w:rsidR="00ED1184" w:rsidRPr="00281827" w14:paraId="655285C1" w14:textId="77777777" w:rsidTr="00DF59B8">
        <w:trPr>
          <w:trHeight w:val="300"/>
          <w:jc w:val="center"/>
        </w:trPr>
        <w:tc>
          <w:tcPr>
            <w:tcW w:w="5665" w:type="dxa"/>
            <w:shd w:val="clear" w:color="auto" w:fill="auto"/>
            <w:noWrap/>
            <w:vAlign w:val="bottom"/>
            <w:hideMark/>
          </w:tcPr>
          <w:p w14:paraId="2BE0CBD1"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Cuenta No. 010-241582-0 (Recursos Extraordinarios)</w:t>
            </w:r>
          </w:p>
        </w:tc>
        <w:tc>
          <w:tcPr>
            <w:tcW w:w="2247" w:type="dxa"/>
            <w:shd w:val="clear" w:color="000000" w:fill="FFFFFF"/>
            <w:noWrap/>
            <w:vAlign w:val="bottom"/>
            <w:hideMark/>
          </w:tcPr>
          <w:p w14:paraId="69F7DFD3" w14:textId="391C0F09" w:rsidR="00C03BD1" w:rsidRPr="00281827" w:rsidRDefault="00DF59B8" w:rsidP="00E42F83">
            <w:pPr>
              <w:spacing w:after="0" w:line="360" w:lineRule="auto"/>
              <w:rPr>
                <w:rFonts w:ascii="Times New Roman" w:hAnsi="Times New Roman"/>
                <w:color w:val="767171"/>
                <w:sz w:val="24"/>
                <w:szCs w:val="24"/>
              </w:rPr>
            </w:pPr>
            <w:r>
              <w:rPr>
                <w:rFonts w:ascii="Times New Roman" w:hAnsi="Times New Roman"/>
                <w:color w:val="767171"/>
                <w:sz w:val="24"/>
                <w:szCs w:val="24"/>
              </w:rPr>
              <w:t>RD$ 37,512,525.53</w:t>
            </w:r>
          </w:p>
        </w:tc>
      </w:tr>
      <w:tr w:rsidR="00ED1184" w:rsidRPr="00181ED2" w14:paraId="03C84CB7" w14:textId="77777777" w:rsidTr="00DF59B8">
        <w:trPr>
          <w:trHeight w:val="300"/>
          <w:jc w:val="center"/>
        </w:trPr>
        <w:tc>
          <w:tcPr>
            <w:tcW w:w="5665" w:type="dxa"/>
            <w:shd w:val="clear" w:color="auto" w:fill="auto"/>
            <w:noWrap/>
            <w:vAlign w:val="bottom"/>
            <w:hideMark/>
          </w:tcPr>
          <w:p w14:paraId="132E141F"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Cuenta No. 240-012032-8 (CND- PRESTAMO)</w:t>
            </w:r>
          </w:p>
        </w:tc>
        <w:tc>
          <w:tcPr>
            <w:tcW w:w="2247" w:type="dxa"/>
            <w:shd w:val="clear" w:color="000000" w:fill="FFFFFF"/>
            <w:noWrap/>
            <w:vAlign w:val="bottom"/>
            <w:hideMark/>
          </w:tcPr>
          <w:p w14:paraId="69C69ED5" w14:textId="221CA378" w:rsidR="00C03BD1" w:rsidRPr="00281827" w:rsidRDefault="00DF59B8" w:rsidP="00E42F83">
            <w:pPr>
              <w:spacing w:after="0" w:line="360" w:lineRule="auto"/>
              <w:rPr>
                <w:rFonts w:ascii="Times New Roman" w:hAnsi="Times New Roman"/>
                <w:color w:val="767171"/>
                <w:sz w:val="24"/>
                <w:szCs w:val="24"/>
              </w:rPr>
            </w:pPr>
            <w:r>
              <w:rPr>
                <w:rFonts w:ascii="Times New Roman" w:hAnsi="Times New Roman"/>
                <w:color w:val="767171"/>
                <w:sz w:val="24"/>
                <w:szCs w:val="24"/>
              </w:rPr>
              <w:t>RD$ 267,666.96</w:t>
            </w:r>
          </w:p>
        </w:tc>
      </w:tr>
      <w:tr w:rsidR="00DF59B8" w:rsidRPr="00181ED2" w14:paraId="48FF0867" w14:textId="77777777" w:rsidTr="00DF59B8">
        <w:trPr>
          <w:trHeight w:val="300"/>
          <w:jc w:val="center"/>
        </w:trPr>
        <w:tc>
          <w:tcPr>
            <w:tcW w:w="5665" w:type="dxa"/>
            <w:shd w:val="clear" w:color="auto" w:fill="auto"/>
            <w:noWrap/>
            <w:vAlign w:val="bottom"/>
          </w:tcPr>
          <w:p w14:paraId="01D615C0" w14:textId="58A2A7AD" w:rsidR="00DF59B8" w:rsidRPr="00281827" w:rsidRDefault="00750123" w:rsidP="00E42F83">
            <w:pPr>
              <w:spacing w:after="0" w:line="360" w:lineRule="auto"/>
              <w:rPr>
                <w:rFonts w:ascii="Times New Roman" w:hAnsi="Times New Roman"/>
                <w:color w:val="767171"/>
                <w:sz w:val="24"/>
                <w:szCs w:val="24"/>
              </w:rPr>
            </w:pPr>
            <w:r w:rsidRPr="00750123">
              <w:rPr>
                <w:rFonts w:ascii="Times New Roman" w:hAnsi="Times New Roman"/>
                <w:color w:val="767171"/>
                <w:sz w:val="24"/>
                <w:szCs w:val="24"/>
              </w:rPr>
              <w:t>Cuenta No. 9606448702 (Colectora Recursos Propios CND)</w:t>
            </w:r>
          </w:p>
        </w:tc>
        <w:tc>
          <w:tcPr>
            <w:tcW w:w="2247" w:type="dxa"/>
            <w:shd w:val="clear" w:color="000000" w:fill="FFFFFF"/>
            <w:noWrap/>
            <w:vAlign w:val="bottom"/>
          </w:tcPr>
          <w:p w14:paraId="0D0D0ED7" w14:textId="4DC35AE6" w:rsidR="00DF59B8" w:rsidRDefault="00750123" w:rsidP="00E42F83">
            <w:pPr>
              <w:spacing w:after="0" w:line="360" w:lineRule="auto"/>
              <w:rPr>
                <w:rFonts w:ascii="Times New Roman" w:hAnsi="Times New Roman"/>
                <w:color w:val="767171"/>
                <w:sz w:val="24"/>
                <w:szCs w:val="24"/>
              </w:rPr>
            </w:pPr>
            <w:r>
              <w:rPr>
                <w:rFonts w:ascii="Times New Roman" w:hAnsi="Times New Roman"/>
                <w:color w:val="767171"/>
                <w:sz w:val="24"/>
                <w:szCs w:val="24"/>
              </w:rPr>
              <w:t>RD$ 7,962,869.91</w:t>
            </w:r>
          </w:p>
        </w:tc>
      </w:tr>
    </w:tbl>
    <w:p w14:paraId="08785D42" w14:textId="77777777" w:rsidR="00E42F83" w:rsidRDefault="00E42F83" w:rsidP="00ED1184">
      <w:pPr>
        <w:spacing w:line="360" w:lineRule="auto"/>
        <w:rPr>
          <w:rFonts w:ascii="Times New Roman" w:eastAsiaTheme="minorHAnsi" w:hAnsi="Times New Roman"/>
          <w:color w:val="767171"/>
          <w:sz w:val="24"/>
          <w:szCs w:val="24"/>
        </w:rPr>
      </w:pPr>
    </w:p>
    <w:p w14:paraId="79A1B8F7" w14:textId="041082D8" w:rsidR="00C03BD1" w:rsidRPr="00E42F83" w:rsidRDefault="00C03BD1" w:rsidP="00ED1184">
      <w:pPr>
        <w:spacing w:line="360" w:lineRule="auto"/>
        <w:rPr>
          <w:rFonts w:ascii="Times New Roman" w:eastAsiaTheme="minorHAnsi" w:hAnsi="Times New Roman"/>
          <w:color w:val="767171"/>
          <w:sz w:val="24"/>
          <w:szCs w:val="24"/>
        </w:rPr>
      </w:pPr>
      <w:r w:rsidRPr="00E42F83">
        <w:rPr>
          <w:rFonts w:ascii="Times New Roman" w:eastAsiaTheme="minorHAnsi" w:hAnsi="Times New Roman"/>
          <w:color w:val="767171"/>
          <w:sz w:val="24"/>
          <w:szCs w:val="24"/>
        </w:rPr>
        <w:t>La entidad cuenta en la actualidad con cinco (5) cajas chicas, según detalle a continuación:</w:t>
      </w:r>
    </w:p>
    <w:tbl>
      <w:tblPr>
        <w:tblW w:w="7740" w:type="dxa"/>
        <w:jc w:val="center"/>
        <w:tblCellMar>
          <w:left w:w="70" w:type="dxa"/>
          <w:right w:w="70" w:type="dxa"/>
        </w:tblCellMar>
        <w:tblLook w:val="04A0" w:firstRow="1" w:lastRow="0" w:firstColumn="1" w:lastColumn="0" w:noHBand="0" w:noVBand="1"/>
      </w:tblPr>
      <w:tblGrid>
        <w:gridCol w:w="6400"/>
        <w:gridCol w:w="1340"/>
      </w:tblGrid>
      <w:tr w:rsidR="00ED1184" w:rsidRPr="00281827" w14:paraId="600ACAE5" w14:textId="77777777" w:rsidTr="0091583E">
        <w:trPr>
          <w:trHeight w:val="300"/>
          <w:jc w:val="center"/>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1DE54"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Sede Central</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14:paraId="15FB2D6F"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50,000.00</w:t>
            </w:r>
          </w:p>
        </w:tc>
      </w:tr>
      <w:tr w:rsidR="00ED1184" w:rsidRPr="00281827" w14:paraId="12B349A5" w14:textId="77777777" w:rsidTr="0091583E">
        <w:trPr>
          <w:trHeight w:val="300"/>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1916AFA6"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Regional (VII) de Enriquillo, Barahona</w:t>
            </w:r>
          </w:p>
        </w:tc>
        <w:tc>
          <w:tcPr>
            <w:tcW w:w="1340" w:type="dxa"/>
            <w:tcBorders>
              <w:top w:val="nil"/>
              <w:left w:val="nil"/>
              <w:bottom w:val="single" w:sz="4" w:space="0" w:color="auto"/>
              <w:right w:val="single" w:sz="4" w:space="0" w:color="auto"/>
            </w:tcBorders>
            <w:shd w:val="clear" w:color="000000" w:fill="FFFFFF"/>
            <w:noWrap/>
            <w:vAlign w:val="bottom"/>
            <w:hideMark/>
          </w:tcPr>
          <w:p w14:paraId="165D41D5"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25,000.00</w:t>
            </w:r>
          </w:p>
        </w:tc>
      </w:tr>
      <w:tr w:rsidR="00ED1184" w:rsidRPr="00281827" w14:paraId="32CB2431" w14:textId="77777777" w:rsidTr="0091583E">
        <w:trPr>
          <w:trHeight w:val="300"/>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031CFA70"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Regional (III) Cibao Nordeste, San Francisco de Macorís</w:t>
            </w:r>
          </w:p>
        </w:tc>
        <w:tc>
          <w:tcPr>
            <w:tcW w:w="1340" w:type="dxa"/>
            <w:tcBorders>
              <w:top w:val="nil"/>
              <w:left w:val="nil"/>
              <w:bottom w:val="single" w:sz="4" w:space="0" w:color="auto"/>
              <w:right w:val="single" w:sz="4" w:space="0" w:color="auto"/>
            </w:tcBorders>
            <w:shd w:val="clear" w:color="000000" w:fill="FFFFFF"/>
            <w:noWrap/>
            <w:vAlign w:val="bottom"/>
            <w:hideMark/>
          </w:tcPr>
          <w:p w14:paraId="09C056B5"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30,000.00</w:t>
            </w:r>
          </w:p>
        </w:tc>
      </w:tr>
      <w:tr w:rsidR="00ED1184" w:rsidRPr="00281827" w14:paraId="644F7832" w14:textId="77777777" w:rsidTr="0091583E">
        <w:trPr>
          <w:trHeight w:val="600"/>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36382C61"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Centro de Atención Integral a Niños, Niñas y Adolescentes en Consumo de Sustancias Psicoactivas -CAINNACSP-</w:t>
            </w:r>
          </w:p>
        </w:tc>
        <w:tc>
          <w:tcPr>
            <w:tcW w:w="1340" w:type="dxa"/>
            <w:tcBorders>
              <w:top w:val="nil"/>
              <w:left w:val="nil"/>
              <w:bottom w:val="single" w:sz="4" w:space="0" w:color="auto"/>
              <w:right w:val="single" w:sz="4" w:space="0" w:color="auto"/>
            </w:tcBorders>
            <w:shd w:val="clear" w:color="000000" w:fill="FFFFFF"/>
            <w:noWrap/>
            <w:vAlign w:val="center"/>
            <w:hideMark/>
          </w:tcPr>
          <w:p w14:paraId="240B65DC"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35,000.00</w:t>
            </w:r>
          </w:p>
        </w:tc>
      </w:tr>
      <w:tr w:rsidR="00ED1184" w:rsidRPr="00181ED2" w14:paraId="0393F4D3" w14:textId="77777777" w:rsidTr="0091583E">
        <w:trPr>
          <w:trHeight w:val="300"/>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57C2F6BF"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Regional (IV) Cibao Norte, Santiago</w:t>
            </w:r>
          </w:p>
        </w:tc>
        <w:tc>
          <w:tcPr>
            <w:tcW w:w="1340" w:type="dxa"/>
            <w:tcBorders>
              <w:top w:val="nil"/>
              <w:left w:val="nil"/>
              <w:bottom w:val="single" w:sz="4" w:space="0" w:color="auto"/>
              <w:right w:val="single" w:sz="4" w:space="0" w:color="auto"/>
            </w:tcBorders>
            <w:shd w:val="clear" w:color="000000" w:fill="FFFFFF"/>
            <w:noWrap/>
            <w:vAlign w:val="bottom"/>
            <w:hideMark/>
          </w:tcPr>
          <w:p w14:paraId="6D80DC65" w14:textId="77777777" w:rsidR="00C03BD1" w:rsidRPr="00281827" w:rsidRDefault="00C03BD1" w:rsidP="00E42F83">
            <w:pPr>
              <w:spacing w:after="0" w:line="360" w:lineRule="auto"/>
              <w:rPr>
                <w:rFonts w:ascii="Times New Roman" w:hAnsi="Times New Roman"/>
                <w:color w:val="767171"/>
                <w:sz w:val="24"/>
                <w:szCs w:val="24"/>
              </w:rPr>
            </w:pPr>
            <w:r w:rsidRPr="00281827">
              <w:rPr>
                <w:rFonts w:ascii="Times New Roman" w:hAnsi="Times New Roman"/>
                <w:color w:val="767171"/>
                <w:sz w:val="24"/>
                <w:szCs w:val="24"/>
              </w:rPr>
              <w:t>40,000.00</w:t>
            </w:r>
          </w:p>
        </w:tc>
      </w:tr>
    </w:tbl>
    <w:p w14:paraId="24CD2EF3" w14:textId="77777777" w:rsidR="00EC25C6" w:rsidRPr="00181ED2" w:rsidRDefault="00EC25C6" w:rsidP="00EC25C6">
      <w:pPr>
        <w:tabs>
          <w:tab w:val="left" w:pos="2981"/>
        </w:tabs>
        <w:rPr>
          <w:rFonts w:ascii="Times New Roman" w:hAnsi="Times New Roman"/>
          <w:b/>
          <w:bCs/>
          <w:color w:val="767171"/>
          <w:spacing w:val="20"/>
          <w:sz w:val="24"/>
          <w:szCs w:val="24"/>
          <w:highlight w:val="yellow"/>
        </w:rPr>
      </w:pPr>
    </w:p>
    <w:p w14:paraId="08A1CC11" w14:textId="48311B59" w:rsidR="009758DE" w:rsidRPr="00E42F83" w:rsidRDefault="009758DE" w:rsidP="00E42F83">
      <w:pPr>
        <w:spacing w:line="360" w:lineRule="auto"/>
        <w:rPr>
          <w:rFonts w:ascii="Times New Roman" w:eastAsiaTheme="minorHAnsi" w:hAnsi="Times New Roman"/>
          <w:b/>
          <w:bCs/>
          <w:color w:val="767171"/>
          <w:sz w:val="24"/>
          <w:szCs w:val="24"/>
        </w:rPr>
      </w:pPr>
      <w:r w:rsidRPr="00E42F83">
        <w:rPr>
          <w:rFonts w:ascii="Times New Roman" w:eastAsiaTheme="minorHAnsi" w:hAnsi="Times New Roman"/>
          <w:b/>
          <w:bCs/>
          <w:color w:val="767171"/>
          <w:sz w:val="24"/>
          <w:szCs w:val="24"/>
        </w:rPr>
        <w:t>Inversiones financieras</w:t>
      </w:r>
    </w:p>
    <w:p w14:paraId="2FDFA9B7" w14:textId="77777777" w:rsidR="005707FE" w:rsidRPr="005707FE" w:rsidRDefault="005707FE" w:rsidP="005707FE">
      <w:pPr>
        <w:spacing w:line="360" w:lineRule="auto"/>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La entidad cuenta con tres (03) certificados financieros con los siguientes detalles:</w:t>
      </w:r>
    </w:p>
    <w:tbl>
      <w:tblPr>
        <w:tblW w:w="8784" w:type="dxa"/>
        <w:tblCellMar>
          <w:left w:w="70" w:type="dxa"/>
          <w:right w:w="70" w:type="dxa"/>
        </w:tblCellMar>
        <w:tblLook w:val="04A0" w:firstRow="1" w:lastRow="0" w:firstColumn="1" w:lastColumn="0" w:noHBand="0" w:noVBand="1"/>
      </w:tblPr>
      <w:tblGrid>
        <w:gridCol w:w="1555"/>
        <w:gridCol w:w="1417"/>
        <w:gridCol w:w="1207"/>
        <w:gridCol w:w="1559"/>
        <w:gridCol w:w="1560"/>
        <w:gridCol w:w="1559"/>
      </w:tblGrid>
      <w:tr w:rsidR="005707FE" w:rsidRPr="00C03E6F" w14:paraId="681726B4" w14:textId="77777777" w:rsidTr="005707FE">
        <w:trPr>
          <w:trHeight w:val="630"/>
        </w:trPr>
        <w:tc>
          <w:tcPr>
            <w:tcW w:w="155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27E9D89" w14:textId="77777777" w:rsidR="005707FE" w:rsidRPr="005707FE" w:rsidRDefault="005707FE" w:rsidP="005707FE">
            <w:pPr>
              <w:spacing w:after="0" w:line="360" w:lineRule="auto"/>
              <w:jc w:val="center"/>
              <w:rPr>
                <w:rFonts w:ascii="Times New Roman" w:hAnsi="Times New Roman"/>
                <w:b/>
                <w:bCs/>
                <w:color w:val="FFFFFF" w:themeColor="background1"/>
                <w:sz w:val="24"/>
                <w:szCs w:val="24"/>
              </w:rPr>
            </w:pPr>
            <w:r w:rsidRPr="005707FE">
              <w:rPr>
                <w:rFonts w:ascii="Times New Roman" w:hAnsi="Times New Roman"/>
                <w:b/>
                <w:bCs/>
                <w:color w:val="FFFFFF" w:themeColor="background1"/>
                <w:sz w:val="24"/>
                <w:szCs w:val="24"/>
              </w:rPr>
              <w:lastRenderedPageBreak/>
              <w:t>No. Certificado</w:t>
            </w:r>
          </w:p>
        </w:tc>
        <w:tc>
          <w:tcPr>
            <w:tcW w:w="1417" w:type="dxa"/>
            <w:tcBorders>
              <w:top w:val="single" w:sz="4" w:space="0" w:color="auto"/>
              <w:left w:val="nil"/>
              <w:bottom w:val="single" w:sz="4" w:space="0" w:color="auto"/>
              <w:right w:val="single" w:sz="4" w:space="0" w:color="auto"/>
            </w:tcBorders>
            <w:shd w:val="clear" w:color="auto" w:fill="002060"/>
            <w:vAlign w:val="center"/>
            <w:hideMark/>
          </w:tcPr>
          <w:p w14:paraId="3E6E5242" w14:textId="77777777" w:rsidR="005707FE" w:rsidRPr="005707FE" w:rsidRDefault="005707FE" w:rsidP="005707FE">
            <w:pPr>
              <w:spacing w:after="0" w:line="360" w:lineRule="auto"/>
              <w:jc w:val="center"/>
              <w:rPr>
                <w:rFonts w:ascii="Times New Roman" w:hAnsi="Times New Roman"/>
                <w:b/>
                <w:bCs/>
                <w:color w:val="FFFFFF" w:themeColor="background1"/>
                <w:sz w:val="24"/>
                <w:szCs w:val="24"/>
              </w:rPr>
            </w:pPr>
            <w:r w:rsidRPr="005707FE">
              <w:rPr>
                <w:rFonts w:ascii="Times New Roman" w:hAnsi="Times New Roman"/>
                <w:b/>
                <w:bCs/>
                <w:color w:val="FFFFFF" w:themeColor="background1"/>
                <w:sz w:val="24"/>
                <w:szCs w:val="24"/>
              </w:rPr>
              <w:t>Fecha apertura</w:t>
            </w:r>
          </w:p>
        </w:tc>
        <w:tc>
          <w:tcPr>
            <w:tcW w:w="1134" w:type="dxa"/>
            <w:tcBorders>
              <w:top w:val="single" w:sz="4" w:space="0" w:color="auto"/>
              <w:left w:val="nil"/>
              <w:bottom w:val="single" w:sz="4" w:space="0" w:color="auto"/>
              <w:right w:val="single" w:sz="4" w:space="0" w:color="auto"/>
            </w:tcBorders>
            <w:shd w:val="clear" w:color="auto" w:fill="002060"/>
            <w:vAlign w:val="center"/>
            <w:hideMark/>
          </w:tcPr>
          <w:p w14:paraId="29567E60" w14:textId="77777777" w:rsidR="005707FE" w:rsidRPr="005707FE" w:rsidRDefault="005707FE" w:rsidP="005707FE">
            <w:pPr>
              <w:spacing w:after="0" w:line="360" w:lineRule="auto"/>
              <w:jc w:val="center"/>
              <w:rPr>
                <w:rFonts w:ascii="Times New Roman" w:hAnsi="Times New Roman"/>
                <w:b/>
                <w:bCs/>
                <w:color w:val="FFFFFF" w:themeColor="background1"/>
                <w:sz w:val="24"/>
                <w:szCs w:val="24"/>
              </w:rPr>
            </w:pPr>
            <w:r w:rsidRPr="005707FE">
              <w:rPr>
                <w:rFonts w:ascii="Times New Roman" w:hAnsi="Times New Roman"/>
                <w:b/>
                <w:bCs/>
                <w:color w:val="FFFFFF" w:themeColor="background1"/>
                <w:sz w:val="24"/>
                <w:szCs w:val="24"/>
              </w:rPr>
              <w:t>Tasa anual</w:t>
            </w:r>
          </w:p>
        </w:tc>
        <w:tc>
          <w:tcPr>
            <w:tcW w:w="1559" w:type="dxa"/>
            <w:tcBorders>
              <w:top w:val="single" w:sz="4" w:space="0" w:color="auto"/>
              <w:left w:val="nil"/>
              <w:bottom w:val="single" w:sz="4" w:space="0" w:color="auto"/>
              <w:right w:val="single" w:sz="4" w:space="0" w:color="auto"/>
            </w:tcBorders>
            <w:shd w:val="clear" w:color="auto" w:fill="002060"/>
            <w:vAlign w:val="center"/>
            <w:hideMark/>
          </w:tcPr>
          <w:p w14:paraId="763AFEE4" w14:textId="77777777" w:rsidR="005707FE" w:rsidRPr="005707FE" w:rsidRDefault="005707FE" w:rsidP="005707FE">
            <w:pPr>
              <w:spacing w:after="0" w:line="360" w:lineRule="auto"/>
              <w:jc w:val="center"/>
              <w:rPr>
                <w:rFonts w:ascii="Times New Roman" w:hAnsi="Times New Roman"/>
                <w:b/>
                <w:bCs/>
                <w:color w:val="FFFFFF" w:themeColor="background1"/>
                <w:sz w:val="24"/>
                <w:szCs w:val="24"/>
              </w:rPr>
            </w:pPr>
            <w:r w:rsidRPr="005707FE">
              <w:rPr>
                <w:rFonts w:ascii="Times New Roman" w:hAnsi="Times New Roman"/>
                <w:b/>
                <w:bCs/>
                <w:color w:val="FFFFFF" w:themeColor="background1"/>
                <w:sz w:val="24"/>
                <w:szCs w:val="24"/>
              </w:rPr>
              <w:t xml:space="preserve">Monto </w:t>
            </w:r>
          </w:p>
        </w:tc>
        <w:tc>
          <w:tcPr>
            <w:tcW w:w="1560" w:type="dxa"/>
            <w:tcBorders>
              <w:top w:val="single" w:sz="4" w:space="0" w:color="auto"/>
              <w:left w:val="nil"/>
              <w:bottom w:val="single" w:sz="4" w:space="0" w:color="auto"/>
              <w:right w:val="single" w:sz="4" w:space="0" w:color="auto"/>
            </w:tcBorders>
            <w:shd w:val="clear" w:color="auto" w:fill="002060"/>
            <w:vAlign w:val="center"/>
            <w:hideMark/>
          </w:tcPr>
          <w:p w14:paraId="50515EBF" w14:textId="77777777" w:rsidR="005707FE" w:rsidRPr="005707FE" w:rsidRDefault="005707FE" w:rsidP="005707FE">
            <w:pPr>
              <w:spacing w:after="0" w:line="360" w:lineRule="auto"/>
              <w:jc w:val="center"/>
              <w:rPr>
                <w:rFonts w:ascii="Times New Roman" w:hAnsi="Times New Roman"/>
                <w:b/>
                <w:bCs/>
                <w:color w:val="FFFFFF" w:themeColor="background1"/>
                <w:sz w:val="24"/>
                <w:szCs w:val="24"/>
              </w:rPr>
            </w:pPr>
            <w:r w:rsidRPr="005707FE">
              <w:rPr>
                <w:rFonts w:ascii="Times New Roman" w:hAnsi="Times New Roman"/>
                <w:b/>
                <w:bCs/>
                <w:color w:val="FFFFFF" w:themeColor="background1"/>
                <w:sz w:val="24"/>
                <w:szCs w:val="24"/>
              </w:rPr>
              <w:t>Intereses a la fecha</w:t>
            </w:r>
          </w:p>
        </w:tc>
        <w:tc>
          <w:tcPr>
            <w:tcW w:w="1559" w:type="dxa"/>
            <w:tcBorders>
              <w:top w:val="single" w:sz="4" w:space="0" w:color="auto"/>
              <w:left w:val="nil"/>
              <w:bottom w:val="single" w:sz="4" w:space="0" w:color="auto"/>
              <w:right w:val="single" w:sz="4" w:space="0" w:color="auto"/>
            </w:tcBorders>
            <w:shd w:val="clear" w:color="auto" w:fill="002060"/>
            <w:vAlign w:val="center"/>
            <w:hideMark/>
          </w:tcPr>
          <w:p w14:paraId="5CACB135" w14:textId="77777777" w:rsidR="005707FE" w:rsidRPr="005707FE" w:rsidRDefault="005707FE" w:rsidP="005707FE">
            <w:pPr>
              <w:spacing w:after="0" w:line="360" w:lineRule="auto"/>
              <w:jc w:val="center"/>
              <w:rPr>
                <w:rFonts w:ascii="Times New Roman" w:hAnsi="Times New Roman"/>
                <w:b/>
                <w:bCs/>
                <w:color w:val="FFFFFF" w:themeColor="background1"/>
                <w:sz w:val="24"/>
                <w:szCs w:val="24"/>
              </w:rPr>
            </w:pPr>
            <w:r w:rsidRPr="005707FE">
              <w:rPr>
                <w:rFonts w:ascii="Times New Roman" w:hAnsi="Times New Roman"/>
                <w:b/>
                <w:bCs/>
                <w:color w:val="FFFFFF" w:themeColor="background1"/>
                <w:sz w:val="24"/>
                <w:szCs w:val="24"/>
              </w:rPr>
              <w:t>TOTALES</w:t>
            </w:r>
          </w:p>
        </w:tc>
      </w:tr>
      <w:tr w:rsidR="005707FE" w:rsidRPr="00A534E6" w14:paraId="15354762" w14:textId="77777777" w:rsidTr="008C1EB3">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B34A92C"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9606139639</w:t>
            </w:r>
          </w:p>
        </w:tc>
        <w:tc>
          <w:tcPr>
            <w:tcW w:w="1417" w:type="dxa"/>
            <w:tcBorders>
              <w:top w:val="nil"/>
              <w:left w:val="nil"/>
              <w:bottom w:val="single" w:sz="4" w:space="0" w:color="auto"/>
              <w:right w:val="single" w:sz="4" w:space="0" w:color="auto"/>
            </w:tcBorders>
            <w:shd w:val="clear" w:color="auto" w:fill="auto"/>
            <w:noWrap/>
            <w:vAlign w:val="bottom"/>
            <w:hideMark/>
          </w:tcPr>
          <w:p w14:paraId="0E4AD866"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25/8/2023</w:t>
            </w:r>
          </w:p>
        </w:tc>
        <w:tc>
          <w:tcPr>
            <w:tcW w:w="1134" w:type="dxa"/>
            <w:tcBorders>
              <w:top w:val="nil"/>
              <w:left w:val="nil"/>
              <w:bottom w:val="single" w:sz="4" w:space="0" w:color="auto"/>
              <w:right w:val="single" w:sz="4" w:space="0" w:color="auto"/>
            </w:tcBorders>
            <w:shd w:val="clear" w:color="auto" w:fill="auto"/>
            <w:noWrap/>
            <w:vAlign w:val="bottom"/>
            <w:hideMark/>
          </w:tcPr>
          <w:p w14:paraId="685C8B9B"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8.15%</w:t>
            </w:r>
          </w:p>
        </w:tc>
        <w:tc>
          <w:tcPr>
            <w:tcW w:w="1559" w:type="dxa"/>
            <w:tcBorders>
              <w:top w:val="nil"/>
              <w:left w:val="nil"/>
              <w:bottom w:val="single" w:sz="4" w:space="0" w:color="auto"/>
              <w:right w:val="single" w:sz="4" w:space="0" w:color="auto"/>
            </w:tcBorders>
            <w:shd w:val="clear" w:color="auto" w:fill="auto"/>
            <w:noWrap/>
            <w:vAlign w:val="bottom"/>
            <w:hideMark/>
          </w:tcPr>
          <w:p w14:paraId="4164AF3F"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30,000,000.00</w:t>
            </w:r>
          </w:p>
        </w:tc>
        <w:tc>
          <w:tcPr>
            <w:tcW w:w="1560" w:type="dxa"/>
            <w:tcBorders>
              <w:top w:val="nil"/>
              <w:left w:val="nil"/>
              <w:bottom w:val="single" w:sz="4" w:space="0" w:color="auto"/>
              <w:right w:val="single" w:sz="4" w:space="0" w:color="auto"/>
            </w:tcBorders>
            <w:shd w:val="clear" w:color="auto" w:fill="auto"/>
            <w:noWrap/>
            <w:vAlign w:val="bottom"/>
            <w:hideMark/>
          </w:tcPr>
          <w:p w14:paraId="4EA3D9FB"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611,250.00</w:t>
            </w:r>
          </w:p>
        </w:tc>
        <w:tc>
          <w:tcPr>
            <w:tcW w:w="1559" w:type="dxa"/>
            <w:tcBorders>
              <w:top w:val="nil"/>
              <w:left w:val="nil"/>
              <w:bottom w:val="single" w:sz="4" w:space="0" w:color="auto"/>
              <w:right w:val="single" w:sz="4" w:space="0" w:color="auto"/>
            </w:tcBorders>
            <w:shd w:val="clear" w:color="auto" w:fill="auto"/>
            <w:noWrap/>
            <w:vAlign w:val="bottom"/>
            <w:hideMark/>
          </w:tcPr>
          <w:p w14:paraId="7EEE40B4"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30,611,250.00</w:t>
            </w:r>
          </w:p>
        </w:tc>
      </w:tr>
      <w:tr w:rsidR="005707FE" w:rsidRPr="00A534E6" w14:paraId="19B92916" w14:textId="77777777" w:rsidTr="008C1EB3">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800362C"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9606139676</w:t>
            </w:r>
          </w:p>
        </w:tc>
        <w:tc>
          <w:tcPr>
            <w:tcW w:w="1417" w:type="dxa"/>
            <w:tcBorders>
              <w:top w:val="nil"/>
              <w:left w:val="nil"/>
              <w:bottom w:val="single" w:sz="4" w:space="0" w:color="auto"/>
              <w:right w:val="single" w:sz="4" w:space="0" w:color="auto"/>
            </w:tcBorders>
            <w:shd w:val="clear" w:color="auto" w:fill="auto"/>
            <w:noWrap/>
            <w:vAlign w:val="bottom"/>
            <w:hideMark/>
          </w:tcPr>
          <w:p w14:paraId="7B2AF8F8"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25/8/2023</w:t>
            </w:r>
          </w:p>
        </w:tc>
        <w:tc>
          <w:tcPr>
            <w:tcW w:w="1134" w:type="dxa"/>
            <w:tcBorders>
              <w:top w:val="nil"/>
              <w:left w:val="nil"/>
              <w:bottom w:val="single" w:sz="4" w:space="0" w:color="auto"/>
              <w:right w:val="single" w:sz="4" w:space="0" w:color="auto"/>
            </w:tcBorders>
            <w:shd w:val="clear" w:color="auto" w:fill="auto"/>
            <w:noWrap/>
            <w:vAlign w:val="bottom"/>
            <w:hideMark/>
          </w:tcPr>
          <w:p w14:paraId="3A9E2AC5"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8.15%</w:t>
            </w:r>
          </w:p>
        </w:tc>
        <w:tc>
          <w:tcPr>
            <w:tcW w:w="1559" w:type="dxa"/>
            <w:tcBorders>
              <w:top w:val="nil"/>
              <w:left w:val="nil"/>
              <w:bottom w:val="single" w:sz="4" w:space="0" w:color="auto"/>
              <w:right w:val="single" w:sz="4" w:space="0" w:color="auto"/>
            </w:tcBorders>
            <w:shd w:val="clear" w:color="auto" w:fill="auto"/>
            <w:noWrap/>
            <w:vAlign w:val="bottom"/>
            <w:hideMark/>
          </w:tcPr>
          <w:p w14:paraId="60DB97F6"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10,000,000.00</w:t>
            </w:r>
          </w:p>
        </w:tc>
        <w:tc>
          <w:tcPr>
            <w:tcW w:w="1560" w:type="dxa"/>
            <w:tcBorders>
              <w:top w:val="nil"/>
              <w:left w:val="nil"/>
              <w:bottom w:val="single" w:sz="4" w:space="0" w:color="auto"/>
              <w:right w:val="single" w:sz="4" w:space="0" w:color="auto"/>
            </w:tcBorders>
            <w:shd w:val="clear" w:color="auto" w:fill="auto"/>
            <w:noWrap/>
            <w:vAlign w:val="bottom"/>
            <w:hideMark/>
          </w:tcPr>
          <w:p w14:paraId="6361B4BF"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203,750.01</w:t>
            </w:r>
          </w:p>
        </w:tc>
        <w:tc>
          <w:tcPr>
            <w:tcW w:w="1559" w:type="dxa"/>
            <w:tcBorders>
              <w:top w:val="nil"/>
              <w:left w:val="nil"/>
              <w:bottom w:val="single" w:sz="4" w:space="0" w:color="auto"/>
              <w:right w:val="single" w:sz="4" w:space="0" w:color="auto"/>
            </w:tcBorders>
            <w:shd w:val="clear" w:color="auto" w:fill="auto"/>
            <w:noWrap/>
            <w:vAlign w:val="bottom"/>
            <w:hideMark/>
          </w:tcPr>
          <w:p w14:paraId="365FF14F"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10,203,750.01</w:t>
            </w:r>
          </w:p>
        </w:tc>
      </w:tr>
      <w:tr w:rsidR="005707FE" w:rsidRPr="00A534E6" w14:paraId="736B4796" w14:textId="77777777" w:rsidTr="008C1EB3">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F69EC1C"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9606139655</w:t>
            </w:r>
          </w:p>
        </w:tc>
        <w:tc>
          <w:tcPr>
            <w:tcW w:w="1417" w:type="dxa"/>
            <w:tcBorders>
              <w:top w:val="nil"/>
              <w:left w:val="nil"/>
              <w:bottom w:val="single" w:sz="4" w:space="0" w:color="auto"/>
              <w:right w:val="single" w:sz="4" w:space="0" w:color="auto"/>
            </w:tcBorders>
            <w:shd w:val="clear" w:color="auto" w:fill="auto"/>
            <w:noWrap/>
            <w:vAlign w:val="bottom"/>
            <w:hideMark/>
          </w:tcPr>
          <w:p w14:paraId="4D93D413"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25/8/2023</w:t>
            </w:r>
          </w:p>
        </w:tc>
        <w:tc>
          <w:tcPr>
            <w:tcW w:w="1134" w:type="dxa"/>
            <w:tcBorders>
              <w:top w:val="nil"/>
              <w:left w:val="nil"/>
              <w:bottom w:val="single" w:sz="4" w:space="0" w:color="auto"/>
              <w:right w:val="single" w:sz="4" w:space="0" w:color="auto"/>
            </w:tcBorders>
            <w:shd w:val="clear" w:color="auto" w:fill="auto"/>
            <w:noWrap/>
            <w:vAlign w:val="bottom"/>
            <w:hideMark/>
          </w:tcPr>
          <w:p w14:paraId="3B3BB7F1"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8.15%</w:t>
            </w:r>
          </w:p>
        </w:tc>
        <w:tc>
          <w:tcPr>
            <w:tcW w:w="1559" w:type="dxa"/>
            <w:tcBorders>
              <w:top w:val="nil"/>
              <w:left w:val="nil"/>
              <w:bottom w:val="single" w:sz="4" w:space="0" w:color="auto"/>
              <w:right w:val="single" w:sz="4" w:space="0" w:color="auto"/>
            </w:tcBorders>
            <w:shd w:val="clear" w:color="auto" w:fill="auto"/>
            <w:noWrap/>
            <w:vAlign w:val="bottom"/>
            <w:hideMark/>
          </w:tcPr>
          <w:p w14:paraId="7D0C669F"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10,000,000.00</w:t>
            </w:r>
          </w:p>
        </w:tc>
        <w:tc>
          <w:tcPr>
            <w:tcW w:w="1560" w:type="dxa"/>
            <w:tcBorders>
              <w:top w:val="nil"/>
              <w:left w:val="nil"/>
              <w:bottom w:val="single" w:sz="4" w:space="0" w:color="auto"/>
              <w:right w:val="single" w:sz="4" w:space="0" w:color="auto"/>
            </w:tcBorders>
            <w:shd w:val="clear" w:color="auto" w:fill="auto"/>
            <w:noWrap/>
            <w:vAlign w:val="bottom"/>
            <w:hideMark/>
          </w:tcPr>
          <w:p w14:paraId="5FC9EC4D"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203,750.01</w:t>
            </w:r>
          </w:p>
        </w:tc>
        <w:tc>
          <w:tcPr>
            <w:tcW w:w="1559" w:type="dxa"/>
            <w:tcBorders>
              <w:top w:val="nil"/>
              <w:left w:val="nil"/>
              <w:bottom w:val="single" w:sz="4" w:space="0" w:color="auto"/>
              <w:right w:val="single" w:sz="4" w:space="0" w:color="auto"/>
            </w:tcBorders>
            <w:shd w:val="clear" w:color="auto" w:fill="auto"/>
            <w:noWrap/>
            <w:vAlign w:val="bottom"/>
            <w:hideMark/>
          </w:tcPr>
          <w:p w14:paraId="607B40A1"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10,203,750.01</w:t>
            </w:r>
          </w:p>
        </w:tc>
      </w:tr>
      <w:tr w:rsidR="005707FE" w:rsidRPr="00A534E6" w14:paraId="3B998BF6" w14:textId="77777777" w:rsidTr="008C1EB3">
        <w:trPr>
          <w:trHeight w:val="315"/>
        </w:trPr>
        <w:tc>
          <w:tcPr>
            <w:tcW w:w="1555" w:type="dxa"/>
            <w:tcBorders>
              <w:top w:val="nil"/>
              <w:left w:val="nil"/>
              <w:bottom w:val="nil"/>
              <w:right w:val="nil"/>
            </w:tcBorders>
            <w:shd w:val="clear" w:color="auto" w:fill="auto"/>
            <w:noWrap/>
            <w:vAlign w:val="bottom"/>
            <w:hideMark/>
          </w:tcPr>
          <w:p w14:paraId="75A6434B" w14:textId="77777777" w:rsidR="005707FE" w:rsidRPr="005707FE" w:rsidRDefault="005707FE" w:rsidP="00495A25">
            <w:pPr>
              <w:spacing w:line="360" w:lineRule="auto"/>
              <w:jc w:val="center"/>
              <w:rPr>
                <w:rFonts w:ascii="Times New Roman" w:eastAsiaTheme="minorHAnsi" w:hAnsi="Times New Roman"/>
                <w:color w:val="767171"/>
                <w:sz w:val="24"/>
                <w:szCs w:val="24"/>
              </w:rPr>
            </w:pPr>
          </w:p>
        </w:tc>
        <w:tc>
          <w:tcPr>
            <w:tcW w:w="1417" w:type="dxa"/>
            <w:tcBorders>
              <w:top w:val="nil"/>
              <w:left w:val="nil"/>
              <w:bottom w:val="nil"/>
              <w:right w:val="nil"/>
            </w:tcBorders>
            <w:shd w:val="clear" w:color="auto" w:fill="auto"/>
            <w:noWrap/>
            <w:vAlign w:val="bottom"/>
            <w:hideMark/>
          </w:tcPr>
          <w:p w14:paraId="0670938E" w14:textId="77777777" w:rsidR="005707FE" w:rsidRPr="005707FE" w:rsidRDefault="005707FE" w:rsidP="00495A25">
            <w:pPr>
              <w:spacing w:line="360" w:lineRule="auto"/>
              <w:jc w:val="center"/>
              <w:rPr>
                <w:rFonts w:ascii="Times New Roman" w:eastAsiaTheme="minorHAnsi" w:hAnsi="Times New Roman"/>
                <w:color w:val="767171"/>
                <w:sz w:val="24"/>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7D95314"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TOTALES</w:t>
            </w:r>
          </w:p>
        </w:tc>
        <w:tc>
          <w:tcPr>
            <w:tcW w:w="1559" w:type="dxa"/>
            <w:tcBorders>
              <w:top w:val="nil"/>
              <w:left w:val="nil"/>
              <w:bottom w:val="single" w:sz="4" w:space="0" w:color="auto"/>
              <w:right w:val="single" w:sz="4" w:space="0" w:color="auto"/>
            </w:tcBorders>
            <w:shd w:val="clear" w:color="auto" w:fill="auto"/>
            <w:noWrap/>
            <w:vAlign w:val="bottom"/>
            <w:hideMark/>
          </w:tcPr>
          <w:p w14:paraId="5754EB59"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50,000,000.00</w:t>
            </w:r>
          </w:p>
        </w:tc>
        <w:tc>
          <w:tcPr>
            <w:tcW w:w="1560" w:type="dxa"/>
            <w:tcBorders>
              <w:top w:val="nil"/>
              <w:left w:val="nil"/>
              <w:bottom w:val="single" w:sz="4" w:space="0" w:color="auto"/>
              <w:right w:val="single" w:sz="4" w:space="0" w:color="auto"/>
            </w:tcBorders>
            <w:shd w:val="clear" w:color="auto" w:fill="auto"/>
            <w:noWrap/>
            <w:vAlign w:val="bottom"/>
            <w:hideMark/>
          </w:tcPr>
          <w:p w14:paraId="6FD5A14D"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1,018,750.02</w:t>
            </w:r>
          </w:p>
        </w:tc>
        <w:tc>
          <w:tcPr>
            <w:tcW w:w="1559" w:type="dxa"/>
            <w:tcBorders>
              <w:top w:val="nil"/>
              <w:left w:val="nil"/>
              <w:bottom w:val="single" w:sz="4" w:space="0" w:color="auto"/>
              <w:right w:val="single" w:sz="4" w:space="0" w:color="auto"/>
            </w:tcBorders>
            <w:shd w:val="clear" w:color="auto" w:fill="auto"/>
            <w:noWrap/>
            <w:vAlign w:val="bottom"/>
            <w:hideMark/>
          </w:tcPr>
          <w:p w14:paraId="7199FD5B" w14:textId="77777777" w:rsidR="005707FE" w:rsidRPr="005707FE" w:rsidRDefault="005707FE" w:rsidP="00495A25">
            <w:pPr>
              <w:spacing w:line="360" w:lineRule="auto"/>
              <w:jc w:val="center"/>
              <w:rPr>
                <w:rFonts w:ascii="Times New Roman" w:eastAsiaTheme="minorHAnsi" w:hAnsi="Times New Roman"/>
                <w:color w:val="767171"/>
                <w:sz w:val="24"/>
                <w:szCs w:val="24"/>
              </w:rPr>
            </w:pPr>
            <w:r w:rsidRPr="005707FE">
              <w:rPr>
                <w:rFonts w:ascii="Times New Roman" w:eastAsiaTheme="minorHAnsi" w:hAnsi="Times New Roman"/>
                <w:color w:val="767171"/>
                <w:sz w:val="24"/>
                <w:szCs w:val="24"/>
              </w:rPr>
              <w:t>51,018,750.02</w:t>
            </w:r>
          </w:p>
        </w:tc>
      </w:tr>
    </w:tbl>
    <w:p w14:paraId="1359B941" w14:textId="77777777" w:rsidR="005707FE" w:rsidRDefault="005707FE" w:rsidP="00E42F83">
      <w:pPr>
        <w:spacing w:line="360" w:lineRule="auto"/>
        <w:rPr>
          <w:rFonts w:ascii="Times New Roman" w:eastAsiaTheme="minorHAnsi" w:hAnsi="Times New Roman"/>
          <w:color w:val="767171"/>
          <w:sz w:val="24"/>
          <w:szCs w:val="24"/>
        </w:rPr>
      </w:pPr>
    </w:p>
    <w:p w14:paraId="3E776158" w14:textId="77777777" w:rsidR="005707FE" w:rsidRDefault="005707FE" w:rsidP="00E42F83">
      <w:pPr>
        <w:spacing w:line="360" w:lineRule="auto"/>
        <w:rPr>
          <w:rFonts w:ascii="Times New Roman" w:eastAsiaTheme="minorHAnsi" w:hAnsi="Times New Roman"/>
          <w:color w:val="767171"/>
          <w:sz w:val="24"/>
          <w:szCs w:val="24"/>
        </w:rPr>
      </w:pPr>
    </w:p>
    <w:p w14:paraId="65F9618E" w14:textId="7424AFC0" w:rsidR="00C468DB" w:rsidRPr="00E42F83" w:rsidRDefault="00C468DB" w:rsidP="00E42F83">
      <w:pPr>
        <w:spacing w:line="360" w:lineRule="auto"/>
        <w:rPr>
          <w:rFonts w:ascii="Times New Roman" w:eastAsiaTheme="minorHAnsi" w:hAnsi="Times New Roman"/>
          <w:b/>
          <w:bCs/>
          <w:color w:val="767171"/>
          <w:sz w:val="24"/>
          <w:szCs w:val="24"/>
        </w:rPr>
      </w:pPr>
      <w:r w:rsidRPr="00E42F83">
        <w:rPr>
          <w:rFonts w:ascii="Times New Roman" w:eastAsiaTheme="minorHAnsi" w:hAnsi="Times New Roman"/>
          <w:b/>
          <w:bCs/>
          <w:color w:val="767171"/>
          <w:sz w:val="24"/>
          <w:szCs w:val="24"/>
        </w:rPr>
        <w:t>Inventario de bienes de consumo de almacén</w:t>
      </w:r>
    </w:p>
    <w:p w14:paraId="4A4D2775" w14:textId="77777777" w:rsidR="0052776B" w:rsidRDefault="0052776B" w:rsidP="00E42F83">
      <w:pPr>
        <w:spacing w:line="360" w:lineRule="auto"/>
        <w:rPr>
          <w:rFonts w:ascii="Times New Roman" w:eastAsiaTheme="minorHAnsi" w:hAnsi="Times New Roman"/>
          <w:color w:val="767171"/>
          <w:sz w:val="24"/>
          <w:szCs w:val="24"/>
        </w:rPr>
      </w:pPr>
      <w:r w:rsidRPr="0052776B">
        <w:rPr>
          <w:rFonts w:ascii="Times New Roman" w:eastAsiaTheme="minorHAnsi" w:hAnsi="Times New Roman"/>
          <w:color w:val="767171"/>
          <w:sz w:val="24"/>
          <w:szCs w:val="24"/>
        </w:rPr>
        <w:t>El balance del inventario de bienes de consumo para el periodo informado es de RD$1,158,140.50 (Un Millón Ciento Cincuenta y Ocho Mil Ciento Cuarenta pesos 50/100).</w:t>
      </w:r>
    </w:p>
    <w:p w14:paraId="3585A690" w14:textId="21D6D8F0" w:rsidR="00174EF2" w:rsidRPr="00E42F83" w:rsidRDefault="00174EF2" w:rsidP="00E42F83">
      <w:pPr>
        <w:spacing w:line="360" w:lineRule="auto"/>
        <w:rPr>
          <w:rFonts w:ascii="Times New Roman" w:eastAsiaTheme="minorHAnsi" w:hAnsi="Times New Roman"/>
          <w:b/>
          <w:bCs/>
          <w:color w:val="767171"/>
          <w:sz w:val="24"/>
          <w:szCs w:val="24"/>
        </w:rPr>
      </w:pPr>
      <w:r w:rsidRPr="00E42F83">
        <w:rPr>
          <w:rFonts w:ascii="Times New Roman" w:eastAsiaTheme="minorHAnsi" w:hAnsi="Times New Roman"/>
          <w:b/>
          <w:bCs/>
          <w:color w:val="767171"/>
          <w:sz w:val="24"/>
          <w:szCs w:val="24"/>
        </w:rPr>
        <w:t>Bienes muebles, inmuebles e intangibles (activos fijos)</w:t>
      </w:r>
    </w:p>
    <w:p w14:paraId="3BABF32A" w14:textId="77777777" w:rsidR="004F4DF0" w:rsidRPr="004F4DF0" w:rsidRDefault="004F4DF0" w:rsidP="004F4DF0">
      <w:pPr>
        <w:spacing w:line="360" w:lineRule="auto"/>
        <w:rPr>
          <w:rFonts w:ascii="Times New Roman" w:eastAsiaTheme="minorHAnsi" w:hAnsi="Times New Roman"/>
          <w:color w:val="767171"/>
          <w:sz w:val="24"/>
          <w:szCs w:val="24"/>
        </w:rPr>
      </w:pPr>
      <w:r w:rsidRPr="004F4DF0">
        <w:rPr>
          <w:rFonts w:ascii="Times New Roman" w:eastAsiaTheme="minorHAnsi" w:hAnsi="Times New Roman"/>
          <w:color w:val="767171"/>
          <w:sz w:val="24"/>
          <w:szCs w:val="24"/>
        </w:rPr>
        <w:t>El inventario de Bienes, Muebles e Intangibles a la fecha del periodo informado asciende a un monto de RD$67,392,354.88 (Sesenta y Siete Millones Trescientos Noventa y Dos Mil Trescientos Cincuenta y Cuatro pesos con 88/100) y un valor en libros de RD$14,399,571.02 (Catorce Millones Trescientos Noventa y Nueve Mil Quinientos Setenta y Un pesos con 02/100).</w:t>
      </w:r>
    </w:p>
    <w:p w14:paraId="5E413BBE" w14:textId="77777777" w:rsidR="004F4DF0" w:rsidRDefault="004F4DF0" w:rsidP="004F4DF0">
      <w:pPr>
        <w:spacing w:line="360" w:lineRule="auto"/>
        <w:rPr>
          <w:rFonts w:ascii="Times New Roman" w:eastAsiaTheme="minorHAnsi" w:hAnsi="Times New Roman"/>
          <w:color w:val="767171"/>
          <w:sz w:val="24"/>
          <w:szCs w:val="24"/>
        </w:rPr>
      </w:pPr>
      <w:r w:rsidRPr="004F4DF0">
        <w:rPr>
          <w:rFonts w:ascii="Times New Roman" w:eastAsiaTheme="minorHAnsi" w:hAnsi="Times New Roman"/>
          <w:color w:val="767171"/>
          <w:sz w:val="24"/>
          <w:szCs w:val="24"/>
        </w:rPr>
        <w:t xml:space="preserve">Las compras de activos fijos del periodo Enero a </w:t>
      </w:r>
      <w:proofErr w:type="gramStart"/>
      <w:r w:rsidRPr="004F4DF0">
        <w:rPr>
          <w:rFonts w:ascii="Times New Roman" w:eastAsiaTheme="minorHAnsi" w:hAnsi="Times New Roman"/>
          <w:color w:val="767171"/>
          <w:sz w:val="24"/>
          <w:szCs w:val="24"/>
        </w:rPr>
        <w:t>Noviembre</w:t>
      </w:r>
      <w:proofErr w:type="gramEnd"/>
      <w:r w:rsidRPr="004F4DF0">
        <w:rPr>
          <w:rFonts w:ascii="Times New Roman" w:eastAsiaTheme="minorHAnsi" w:hAnsi="Times New Roman"/>
          <w:color w:val="767171"/>
          <w:sz w:val="24"/>
          <w:szCs w:val="24"/>
        </w:rPr>
        <w:t xml:space="preserve"> del 2023 ascienden al monto de RD$468,451.07 (Cuatrocientos Sesenta y Ocho Mil Cuatrocientos Cincuenta y un pesos con 07/100).</w:t>
      </w:r>
    </w:p>
    <w:p w14:paraId="7A420791" w14:textId="55881948" w:rsidR="00332F0D" w:rsidRPr="00E42F83" w:rsidRDefault="00332F0D" w:rsidP="004F4DF0">
      <w:pPr>
        <w:spacing w:line="360" w:lineRule="auto"/>
        <w:rPr>
          <w:rFonts w:ascii="Times New Roman" w:eastAsiaTheme="minorHAnsi" w:hAnsi="Times New Roman"/>
          <w:b/>
          <w:bCs/>
          <w:color w:val="767171"/>
          <w:sz w:val="24"/>
          <w:szCs w:val="24"/>
        </w:rPr>
      </w:pPr>
      <w:r w:rsidRPr="00E42F83">
        <w:rPr>
          <w:rFonts w:ascii="Times New Roman" w:eastAsiaTheme="minorHAnsi" w:hAnsi="Times New Roman"/>
          <w:b/>
          <w:bCs/>
          <w:color w:val="767171"/>
          <w:sz w:val="24"/>
          <w:szCs w:val="24"/>
        </w:rPr>
        <w:t>Cuentas por pagar</w:t>
      </w:r>
    </w:p>
    <w:p w14:paraId="603959C8" w14:textId="77777777" w:rsidR="00E867AA" w:rsidRPr="00E867AA" w:rsidRDefault="00E867AA" w:rsidP="00E867AA">
      <w:pPr>
        <w:spacing w:line="360" w:lineRule="auto"/>
        <w:rPr>
          <w:rFonts w:ascii="Times New Roman" w:eastAsiaTheme="minorHAnsi" w:hAnsi="Times New Roman"/>
          <w:color w:val="767171"/>
          <w:sz w:val="24"/>
          <w:szCs w:val="24"/>
        </w:rPr>
      </w:pPr>
      <w:r w:rsidRPr="00E867AA">
        <w:rPr>
          <w:rFonts w:ascii="Times New Roman" w:eastAsiaTheme="minorHAnsi" w:hAnsi="Times New Roman"/>
          <w:color w:val="767171"/>
          <w:sz w:val="24"/>
          <w:szCs w:val="24"/>
        </w:rPr>
        <w:t>El monto pendiente por pagar a proveedores y otros beneficiarios a la fecha del corte de este informe, asciende a un total de RD$3,354,968.14 (Tres Millones Trescientos Cincuenta y cuatro Mil Novecientos Sesenta y Ocho pesos con 14/100).</w:t>
      </w:r>
    </w:p>
    <w:p w14:paraId="33B61943" w14:textId="13363DE7" w:rsidR="00C1153F" w:rsidRDefault="00E867AA" w:rsidP="00E867AA">
      <w:pPr>
        <w:spacing w:line="360" w:lineRule="auto"/>
        <w:rPr>
          <w:rFonts w:ascii="Times New Roman" w:eastAsiaTheme="minorHAnsi" w:hAnsi="Times New Roman"/>
          <w:color w:val="767171"/>
          <w:sz w:val="24"/>
          <w:szCs w:val="24"/>
        </w:rPr>
      </w:pPr>
      <w:r w:rsidRPr="00E867AA">
        <w:rPr>
          <w:rFonts w:ascii="Times New Roman" w:eastAsiaTheme="minorHAnsi" w:hAnsi="Times New Roman"/>
          <w:color w:val="767171"/>
          <w:sz w:val="24"/>
          <w:szCs w:val="24"/>
        </w:rPr>
        <w:lastRenderedPageBreak/>
        <w:t xml:space="preserve">Este monto incluye la suma de RD$1,138,140.88 (Un Millón Ciento Treinta y Ocho Mil Ciento Cuarenta pesos 88/100) que corresponde a cargas fijas (servicios básicos y alquileres) y la suma de RD$1,296,759.52 (Un Millón Doscientos Noventa y Seis Mil Setecientos Cincuenta y Nueve pesos con 52/100) que poseen libramientos generados cuya fecha de vencimiento aún </w:t>
      </w:r>
      <w:proofErr w:type="spellStart"/>
      <w:r w:rsidRPr="00E867AA">
        <w:rPr>
          <w:rFonts w:ascii="Times New Roman" w:eastAsiaTheme="minorHAnsi" w:hAnsi="Times New Roman"/>
          <w:color w:val="767171"/>
          <w:sz w:val="24"/>
          <w:szCs w:val="24"/>
        </w:rPr>
        <w:t>esta</w:t>
      </w:r>
      <w:proofErr w:type="spellEnd"/>
      <w:r w:rsidRPr="00E867AA">
        <w:rPr>
          <w:rFonts w:ascii="Times New Roman" w:eastAsiaTheme="minorHAnsi" w:hAnsi="Times New Roman"/>
          <w:color w:val="767171"/>
          <w:sz w:val="24"/>
          <w:szCs w:val="24"/>
        </w:rPr>
        <w:t xml:space="preserve"> vigente al corte de este informe.</w:t>
      </w:r>
    </w:p>
    <w:p w14:paraId="1241EE9C" w14:textId="77777777" w:rsidR="00E867AA" w:rsidRPr="00181ED2" w:rsidRDefault="00E867AA" w:rsidP="00E867AA">
      <w:pPr>
        <w:tabs>
          <w:tab w:val="left" w:pos="2981"/>
        </w:tabs>
        <w:rPr>
          <w:rFonts w:ascii="Times New Roman" w:hAnsi="Times New Roman"/>
          <w:color w:val="767171"/>
          <w:spacing w:val="20"/>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687"/>
      </w:tblGrid>
      <w:tr w:rsidR="008009DA" w:rsidRPr="006D13D4" w14:paraId="5EEC058C" w14:textId="77777777" w:rsidTr="00FD0C17">
        <w:trPr>
          <w:jc w:val="center"/>
        </w:trPr>
        <w:tc>
          <w:tcPr>
            <w:tcW w:w="2687" w:type="dxa"/>
            <w:shd w:val="clear" w:color="auto" w:fill="002060"/>
            <w:vAlign w:val="center"/>
          </w:tcPr>
          <w:p w14:paraId="12DB8D83" w14:textId="77777777" w:rsidR="008009DA" w:rsidRPr="006D13D4" w:rsidRDefault="008009DA" w:rsidP="007C5E37">
            <w:pPr>
              <w:spacing w:after="0" w:line="360" w:lineRule="auto"/>
              <w:jc w:val="center"/>
              <w:rPr>
                <w:rFonts w:ascii="Times New Roman" w:hAnsi="Times New Roman"/>
                <w:color w:val="FFFFFF" w:themeColor="background1"/>
                <w:sz w:val="24"/>
                <w:szCs w:val="24"/>
              </w:rPr>
            </w:pPr>
            <w:r w:rsidRPr="006D13D4">
              <w:rPr>
                <w:rFonts w:ascii="Times New Roman" w:hAnsi="Times New Roman"/>
                <w:color w:val="FFFFFF" w:themeColor="background1"/>
                <w:sz w:val="24"/>
                <w:szCs w:val="24"/>
              </w:rPr>
              <w:t>Rango de Días</w:t>
            </w:r>
          </w:p>
        </w:tc>
        <w:tc>
          <w:tcPr>
            <w:tcW w:w="2687" w:type="dxa"/>
            <w:shd w:val="clear" w:color="auto" w:fill="002060"/>
            <w:vAlign w:val="center"/>
          </w:tcPr>
          <w:p w14:paraId="0BD0A8E5" w14:textId="77777777" w:rsidR="008009DA" w:rsidRPr="006D13D4" w:rsidRDefault="008009DA" w:rsidP="007C5E37">
            <w:pPr>
              <w:spacing w:after="0" w:line="360" w:lineRule="auto"/>
              <w:jc w:val="center"/>
              <w:rPr>
                <w:rFonts w:ascii="Times New Roman" w:hAnsi="Times New Roman"/>
                <w:color w:val="FFFFFF" w:themeColor="background1"/>
                <w:sz w:val="24"/>
                <w:szCs w:val="24"/>
              </w:rPr>
            </w:pPr>
            <w:r w:rsidRPr="006D13D4">
              <w:rPr>
                <w:rFonts w:ascii="Times New Roman" w:hAnsi="Times New Roman"/>
                <w:color w:val="FFFFFF" w:themeColor="background1"/>
                <w:sz w:val="24"/>
                <w:szCs w:val="24"/>
              </w:rPr>
              <w:t>Partidas</w:t>
            </w:r>
          </w:p>
        </w:tc>
      </w:tr>
      <w:tr w:rsidR="008009DA" w:rsidRPr="006D13D4" w14:paraId="564E4FAD" w14:textId="77777777" w:rsidTr="004D6C04">
        <w:trPr>
          <w:jc w:val="center"/>
        </w:trPr>
        <w:tc>
          <w:tcPr>
            <w:tcW w:w="2687" w:type="dxa"/>
            <w:shd w:val="clear" w:color="auto" w:fill="auto"/>
          </w:tcPr>
          <w:p w14:paraId="1F9DBA15" w14:textId="22F8A87F" w:rsidR="008009DA" w:rsidRPr="006D13D4" w:rsidRDefault="008009DA" w:rsidP="00417693">
            <w:pPr>
              <w:spacing w:after="0" w:line="360" w:lineRule="auto"/>
              <w:rPr>
                <w:rFonts w:ascii="Times New Roman" w:hAnsi="Times New Roman"/>
                <w:color w:val="767171"/>
                <w:sz w:val="24"/>
                <w:szCs w:val="24"/>
              </w:rPr>
            </w:pPr>
            <w:r w:rsidRPr="006D13D4">
              <w:rPr>
                <w:rFonts w:ascii="Times New Roman" w:hAnsi="Times New Roman"/>
                <w:color w:val="767171"/>
                <w:sz w:val="24"/>
                <w:szCs w:val="24"/>
              </w:rPr>
              <w:t>0-3</w:t>
            </w:r>
            <w:r w:rsidR="007C5E37" w:rsidRPr="006D13D4">
              <w:rPr>
                <w:rFonts w:ascii="Times New Roman" w:hAnsi="Times New Roman"/>
                <w:color w:val="767171"/>
                <w:sz w:val="24"/>
                <w:szCs w:val="24"/>
              </w:rPr>
              <w:t>0</w:t>
            </w:r>
            <w:r w:rsidRPr="006D13D4">
              <w:rPr>
                <w:rFonts w:ascii="Times New Roman" w:hAnsi="Times New Roman"/>
                <w:color w:val="767171"/>
                <w:sz w:val="24"/>
                <w:szCs w:val="24"/>
              </w:rPr>
              <w:t>días</w:t>
            </w:r>
            <w:r w:rsidRPr="006D13D4">
              <w:rPr>
                <w:rFonts w:ascii="Times New Roman" w:hAnsi="Times New Roman"/>
                <w:color w:val="767171"/>
                <w:sz w:val="24"/>
                <w:szCs w:val="24"/>
              </w:rPr>
              <w:tab/>
            </w:r>
          </w:p>
        </w:tc>
        <w:tc>
          <w:tcPr>
            <w:tcW w:w="2687" w:type="dxa"/>
            <w:shd w:val="clear" w:color="auto" w:fill="auto"/>
          </w:tcPr>
          <w:p w14:paraId="00F87287" w14:textId="6A5705F7" w:rsidR="008009DA" w:rsidRPr="006D13D4" w:rsidRDefault="00E867AA" w:rsidP="00417693">
            <w:pPr>
              <w:spacing w:after="0" w:line="360" w:lineRule="auto"/>
              <w:rPr>
                <w:rFonts w:ascii="Times New Roman" w:hAnsi="Times New Roman"/>
                <w:color w:val="767171"/>
                <w:sz w:val="24"/>
                <w:szCs w:val="24"/>
              </w:rPr>
            </w:pPr>
            <w:r>
              <w:rPr>
                <w:rFonts w:ascii="Times New Roman" w:hAnsi="Times New Roman"/>
                <w:color w:val="767171"/>
                <w:sz w:val="24"/>
                <w:szCs w:val="24"/>
              </w:rPr>
              <w:t>1,051,026.33</w:t>
            </w:r>
          </w:p>
        </w:tc>
      </w:tr>
      <w:tr w:rsidR="008009DA" w:rsidRPr="006D13D4" w14:paraId="6906B27B" w14:textId="77777777" w:rsidTr="004D6C04">
        <w:trPr>
          <w:jc w:val="center"/>
        </w:trPr>
        <w:tc>
          <w:tcPr>
            <w:tcW w:w="2687" w:type="dxa"/>
            <w:shd w:val="clear" w:color="auto" w:fill="auto"/>
          </w:tcPr>
          <w:p w14:paraId="15538741" w14:textId="77777777" w:rsidR="008009DA" w:rsidRPr="006D13D4" w:rsidRDefault="008009DA" w:rsidP="00417693">
            <w:pPr>
              <w:spacing w:after="0" w:line="360" w:lineRule="auto"/>
              <w:rPr>
                <w:rFonts w:ascii="Times New Roman" w:hAnsi="Times New Roman"/>
                <w:color w:val="767171"/>
                <w:sz w:val="24"/>
                <w:szCs w:val="24"/>
              </w:rPr>
            </w:pPr>
            <w:r w:rsidRPr="006D13D4">
              <w:rPr>
                <w:rFonts w:ascii="Times New Roman" w:hAnsi="Times New Roman"/>
                <w:color w:val="767171"/>
                <w:sz w:val="24"/>
                <w:szCs w:val="24"/>
              </w:rPr>
              <w:t>31-60 días</w:t>
            </w:r>
          </w:p>
        </w:tc>
        <w:tc>
          <w:tcPr>
            <w:tcW w:w="2687" w:type="dxa"/>
            <w:shd w:val="clear" w:color="auto" w:fill="auto"/>
          </w:tcPr>
          <w:p w14:paraId="40787AAA" w14:textId="412291E2" w:rsidR="008009DA" w:rsidRPr="006D13D4" w:rsidRDefault="00E867AA" w:rsidP="00417693">
            <w:pPr>
              <w:spacing w:after="0" w:line="360" w:lineRule="auto"/>
              <w:rPr>
                <w:rFonts w:ascii="Times New Roman" w:hAnsi="Times New Roman"/>
                <w:color w:val="767171"/>
                <w:sz w:val="24"/>
                <w:szCs w:val="24"/>
              </w:rPr>
            </w:pPr>
            <w:r>
              <w:rPr>
                <w:rFonts w:ascii="Times New Roman" w:hAnsi="Times New Roman"/>
                <w:color w:val="767171"/>
                <w:sz w:val="24"/>
                <w:szCs w:val="24"/>
              </w:rPr>
              <w:t>215,733.19</w:t>
            </w:r>
          </w:p>
        </w:tc>
      </w:tr>
      <w:tr w:rsidR="008009DA" w:rsidRPr="006D13D4" w14:paraId="750EE276" w14:textId="77777777" w:rsidTr="004D6C04">
        <w:trPr>
          <w:jc w:val="center"/>
        </w:trPr>
        <w:tc>
          <w:tcPr>
            <w:tcW w:w="2687" w:type="dxa"/>
            <w:shd w:val="clear" w:color="auto" w:fill="auto"/>
          </w:tcPr>
          <w:p w14:paraId="40FA1A03" w14:textId="77777777" w:rsidR="008009DA" w:rsidRPr="006D13D4" w:rsidRDefault="008009DA" w:rsidP="00417693">
            <w:pPr>
              <w:spacing w:after="0" w:line="360" w:lineRule="auto"/>
              <w:rPr>
                <w:rFonts w:ascii="Times New Roman" w:hAnsi="Times New Roman"/>
                <w:color w:val="767171"/>
                <w:sz w:val="24"/>
                <w:szCs w:val="24"/>
              </w:rPr>
            </w:pPr>
            <w:r w:rsidRPr="006D13D4">
              <w:rPr>
                <w:rFonts w:ascii="Times New Roman" w:hAnsi="Times New Roman"/>
                <w:color w:val="767171"/>
                <w:sz w:val="24"/>
                <w:szCs w:val="24"/>
              </w:rPr>
              <w:t>61-90 días</w:t>
            </w:r>
          </w:p>
        </w:tc>
        <w:tc>
          <w:tcPr>
            <w:tcW w:w="2687" w:type="dxa"/>
            <w:shd w:val="clear" w:color="auto" w:fill="auto"/>
          </w:tcPr>
          <w:p w14:paraId="55C4AC32" w14:textId="213D9C33" w:rsidR="008009DA" w:rsidRPr="006D13D4" w:rsidRDefault="00E867AA" w:rsidP="00417693">
            <w:pPr>
              <w:spacing w:after="0" w:line="360" w:lineRule="auto"/>
              <w:rPr>
                <w:rFonts w:ascii="Times New Roman" w:hAnsi="Times New Roman"/>
                <w:color w:val="767171"/>
                <w:sz w:val="24"/>
                <w:szCs w:val="24"/>
              </w:rPr>
            </w:pPr>
            <w:r>
              <w:rPr>
                <w:rFonts w:ascii="Times New Roman" w:hAnsi="Times New Roman"/>
                <w:color w:val="767171"/>
                <w:sz w:val="24"/>
                <w:szCs w:val="24"/>
              </w:rPr>
              <w:t>214,650.74</w:t>
            </w:r>
          </w:p>
        </w:tc>
      </w:tr>
      <w:tr w:rsidR="008009DA" w:rsidRPr="006D13D4" w14:paraId="7A767E9F" w14:textId="77777777" w:rsidTr="004D6C04">
        <w:trPr>
          <w:jc w:val="center"/>
        </w:trPr>
        <w:tc>
          <w:tcPr>
            <w:tcW w:w="2687" w:type="dxa"/>
            <w:shd w:val="clear" w:color="auto" w:fill="auto"/>
          </w:tcPr>
          <w:p w14:paraId="5712C313" w14:textId="77777777" w:rsidR="008009DA" w:rsidRPr="006D13D4" w:rsidRDefault="008009DA" w:rsidP="00417693">
            <w:pPr>
              <w:spacing w:after="0" w:line="360" w:lineRule="auto"/>
              <w:rPr>
                <w:rFonts w:ascii="Times New Roman" w:hAnsi="Times New Roman"/>
                <w:color w:val="767171"/>
                <w:sz w:val="24"/>
                <w:szCs w:val="24"/>
              </w:rPr>
            </w:pPr>
            <w:r w:rsidRPr="006D13D4">
              <w:rPr>
                <w:rFonts w:ascii="Times New Roman" w:hAnsi="Times New Roman"/>
                <w:color w:val="767171"/>
                <w:sz w:val="24"/>
                <w:szCs w:val="24"/>
              </w:rPr>
              <w:t>91-120 días</w:t>
            </w:r>
          </w:p>
        </w:tc>
        <w:tc>
          <w:tcPr>
            <w:tcW w:w="2687" w:type="dxa"/>
            <w:shd w:val="clear" w:color="auto" w:fill="auto"/>
          </w:tcPr>
          <w:p w14:paraId="05D293A3" w14:textId="6D5D46D0" w:rsidR="008009DA" w:rsidRPr="006D13D4" w:rsidRDefault="000561A4" w:rsidP="00417693">
            <w:pPr>
              <w:spacing w:after="0" w:line="360" w:lineRule="auto"/>
              <w:rPr>
                <w:rFonts w:ascii="Times New Roman" w:hAnsi="Times New Roman"/>
                <w:color w:val="767171"/>
                <w:sz w:val="24"/>
                <w:szCs w:val="24"/>
              </w:rPr>
            </w:pPr>
            <w:r>
              <w:rPr>
                <w:rFonts w:ascii="Times New Roman" w:hAnsi="Times New Roman"/>
                <w:color w:val="767171"/>
                <w:sz w:val="24"/>
                <w:szCs w:val="24"/>
              </w:rPr>
              <w:t>14,868.35</w:t>
            </w:r>
          </w:p>
        </w:tc>
      </w:tr>
      <w:tr w:rsidR="008009DA" w:rsidRPr="006D13D4" w14:paraId="68542164" w14:textId="77777777" w:rsidTr="004D6C04">
        <w:trPr>
          <w:trHeight w:val="278"/>
          <w:jc w:val="center"/>
        </w:trPr>
        <w:tc>
          <w:tcPr>
            <w:tcW w:w="2687" w:type="dxa"/>
            <w:shd w:val="clear" w:color="auto" w:fill="auto"/>
          </w:tcPr>
          <w:p w14:paraId="2EE4929F" w14:textId="77777777" w:rsidR="008009DA" w:rsidRPr="006D13D4" w:rsidRDefault="008009DA" w:rsidP="00417693">
            <w:pPr>
              <w:spacing w:after="0" w:line="360" w:lineRule="auto"/>
              <w:rPr>
                <w:rFonts w:ascii="Times New Roman" w:hAnsi="Times New Roman"/>
                <w:color w:val="767171"/>
                <w:sz w:val="24"/>
                <w:szCs w:val="24"/>
              </w:rPr>
            </w:pPr>
            <w:r w:rsidRPr="006D13D4">
              <w:rPr>
                <w:rFonts w:ascii="Times New Roman" w:hAnsi="Times New Roman"/>
                <w:color w:val="767171"/>
                <w:sz w:val="24"/>
                <w:szCs w:val="24"/>
              </w:rPr>
              <w:t>Más de 120 días</w:t>
            </w:r>
          </w:p>
        </w:tc>
        <w:tc>
          <w:tcPr>
            <w:tcW w:w="2687" w:type="dxa"/>
            <w:shd w:val="clear" w:color="auto" w:fill="auto"/>
          </w:tcPr>
          <w:p w14:paraId="11D9B728" w14:textId="091E70AE" w:rsidR="008009DA" w:rsidRPr="006D13D4" w:rsidRDefault="000561A4" w:rsidP="00417693">
            <w:pPr>
              <w:spacing w:after="0" w:line="360" w:lineRule="auto"/>
              <w:rPr>
                <w:rFonts w:ascii="Times New Roman" w:hAnsi="Times New Roman"/>
                <w:color w:val="767171"/>
                <w:sz w:val="24"/>
                <w:szCs w:val="24"/>
              </w:rPr>
            </w:pPr>
            <w:r>
              <w:rPr>
                <w:rFonts w:ascii="Times New Roman" w:hAnsi="Times New Roman"/>
                <w:color w:val="767171"/>
                <w:sz w:val="24"/>
                <w:szCs w:val="24"/>
              </w:rPr>
              <w:t>1,858,689.53</w:t>
            </w:r>
          </w:p>
        </w:tc>
      </w:tr>
    </w:tbl>
    <w:p w14:paraId="7E91EB71" w14:textId="53BF7878" w:rsidR="00332F0D" w:rsidRPr="00417693" w:rsidRDefault="00DD5E50" w:rsidP="00417693">
      <w:pPr>
        <w:pStyle w:val="Descripcin"/>
        <w:jc w:val="center"/>
        <w:rPr>
          <w:rFonts w:ascii="Times New Roman" w:hAnsi="Times New Roman"/>
          <w:b w:val="0"/>
          <w:color w:val="767171"/>
          <w:sz w:val="16"/>
        </w:rPr>
      </w:pPr>
      <w:r w:rsidRPr="00417693">
        <w:rPr>
          <w:rFonts w:ascii="Times New Roman" w:hAnsi="Times New Roman"/>
          <w:b w:val="0"/>
          <w:color w:val="767171"/>
          <w:sz w:val="16"/>
        </w:rPr>
        <w:t xml:space="preserve">Tabla </w:t>
      </w:r>
      <w:r w:rsidR="00175840" w:rsidRPr="00417693">
        <w:rPr>
          <w:rFonts w:ascii="Times New Roman" w:hAnsi="Times New Roman"/>
          <w:b w:val="0"/>
          <w:color w:val="767171"/>
          <w:sz w:val="16"/>
        </w:rPr>
        <w:fldChar w:fldCharType="begin"/>
      </w:r>
      <w:r w:rsidR="00175840" w:rsidRPr="00417693">
        <w:rPr>
          <w:rFonts w:ascii="Times New Roman" w:hAnsi="Times New Roman"/>
          <w:b w:val="0"/>
          <w:color w:val="767171"/>
          <w:sz w:val="16"/>
        </w:rPr>
        <w:instrText xml:space="preserve"> SEQ Tabla \* ARABIC </w:instrText>
      </w:r>
      <w:r w:rsidR="00175840" w:rsidRPr="00417693">
        <w:rPr>
          <w:rFonts w:ascii="Times New Roman" w:hAnsi="Times New Roman"/>
          <w:b w:val="0"/>
          <w:color w:val="767171"/>
          <w:sz w:val="16"/>
        </w:rPr>
        <w:fldChar w:fldCharType="separate"/>
      </w:r>
      <w:r w:rsidR="0070577C">
        <w:rPr>
          <w:rFonts w:ascii="Times New Roman" w:hAnsi="Times New Roman"/>
          <w:b w:val="0"/>
          <w:noProof/>
          <w:color w:val="767171"/>
          <w:sz w:val="16"/>
        </w:rPr>
        <w:t>9</w:t>
      </w:r>
      <w:r w:rsidR="00175840" w:rsidRPr="00417693">
        <w:rPr>
          <w:rFonts w:ascii="Times New Roman" w:hAnsi="Times New Roman"/>
          <w:b w:val="0"/>
          <w:color w:val="767171"/>
          <w:sz w:val="16"/>
        </w:rPr>
        <w:fldChar w:fldCharType="end"/>
      </w:r>
      <w:r w:rsidRPr="00417693">
        <w:rPr>
          <w:rFonts w:ascii="Times New Roman" w:hAnsi="Times New Roman"/>
          <w:b w:val="0"/>
          <w:color w:val="767171"/>
          <w:sz w:val="16"/>
        </w:rPr>
        <w:t>-Cuentas por pagar Fuente: Dirección Administrativa y Financiera</w:t>
      </w:r>
    </w:p>
    <w:p w14:paraId="3F024064" w14:textId="77777777" w:rsidR="009B1DE7" w:rsidRPr="00181ED2" w:rsidRDefault="009B1DE7" w:rsidP="009B1DE7">
      <w:pPr>
        <w:rPr>
          <w:highlight w:val="yellow"/>
        </w:rPr>
      </w:pPr>
    </w:p>
    <w:p w14:paraId="7FF8D2C9" w14:textId="1FCD8504" w:rsidR="00040EBD" w:rsidRPr="00417693" w:rsidRDefault="00040EBD" w:rsidP="00417693">
      <w:pPr>
        <w:spacing w:line="360" w:lineRule="auto"/>
        <w:rPr>
          <w:rFonts w:ascii="Times New Roman" w:eastAsiaTheme="minorHAnsi" w:hAnsi="Times New Roman"/>
          <w:b/>
          <w:bCs/>
          <w:color w:val="767171"/>
          <w:sz w:val="24"/>
          <w:szCs w:val="24"/>
        </w:rPr>
      </w:pPr>
      <w:r w:rsidRPr="00417693">
        <w:rPr>
          <w:rFonts w:ascii="Times New Roman" w:eastAsiaTheme="minorHAnsi" w:hAnsi="Times New Roman"/>
          <w:b/>
          <w:bCs/>
          <w:color w:val="767171"/>
          <w:sz w:val="24"/>
          <w:szCs w:val="24"/>
        </w:rPr>
        <w:t>Cuentas por cobrar</w:t>
      </w:r>
    </w:p>
    <w:p w14:paraId="33761314" w14:textId="3EBD25F5" w:rsidR="00E05FC2" w:rsidRDefault="00E05FC2" w:rsidP="006D6E7C">
      <w:pPr>
        <w:spacing w:line="360" w:lineRule="auto"/>
        <w:rPr>
          <w:rFonts w:ascii="Times New Roman" w:eastAsiaTheme="minorHAnsi" w:hAnsi="Times New Roman"/>
          <w:color w:val="767171"/>
          <w:sz w:val="24"/>
          <w:szCs w:val="24"/>
        </w:rPr>
      </w:pPr>
      <w:r w:rsidRPr="00E05FC2">
        <w:rPr>
          <w:rFonts w:ascii="Times New Roman" w:eastAsiaTheme="minorHAnsi" w:hAnsi="Times New Roman"/>
          <w:color w:val="767171"/>
          <w:sz w:val="24"/>
          <w:szCs w:val="24"/>
        </w:rPr>
        <w:t>A</w:t>
      </w:r>
      <w:r>
        <w:rPr>
          <w:rFonts w:ascii="Times New Roman" w:eastAsiaTheme="minorHAnsi" w:hAnsi="Times New Roman"/>
          <w:color w:val="767171"/>
          <w:sz w:val="24"/>
          <w:szCs w:val="24"/>
        </w:rPr>
        <w:t xml:space="preserve"> la fecha </w:t>
      </w:r>
      <w:r w:rsidRPr="00E05FC2">
        <w:rPr>
          <w:rFonts w:ascii="Times New Roman" w:eastAsiaTheme="minorHAnsi" w:hAnsi="Times New Roman"/>
          <w:color w:val="767171"/>
          <w:sz w:val="24"/>
          <w:szCs w:val="24"/>
        </w:rPr>
        <w:t>de este informe la entidad no posee Cuentas por cobrar.</w:t>
      </w:r>
    </w:p>
    <w:p w14:paraId="26C461C4" w14:textId="310BF9AC" w:rsidR="00BE698F" w:rsidRPr="00417693" w:rsidRDefault="00BE698F" w:rsidP="006D6E7C">
      <w:pPr>
        <w:spacing w:line="360" w:lineRule="auto"/>
        <w:rPr>
          <w:rFonts w:ascii="Times New Roman" w:eastAsiaTheme="minorHAnsi" w:hAnsi="Times New Roman"/>
          <w:b/>
          <w:bCs/>
          <w:color w:val="767171"/>
          <w:sz w:val="24"/>
          <w:szCs w:val="24"/>
        </w:rPr>
      </w:pPr>
      <w:r w:rsidRPr="00417693">
        <w:rPr>
          <w:rFonts w:ascii="Times New Roman" w:eastAsiaTheme="minorHAnsi" w:hAnsi="Times New Roman"/>
          <w:b/>
          <w:bCs/>
          <w:color w:val="767171"/>
          <w:sz w:val="24"/>
          <w:szCs w:val="24"/>
        </w:rPr>
        <w:t xml:space="preserve">Resultados de </w:t>
      </w:r>
      <w:r w:rsidR="006D6E7C" w:rsidRPr="00417693">
        <w:rPr>
          <w:rFonts w:ascii="Times New Roman" w:eastAsiaTheme="minorHAnsi" w:hAnsi="Times New Roman"/>
          <w:b/>
          <w:bCs/>
          <w:color w:val="767171"/>
          <w:sz w:val="24"/>
          <w:szCs w:val="24"/>
        </w:rPr>
        <w:t>auditorías</w:t>
      </w:r>
      <w:r w:rsidRPr="00417693">
        <w:rPr>
          <w:rFonts w:ascii="Times New Roman" w:eastAsiaTheme="minorHAnsi" w:hAnsi="Times New Roman"/>
          <w:b/>
          <w:bCs/>
          <w:color w:val="767171"/>
          <w:sz w:val="24"/>
          <w:szCs w:val="24"/>
        </w:rPr>
        <w:t xml:space="preserve"> externas, internas o de la Cámara de cuentas</w:t>
      </w:r>
    </w:p>
    <w:p w14:paraId="72F36F11" w14:textId="5629347D" w:rsidR="00040EBD" w:rsidRPr="00417693" w:rsidRDefault="00273CB1" w:rsidP="00417693">
      <w:pPr>
        <w:tabs>
          <w:tab w:val="left" w:pos="2981"/>
        </w:tabs>
        <w:spacing w:line="360" w:lineRule="auto"/>
        <w:rPr>
          <w:rFonts w:ascii="Times New Roman" w:eastAsiaTheme="minorHAnsi" w:hAnsi="Times New Roman"/>
          <w:color w:val="767171"/>
          <w:sz w:val="24"/>
          <w:szCs w:val="24"/>
        </w:rPr>
      </w:pPr>
      <w:r w:rsidRPr="00273CB1">
        <w:rPr>
          <w:rFonts w:ascii="Times New Roman" w:eastAsiaTheme="minorHAnsi" w:hAnsi="Times New Roman"/>
          <w:color w:val="767171"/>
          <w:sz w:val="24"/>
          <w:szCs w:val="24"/>
        </w:rPr>
        <w:t>Con relación a resultados de auditarías externas, internas o de la Cámara de Cuentas a la fecha del corte de la presentación de estas memorias no hay informes disponibles.</w:t>
      </w:r>
    </w:p>
    <w:p w14:paraId="50825819" w14:textId="77777777" w:rsidR="00063DE8" w:rsidRPr="002C071E" w:rsidRDefault="00063DE8" w:rsidP="00332086">
      <w:pPr>
        <w:pStyle w:val="Ttulo2"/>
        <w:numPr>
          <w:ilvl w:val="1"/>
          <w:numId w:val="4"/>
        </w:numPr>
        <w:jc w:val="left"/>
        <w:rPr>
          <w:rFonts w:ascii="Times New Roman" w:hAnsi="Times New Roman"/>
          <w:i w:val="0"/>
          <w:iCs w:val="0"/>
          <w:color w:val="767171"/>
          <w:sz w:val="24"/>
          <w:szCs w:val="24"/>
        </w:rPr>
      </w:pPr>
      <w:bookmarkStart w:id="32" w:name="_Toc153828884"/>
      <w:r w:rsidRPr="002C071E">
        <w:rPr>
          <w:rFonts w:ascii="Times New Roman" w:hAnsi="Times New Roman"/>
          <w:i w:val="0"/>
          <w:iCs w:val="0"/>
          <w:color w:val="767171"/>
          <w:sz w:val="24"/>
          <w:szCs w:val="24"/>
        </w:rPr>
        <w:t>Desempeño de recursos humanos</w:t>
      </w:r>
      <w:bookmarkEnd w:id="32"/>
    </w:p>
    <w:p w14:paraId="337A8FB9" w14:textId="77777777" w:rsidR="00ED6438" w:rsidRPr="007613C1" w:rsidRDefault="00ED6438" w:rsidP="00ED6438">
      <w:pPr>
        <w:rPr>
          <w:highlight w:val="yellow"/>
        </w:rPr>
      </w:pPr>
    </w:p>
    <w:p w14:paraId="15BBF3EC" w14:textId="0409E34E" w:rsidR="00D25E79" w:rsidRPr="00C84A08" w:rsidRDefault="00600DD2" w:rsidP="00D25E79">
      <w:pPr>
        <w:tabs>
          <w:tab w:val="left" w:pos="2981"/>
        </w:tabs>
        <w:spacing w:line="360" w:lineRule="auto"/>
        <w:rPr>
          <w:rFonts w:ascii="Times New Roman" w:eastAsiaTheme="minorHAnsi" w:hAnsi="Times New Roman"/>
          <w:color w:val="767171"/>
          <w:sz w:val="24"/>
          <w:szCs w:val="24"/>
        </w:rPr>
      </w:pPr>
      <w:r w:rsidRPr="00C84A08">
        <w:rPr>
          <w:rFonts w:ascii="Times New Roman" w:eastAsiaTheme="minorHAnsi" w:hAnsi="Times New Roman"/>
          <w:color w:val="767171"/>
          <w:sz w:val="24"/>
          <w:szCs w:val="24"/>
        </w:rPr>
        <w:t>El Departamento de Recursos Humanos es la u</w:t>
      </w:r>
      <w:r w:rsidR="00D25E79" w:rsidRPr="00C84A08">
        <w:rPr>
          <w:rFonts w:ascii="Times New Roman" w:eastAsiaTheme="minorHAnsi" w:hAnsi="Times New Roman"/>
          <w:color w:val="767171"/>
          <w:sz w:val="24"/>
          <w:szCs w:val="24"/>
        </w:rPr>
        <w:t xml:space="preserve">nidad encargada de dirigir, coordinar y supervisar las actividades relacionadas con el desarrollo de los </w:t>
      </w:r>
      <w:proofErr w:type="gramStart"/>
      <w:r w:rsidR="00D25E79" w:rsidRPr="00C84A08">
        <w:rPr>
          <w:rFonts w:ascii="Times New Roman" w:eastAsiaTheme="minorHAnsi" w:hAnsi="Times New Roman"/>
          <w:color w:val="767171"/>
          <w:sz w:val="24"/>
          <w:szCs w:val="24"/>
        </w:rPr>
        <w:t>sub sistemas</w:t>
      </w:r>
      <w:proofErr w:type="gramEnd"/>
      <w:r w:rsidR="00D25E79" w:rsidRPr="00C84A08">
        <w:rPr>
          <w:rFonts w:ascii="Times New Roman" w:eastAsiaTheme="minorHAnsi" w:hAnsi="Times New Roman"/>
          <w:color w:val="767171"/>
          <w:sz w:val="24"/>
          <w:szCs w:val="24"/>
        </w:rPr>
        <w:t xml:space="preserve"> de personal para el logro de los objetivos trazados por las normativas de servicio civil</w:t>
      </w:r>
      <w:r w:rsidRPr="00C84A08">
        <w:rPr>
          <w:rFonts w:ascii="Times New Roman" w:eastAsiaTheme="minorHAnsi" w:hAnsi="Times New Roman"/>
          <w:color w:val="767171"/>
          <w:sz w:val="24"/>
          <w:szCs w:val="24"/>
        </w:rPr>
        <w:t xml:space="preserve"> y carrera administrativa y la L</w:t>
      </w:r>
      <w:r w:rsidR="00D25E79" w:rsidRPr="00C84A08">
        <w:rPr>
          <w:rFonts w:ascii="Times New Roman" w:eastAsiaTheme="minorHAnsi" w:hAnsi="Times New Roman"/>
          <w:color w:val="767171"/>
          <w:sz w:val="24"/>
          <w:szCs w:val="24"/>
        </w:rPr>
        <w:t xml:space="preserve">ey </w:t>
      </w:r>
      <w:r w:rsidRPr="00C84A08">
        <w:rPr>
          <w:rFonts w:ascii="Times New Roman" w:eastAsiaTheme="minorHAnsi" w:hAnsi="Times New Roman"/>
          <w:color w:val="767171"/>
          <w:sz w:val="24"/>
          <w:szCs w:val="24"/>
        </w:rPr>
        <w:t xml:space="preserve">No. </w:t>
      </w:r>
      <w:r w:rsidR="00D25E79" w:rsidRPr="00C84A08">
        <w:rPr>
          <w:rFonts w:ascii="Times New Roman" w:eastAsiaTheme="minorHAnsi" w:hAnsi="Times New Roman"/>
          <w:color w:val="767171"/>
          <w:sz w:val="24"/>
          <w:szCs w:val="24"/>
        </w:rPr>
        <w:t>41-08 de Función Pública; así como enlace entre el Consejo Nacional de Drogas y el Ministerio de Administración Pública.</w:t>
      </w:r>
    </w:p>
    <w:p w14:paraId="66896D0A" w14:textId="0345DDEF" w:rsidR="00D25E79" w:rsidRDefault="00D25E79" w:rsidP="00D25E79">
      <w:pPr>
        <w:tabs>
          <w:tab w:val="left" w:pos="2981"/>
        </w:tabs>
        <w:spacing w:line="360" w:lineRule="auto"/>
        <w:rPr>
          <w:rFonts w:ascii="Times New Roman" w:eastAsiaTheme="minorHAnsi" w:hAnsi="Times New Roman"/>
          <w:color w:val="767171"/>
          <w:sz w:val="24"/>
          <w:szCs w:val="24"/>
        </w:rPr>
      </w:pPr>
      <w:r w:rsidRPr="00C84A08">
        <w:rPr>
          <w:rFonts w:ascii="Times New Roman" w:eastAsiaTheme="minorHAnsi" w:hAnsi="Times New Roman"/>
          <w:color w:val="767171"/>
          <w:sz w:val="24"/>
          <w:szCs w:val="24"/>
        </w:rPr>
        <w:lastRenderedPageBreak/>
        <w:t xml:space="preserve">En el periodo </w:t>
      </w:r>
      <w:r w:rsidR="00C84A08" w:rsidRPr="00C84A08">
        <w:rPr>
          <w:rFonts w:ascii="Times New Roman" w:eastAsiaTheme="minorHAnsi" w:hAnsi="Times New Roman"/>
          <w:color w:val="767171"/>
          <w:sz w:val="24"/>
          <w:szCs w:val="24"/>
        </w:rPr>
        <w:t>de este informe</w:t>
      </w:r>
      <w:r w:rsidRPr="00C84A08">
        <w:rPr>
          <w:rFonts w:ascii="Times New Roman" w:eastAsiaTheme="minorHAnsi" w:hAnsi="Times New Roman"/>
          <w:color w:val="767171"/>
          <w:sz w:val="24"/>
          <w:szCs w:val="24"/>
        </w:rPr>
        <w:t xml:space="preserve"> las actividades desarrolladas por este departamento son las siguientes:</w:t>
      </w:r>
    </w:p>
    <w:p w14:paraId="2A14A684" w14:textId="01C5EE48" w:rsidR="00C84A08" w:rsidRPr="00C84A08" w:rsidRDefault="00C84A08" w:rsidP="00C84A08">
      <w:pPr>
        <w:tabs>
          <w:tab w:val="left" w:pos="2981"/>
        </w:tabs>
        <w:spacing w:line="360" w:lineRule="auto"/>
        <w:rPr>
          <w:rFonts w:ascii="Times New Roman" w:eastAsiaTheme="minorHAnsi" w:hAnsi="Times New Roman"/>
          <w:color w:val="767171"/>
          <w:sz w:val="24"/>
          <w:szCs w:val="24"/>
        </w:rPr>
      </w:pPr>
      <w:r w:rsidRPr="00C84A08">
        <w:rPr>
          <w:rFonts w:ascii="Times New Roman" w:eastAsiaTheme="minorHAnsi" w:hAnsi="Times New Roman"/>
          <w:color w:val="767171"/>
          <w:sz w:val="24"/>
          <w:szCs w:val="24"/>
        </w:rPr>
        <w:t>238</w:t>
      </w:r>
      <w:r w:rsidR="00D10BFC">
        <w:rPr>
          <w:rFonts w:ascii="Times New Roman" w:eastAsiaTheme="minorHAnsi" w:hAnsi="Times New Roman"/>
          <w:color w:val="767171"/>
          <w:sz w:val="24"/>
          <w:szCs w:val="24"/>
        </w:rPr>
        <w:t xml:space="preserve"> (Doscientos treinta y ocho) evaluaciones de</w:t>
      </w:r>
      <w:r w:rsidRPr="00C84A08">
        <w:rPr>
          <w:rFonts w:ascii="Times New Roman" w:eastAsiaTheme="minorHAnsi" w:hAnsi="Times New Roman"/>
          <w:color w:val="767171"/>
          <w:sz w:val="24"/>
          <w:szCs w:val="24"/>
        </w:rPr>
        <w:t xml:space="preserve"> acuerdos del desempeño y evaluaciones a empleados de este Consejo Nacional de Drogas, la cual nos sirv</w:t>
      </w:r>
      <w:r w:rsidR="00D10BFC">
        <w:rPr>
          <w:rFonts w:ascii="Times New Roman" w:eastAsiaTheme="minorHAnsi" w:hAnsi="Times New Roman"/>
          <w:color w:val="767171"/>
          <w:sz w:val="24"/>
          <w:szCs w:val="24"/>
        </w:rPr>
        <w:t>ió</w:t>
      </w:r>
      <w:r w:rsidRPr="00C84A08">
        <w:rPr>
          <w:rFonts w:ascii="Times New Roman" w:eastAsiaTheme="minorHAnsi" w:hAnsi="Times New Roman"/>
          <w:color w:val="767171"/>
          <w:sz w:val="24"/>
          <w:szCs w:val="24"/>
        </w:rPr>
        <w:t xml:space="preserve"> como medio de medición individual de nuestros colaboradores donde podemos identificar sus avances en el desarrollo de sus labores y las necesidades de capacitación que se </w:t>
      </w:r>
      <w:proofErr w:type="gramStart"/>
      <w:r w:rsidRPr="00C84A08">
        <w:rPr>
          <w:rFonts w:ascii="Times New Roman" w:eastAsiaTheme="minorHAnsi" w:hAnsi="Times New Roman"/>
          <w:color w:val="767171"/>
          <w:sz w:val="24"/>
          <w:szCs w:val="24"/>
        </w:rPr>
        <w:t>evidencian  en</w:t>
      </w:r>
      <w:proofErr w:type="gramEnd"/>
      <w:r w:rsidRPr="00C84A08">
        <w:rPr>
          <w:rFonts w:ascii="Times New Roman" w:eastAsiaTheme="minorHAnsi" w:hAnsi="Times New Roman"/>
          <w:color w:val="767171"/>
          <w:sz w:val="24"/>
          <w:szCs w:val="24"/>
        </w:rPr>
        <w:t xml:space="preserve"> la misma, y de esta forma dar respuesta a esas necesidades arrojadas por dicha evaluación.</w:t>
      </w:r>
    </w:p>
    <w:p w14:paraId="57000988" w14:textId="77777777" w:rsidR="00745FED" w:rsidRDefault="00745FED" w:rsidP="00C84A08">
      <w:pPr>
        <w:tabs>
          <w:tab w:val="left" w:pos="2981"/>
        </w:tabs>
        <w:spacing w:line="360" w:lineRule="auto"/>
        <w:rPr>
          <w:rFonts w:ascii="Times New Roman" w:eastAsiaTheme="minorHAnsi" w:hAnsi="Times New Roman"/>
          <w:color w:val="767171"/>
          <w:sz w:val="24"/>
          <w:szCs w:val="24"/>
        </w:rPr>
      </w:pPr>
      <w:r w:rsidRPr="00745FED">
        <w:rPr>
          <w:rFonts w:ascii="Times New Roman" w:eastAsiaTheme="minorHAnsi" w:hAnsi="Times New Roman"/>
          <w:color w:val="767171"/>
          <w:sz w:val="24"/>
          <w:szCs w:val="24"/>
        </w:rPr>
        <w:t>Cincuenta (50) empleados de carrera administrativa fueron reconocidos con un bono por desempeño equivalente a un sueldo, conforme a lo estipulado por la ley 41-08 de Función Pública. Este reconocimiento se otorgó a los servidores de carrera que obtuvieron una evaluación de "muy bueno" en adelante, con un monto total de Un Millón Novecientos Ochenta y Un Mil Doscientos Veintitrés pesos dominicanos (RD$1,981,223.00)</w:t>
      </w:r>
      <w:r>
        <w:rPr>
          <w:rFonts w:ascii="Times New Roman" w:eastAsiaTheme="minorHAnsi" w:hAnsi="Times New Roman"/>
          <w:color w:val="767171"/>
          <w:sz w:val="24"/>
          <w:szCs w:val="24"/>
        </w:rPr>
        <w:t>.</w:t>
      </w:r>
    </w:p>
    <w:p w14:paraId="7A5D4499" w14:textId="77777777" w:rsidR="003A4521" w:rsidRDefault="003A4521" w:rsidP="00C84A08">
      <w:pPr>
        <w:tabs>
          <w:tab w:val="left" w:pos="2981"/>
        </w:tabs>
        <w:spacing w:line="360" w:lineRule="auto"/>
        <w:rPr>
          <w:rFonts w:ascii="Times New Roman" w:eastAsiaTheme="minorHAnsi" w:hAnsi="Times New Roman"/>
          <w:color w:val="767171"/>
          <w:sz w:val="24"/>
          <w:szCs w:val="24"/>
        </w:rPr>
      </w:pPr>
      <w:r w:rsidRPr="003A4521">
        <w:rPr>
          <w:rFonts w:ascii="Times New Roman" w:eastAsiaTheme="minorHAnsi" w:hAnsi="Times New Roman"/>
          <w:color w:val="767171"/>
          <w:sz w:val="24"/>
          <w:szCs w:val="24"/>
        </w:rPr>
        <w:t xml:space="preserve">257 (doscientos cincuenta y siete) empleados fueron beneficiados con el pago de un bono por indicador del SISMAP, equivalente a un salario, como reconocimiento y estímulo al rendimiento en el marco del Sistema de Monitoreo de la Administración Pública (SISMAP). Este incentivo significó un monto total de Diez Millones Setecientos Cincuenta y Cinco Mil Cuatrocientos Treinta y Ocho pesos con 00/79 (RD$10,755,438.79). Esta distribución se llevó a cabo en virtud de que el </w:t>
      </w:r>
      <w:proofErr w:type="spellStart"/>
      <w:r w:rsidRPr="003A4521">
        <w:rPr>
          <w:rFonts w:ascii="Times New Roman" w:eastAsiaTheme="minorHAnsi" w:hAnsi="Times New Roman"/>
          <w:color w:val="767171"/>
          <w:sz w:val="24"/>
          <w:szCs w:val="24"/>
        </w:rPr>
        <w:t>ránking</w:t>
      </w:r>
      <w:proofErr w:type="spellEnd"/>
      <w:r w:rsidRPr="003A4521">
        <w:rPr>
          <w:rFonts w:ascii="Times New Roman" w:eastAsiaTheme="minorHAnsi" w:hAnsi="Times New Roman"/>
          <w:color w:val="767171"/>
          <w:sz w:val="24"/>
          <w:szCs w:val="24"/>
        </w:rPr>
        <w:t xml:space="preserve"> del SISMAP Poder Ejecutivo se mantuvo consistentemente por encima del 80%, cumpliendo así con las disposiciones normativas establecidas para el adecuado cumplimiento del SISMAP en la Administración Pública.</w:t>
      </w:r>
    </w:p>
    <w:p w14:paraId="1BB91C3B" w14:textId="15483406" w:rsidR="00C84A08" w:rsidRPr="00C84A08" w:rsidRDefault="00C84A08" w:rsidP="00C84A08">
      <w:pPr>
        <w:tabs>
          <w:tab w:val="left" w:pos="2981"/>
        </w:tabs>
        <w:spacing w:line="360" w:lineRule="auto"/>
        <w:rPr>
          <w:rFonts w:ascii="Times New Roman" w:eastAsiaTheme="minorHAnsi" w:hAnsi="Times New Roman"/>
          <w:color w:val="767171"/>
          <w:sz w:val="24"/>
          <w:szCs w:val="24"/>
        </w:rPr>
      </w:pPr>
      <w:r w:rsidRPr="00C84A08">
        <w:rPr>
          <w:rFonts w:ascii="Times New Roman" w:eastAsiaTheme="minorHAnsi" w:hAnsi="Times New Roman"/>
          <w:color w:val="767171"/>
          <w:sz w:val="24"/>
          <w:szCs w:val="24"/>
        </w:rPr>
        <w:t>207</w:t>
      </w:r>
      <w:r w:rsidR="003A4521">
        <w:rPr>
          <w:rFonts w:ascii="Times New Roman" w:eastAsiaTheme="minorHAnsi" w:hAnsi="Times New Roman"/>
          <w:color w:val="767171"/>
          <w:sz w:val="24"/>
          <w:szCs w:val="24"/>
        </w:rPr>
        <w:t xml:space="preserve"> (</w:t>
      </w:r>
      <w:r w:rsidR="003A4521" w:rsidRPr="00C84A08">
        <w:rPr>
          <w:rFonts w:ascii="Times New Roman" w:eastAsiaTheme="minorHAnsi" w:hAnsi="Times New Roman"/>
          <w:color w:val="767171"/>
          <w:sz w:val="24"/>
          <w:szCs w:val="24"/>
        </w:rPr>
        <w:t>Doscientos Siete</w:t>
      </w:r>
      <w:r w:rsidR="003A4521">
        <w:rPr>
          <w:rFonts w:ascii="Times New Roman" w:eastAsiaTheme="minorHAnsi" w:hAnsi="Times New Roman"/>
          <w:color w:val="767171"/>
          <w:sz w:val="24"/>
          <w:szCs w:val="24"/>
        </w:rPr>
        <w:t xml:space="preserve">) </w:t>
      </w:r>
      <w:r w:rsidRPr="00C84A08">
        <w:rPr>
          <w:rFonts w:ascii="Times New Roman" w:eastAsiaTheme="minorHAnsi" w:hAnsi="Times New Roman"/>
          <w:color w:val="767171"/>
          <w:sz w:val="24"/>
          <w:szCs w:val="24"/>
        </w:rPr>
        <w:t>empleados recibiendo un sueldo como bono extraordinario por rendimiento individual, por lograr los objetivos propuestos en beneficio de la institución, por un valor de Seis Millones Trecientos Ochenta y Cuatro Mil Seiscientos Cincuenta y Cuatro pesos con 00/75 (RD$6,384.654.75)</w:t>
      </w:r>
      <w:r w:rsidR="003A4521">
        <w:rPr>
          <w:rFonts w:ascii="Times New Roman" w:eastAsiaTheme="minorHAnsi" w:hAnsi="Times New Roman"/>
          <w:color w:val="767171"/>
          <w:sz w:val="24"/>
          <w:szCs w:val="24"/>
        </w:rPr>
        <w:t>.</w:t>
      </w:r>
    </w:p>
    <w:p w14:paraId="1BF8E6D0" w14:textId="4FD82ADC" w:rsidR="00B90BEB" w:rsidRDefault="00B90BEB" w:rsidP="00C84A08">
      <w:pPr>
        <w:tabs>
          <w:tab w:val="left" w:pos="2981"/>
        </w:tabs>
        <w:spacing w:line="360" w:lineRule="auto"/>
        <w:rPr>
          <w:rFonts w:ascii="Times New Roman" w:eastAsiaTheme="minorHAnsi" w:hAnsi="Times New Roman"/>
          <w:color w:val="767171"/>
          <w:sz w:val="24"/>
          <w:szCs w:val="24"/>
        </w:rPr>
      </w:pPr>
      <w:r w:rsidRPr="00B90BEB">
        <w:rPr>
          <w:rFonts w:ascii="Times New Roman" w:eastAsiaTheme="minorHAnsi" w:hAnsi="Times New Roman"/>
          <w:color w:val="767171"/>
          <w:sz w:val="24"/>
          <w:szCs w:val="24"/>
        </w:rPr>
        <w:t>270</w:t>
      </w:r>
      <w:r>
        <w:rPr>
          <w:rFonts w:ascii="Times New Roman" w:eastAsiaTheme="minorHAnsi" w:hAnsi="Times New Roman"/>
          <w:color w:val="767171"/>
          <w:sz w:val="24"/>
          <w:szCs w:val="24"/>
        </w:rPr>
        <w:t xml:space="preserve"> (</w:t>
      </w:r>
      <w:proofErr w:type="spellStart"/>
      <w:r>
        <w:rPr>
          <w:rFonts w:ascii="Times New Roman" w:eastAsiaTheme="minorHAnsi" w:hAnsi="Times New Roman"/>
          <w:color w:val="767171"/>
          <w:sz w:val="24"/>
          <w:szCs w:val="24"/>
        </w:rPr>
        <w:t>Dosciento</w:t>
      </w:r>
      <w:proofErr w:type="spellEnd"/>
      <w:r>
        <w:rPr>
          <w:rFonts w:ascii="Times New Roman" w:eastAsiaTheme="minorHAnsi" w:hAnsi="Times New Roman"/>
          <w:color w:val="767171"/>
          <w:sz w:val="24"/>
          <w:szCs w:val="24"/>
        </w:rPr>
        <w:t xml:space="preserve"> setenta)</w:t>
      </w:r>
      <w:r w:rsidRPr="00B90BEB">
        <w:rPr>
          <w:rFonts w:ascii="Times New Roman" w:eastAsiaTheme="minorHAnsi" w:hAnsi="Times New Roman"/>
          <w:color w:val="767171"/>
          <w:sz w:val="24"/>
          <w:szCs w:val="24"/>
        </w:rPr>
        <w:t xml:space="preserve"> participantes de la institución se beneficiaron de programas de capacitación en diversas disciplinas, facilitados por el INFOTEP y el INAP. </w:t>
      </w:r>
      <w:r w:rsidRPr="00B90BEB">
        <w:rPr>
          <w:rFonts w:ascii="Times New Roman" w:eastAsiaTheme="minorHAnsi" w:hAnsi="Times New Roman"/>
          <w:color w:val="767171"/>
          <w:sz w:val="24"/>
          <w:szCs w:val="24"/>
        </w:rPr>
        <w:lastRenderedPageBreak/>
        <w:t>Estas iniciativas formativas se diseñaron considerando las recomendaciones derivadas de las áreas de mejora identificadas durante la evaluación anual del desempeño de los colaboradores.</w:t>
      </w:r>
    </w:p>
    <w:p w14:paraId="641DAEB5" w14:textId="77777777" w:rsidR="00C76F0A" w:rsidRPr="00094B13" w:rsidRDefault="00741053" w:rsidP="00741053">
      <w:pPr>
        <w:tabs>
          <w:tab w:val="left" w:pos="2981"/>
        </w:tabs>
        <w:spacing w:line="360" w:lineRule="auto"/>
        <w:rPr>
          <w:rFonts w:ascii="Times New Roman" w:eastAsiaTheme="minorHAnsi" w:hAnsi="Times New Roman"/>
          <w:color w:val="767171"/>
          <w:sz w:val="24"/>
          <w:szCs w:val="24"/>
        </w:rPr>
      </w:pPr>
      <w:r w:rsidRPr="00094B13">
        <w:rPr>
          <w:rFonts w:ascii="Times New Roman" w:eastAsiaTheme="minorHAnsi" w:hAnsi="Times New Roman"/>
          <w:color w:val="767171"/>
          <w:sz w:val="24"/>
          <w:szCs w:val="24"/>
        </w:rPr>
        <w:t>Con el objetivo de garantizar una gestión óptima para cumplir con</w:t>
      </w:r>
      <w:r w:rsidR="00C76F0A" w:rsidRPr="00094B13">
        <w:rPr>
          <w:rFonts w:ascii="Times New Roman" w:eastAsiaTheme="minorHAnsi" w:hAnsi="Times New Roman"/>
          <w:color w:val="767171"/>
          <w:sz w:val="24"/>
          <w:szCs w:val="24"/>
        </w:rPr>
        <w:t xml:space="preserve"> los lineamientos establecidos por el MAP, este departamento ha realizado las siguientes acciones en el periodo de este informe: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247"/>
      </w:tblGrid>
      <w:tr w:rsidR="00C76F0A" w:rsidRPr="00CC7964" w14:paraId="1ACF3491" w14:textId="77777777" w:rsidTr="00D9695A">
        <w:trPr>
          <w:jc w:val="center"/>
        </w:trPr>
        <w:tc>
          <w:tcPr>
            <w:tcW w:w="5382" w:type="dxa"/>
            <w:shd w:val="clear" w:color="auto" w:fill="002060"/>
          </w:tcPr>
          <w:p w14:paraId="61C450EF" w14:textId="77777777" w:rsidR="00C76F0A" w:rsidRPr="00CC7964" w:rsidRDefault="00741053" w:rsidP="004D6C04">
            <w:pPr>
              <w:pStyle w:val="Sinespaciado"/>
              <w:jc w:val="center"/>
              <w:rPr>
                <w:rFonts w:ascii="Times New Roman" w:hAnsi="Times New Roman"/>
                <w:bCs/>
                <w:color w:val="FFFFFF"/>
                <w:sz w:val="24"/>
                <w:szCs w:val="24"/>
              </w:rPr>
            </w:pPr>
            <w:r w:rsidRPr="00CC7964">
              <w:rPr>
                <w:rFonts w:ascii="Times New Roman" w:hAnsi="Times New Roman"/>
                <w:bCs/>
                <w:color w:val="767171"/>
                <w:sz w:val="24"/>
                <w:szCs w:val="24"/>
              </w:rPr>
              <w:t xml:space="preserve"> </w:t>
            </w:r>
            <w:r w:rsidR="00C76F0A" w:rsidRPr="00CC7964">
              <w:rPr>
                <w:rFonts w:ascii="Times New Roman" w:hAnsi="Times New Roman"/>
                <w:bCs/>
                <w:color w:val="FFFFFF"/>
                <w:sz w:val="24"/>
                <w:szCs w:val="24"/>
              </w:rPr>
              <w:t>Acciones</w:t>
            </w:r>
          </w:p>
        </w:tc>
        <w:tc>
          <w:tcPr>
            <w:tcW w:w="1247" w:type="dxa"/>
            <w:shd w:val="clear" w:color="auto" w:fill="002060"/>
          </w:tcPr>
          <w:p w14:paraId="4361D257" w14:textId="77777777" w:rsidR="00C76F0A" w:rsidRPr="00CC7964" w:rsidRDefault="00C76F0A" w:rsidP="004D6C04">
            <w:pPr>
              <w:pStyle w:val="Sinespaciado"/>
              <w:jc w:val="center"/>
              <w:rPr>
                <w:rFonts w:ascii="Times New Roman" w:hAnsi="Times New Roman"/>
                <w:bCs/>
                <w:color w:val="FFFFFF"/>
                <w:sz w:val="24"/>
                <w:szCs w:val="24"/>
              </w:rPr>
            </w:pPr>
            <w:r w:rsidRPr="00CC7964">
              <w:rPr>
                <w:rFonts w:ascii="Times New Roman" w:hAnsi="Times New Roman"/>
                <w:bCs/>
                <w:color w:val="FFFFFF"/>
                <w:sz w:val="24"/>
                <w:szCs w:val="24"/>
              </w:rPr>
              <w:t>Cantidad</w:t>
            </w:r>
          </w:p>
        </w:tc>
      </w:tr>
      <w:tr w:rsidR="00C76F0A" w:rsidRPr="00CC7964" w14:paraId="3E01F217" w14:textId="77777777" w:rsidTr="00D9695A">
        <w:trPr>
          <w:jc w:val="center"/>
        </w:trPr>
        <w:tc>
          <w:tcPr>
            <w:tcW w:w="5382" w:type="dxa"/>
            <w:shd w:val="clear" w:color="auto" w:fill="auto"/>
            <w:vAlign w:val="center"/>
          </w:tcPr>
          <w:p w14:paraId="1A2053CD"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Licencias médicas</w:t>
            </w:r>
          </w:p>
        </w:tc>
        <w:tc>
          <w:tcPr>
            <w:tcW w:w="1247" w:type="dxa"/>
            <w:shd w:val="clear" w:color="auto" w:fill="auto"/>
            <w:vAlign w:val="center"/>
          </w:tcPr>
          <w:p w14:paraId="653BB0FE" w14:textId="6A5FB3E9" w:rsidR="00C76F0A" w:rsidRPr="00CC7964" w:rsidRDefault="00227934"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72</w:t>
            </w:r>
          </w:p>
        </w:tc>
      </w:tr>
      <w:tr w:rsidR="00C76F0A" w:rsidRPr="00CC7964" w14:paraId="3FE86721" w14:textId="77777777" w:rsidTr="00D9695A">
        <w:trPr>
          <w:jc w:val="center"/>
        </w:trPr>
        <w:tc>
          <w:tcPr>
            <w:tcW w:w="5382" w:type="dxa"/>
            <w:shd w:val="clear" w:color="auto" w:fill="auto"/>
            <w:vAlign w:val="center"/>
          </w:tcPr>
          <w:p w14:paraId="6BB132D2"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vacaciones</w:t>
            </w:r>
          </w:p>
        </w:tc>
        <w:tc>
          <w:tcPr>
            <w:tcW w:w="1247" w:type="dxa"/>
            <w:shd w:val="clear" w:color="auto" w:fill="auto"/>
            <w:vAlign w:val="center"/>
          </w:tcPr>
          <w:p w14:paraId="07F793A9" w14:textId="75010603" w:rsidR="00C76F0A" w:rsidRPr="00CC7964" w:rsidRDefault="00227934"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202</w:t>
            </w:r>
          </w:p>
        </w:tc>
      </w:tr>
      <w:tr w:rsidR="00C76F0A" w:rsidRPr="00CC7964" w14:paraId="058666B6" w14:textId="77777777" w:rsidTr="00D9695A">
        <w:trPr>
          <w:jc w:val="center"/>
        </w:trPr>
        <w:tc>
          <w:tcPr>
            <w:tcW w:w="5382" w:type="dxa"/>
            <w:shd w:val="clear" w:color="auto" w:fill="auto"/>
            <w:vAlign w:val="center"/>
          </w:tcPr>
          <w:p w14:paraId="51C92152"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Permiso especial</w:t>
            </w:r>
          </w:p>
        </w:tc>
        <w:tc>
          <w:tcPr>
            <w:tcW w:w="1247" w:type="dxa"/>
            <w:shd w:val="clear" w:color="auto" w:fill="auto"/>
            <w:vAlign w:val="center"/>
          </w:tcPr>
          <w:p w14:paraId="2C1039CE" w14:textId="43509621" w:rsidR="00C76F0A" w:rsidRPr="00CC7964" w:rsidRDefault="00227934"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1</w:t>
            </w:r>
          </w:p>
        </w:tc>
      </w:tr>
      <w:tr w:rsidR="00C76F0A" w:rsidRPr="00CC7964" w14:paraId="465A651F" w14:textId="77777777" w:rsidTr="00D9695A">
        <w:trPr>
          <w:jc w:val="center"/>
        </w:trPr>
        <w:tc>
          <w:tcPr>
            <w:tcW w:w="5382" w:type="dxa"/>
            <w:shd w:val="clear" w:color="auto" w:fill="auto"/>
            <w:vAlign w:val="center"/>
          </w:tcPr>
          <w:p w14:paraId="101F038D"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Permiso de control de asistencia</w:t>
            </w:r>
          </w:p>
        </w:tc>
        <w:tc>
          <w:tcPr>
            <w:tcW w:w="1247" w:type="dxa"/>
            <w:shd w:val="clear" w:color="auto" w:fill="auto"/>
            <w:vAlign w:val="center"/>
          </w:tcPr>
          <w:p w14:paraId="10D7EAE1" w14:textId="0AB61FA3" w:rsidR="00C76F0A" w:rsidRPr="00CC7964" w:rsidRDefault="00227934"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499</w:t>
            </w:r>
          </w:p>
        </w:tc>
      </w:tr>
      <w:tr w:rsidR="00C76F0A" w:rsidRPr="00CC7964" w14:paraId="0F677FC7" w14:textId="77777777" w:rsidTr="00D9695A">
        <w:trPr>
          <w:jc w:val="center"/>
        </w:trPr>
        <w:tc>
          <w:tcPr>
            <w:tcW w:w="5382" w:type="dxa"/>
            <w:shd w:val="clear" w:color="auto" w:fill="auto"/>
            <w:vAlign w:val="center"/>
          </w:tcPr>
          <w:p w14:paraId="14E6369F"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Traslado de departamento</w:t>
            </w:r>
          </w:p>
        </w:tc>
        <w:tc>
          <w:tcPr>
            <w:tcW w:w="1247" w:type="dxa"/>
            <w:shd w:val="clear" w:color="auto" w:fill="auto"/>
            <w:vAlign w:val="center"/>
          </w:tcPr>
          <w:p w14:paraId="5ECA3BDD" w14:textId="07E8705B" w:rsidR="00C76F0A" w:rsidRPr="00CC7964" w:rsidRDefault="00227934"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2</w:t>
            </w:r>
          </w:p>
        </w:tc>
      </w:tr>
      <w:tr w:rsidR="00C76F0A" w:rsidRPr="00CC7964" w14:paraId="283651F0" w14:textId="77777777" w:rsidTr="00D9695A">
        <w:trPr>
          <w:jc w:val="center"/>
        </w:trPr>
        <w:tc>
          <w:tcPr>
            <w:tcW w:w="5382" w:type="dxa"/>
            <w:shd w:val="clear" w:color="auto" w:fill="auto"/>
            <w:vAlign w:val="center"/>
          </w:tcPr>
          <w:p w14:paraId="109DBDC0"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Cambio de designación</w:t>
            </w:r>
          </w:p>
        </w:tc>
        <w:tc>
          <w:tcPr>
            <w:tcW w:w="1247" w:type="dxa"/>
            <w:shd w:val="clear" w:color="auto" w:fill="auto"/>
            <w:vAlign w:val="center"/>
          </w:tcPr>
          <w:p w14:paraId="0E853B08" w14:textId="7B2B191D" w:rsidR="00C76F0A" w:rsidRPr="00CC7964" w:rsidRDefault="00227934"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4</w:t>
            </w:r>
          </w:p>
        </w:tc>
      </w:tr>
      <w:tr w:rsidR="00C76F0A" w:rsidRPr="00CC7964" w14:paraId="72010D2F" w14:textId="77777777" w:rsidTr="00D9695A">
        <w:trPr>
          <w:jc w:val="center"/>
        </w:trPr>
        <w:tc>
          <w:tcPr>
            <w:tcW w:w="5382" w:type="dxa"/>
            <w:shd w:val="clear" w:color="auto" w:fill="auto"/>
            <w:vAlign w:val="center"/>
          </w:tcPr>
          <w:p w14:paraId="46F22839"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Nombramiento</w:t>
            </w:r>
          </w:p>
        </w:tc>
        <w:tc>
          <w:tcPr>
            <w:tcW w:w="1247" w:type="dxa"/>
            <w:shd w:val="clear" w:color="auto" w:fill="auto"/>
            <w:vAlign w:val="center"/>
          </w:tcPr>
          <w:p w14:paraId="52FDE9D9" w14:textId="2FDD687A" w:rsidR="00C76F0A" w:rsidRPr="00CC7964" w:rsidRDefault="00227934"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32</w:t>
            </w:r>
          </w:p>
        </w:tc>
      </w:tr>
      <w:tr w:rsidR="00C76F0A" w:rsidRPr="00CC7964" w14:paraId="14B35796" w14:textId="77777777" w:rsidTr="00D9695A">
        <w:trPr>
          <w:jc w:val="center"/>
        </w:trPr>
        <w:tc>
          <w:tcPr>
            <w:tcW w:w="5382" w:type="dxa"/>
            <w:shd w:val="clear" w:color="auto" w:fill="auto"/>
            <w:vAlign w:val="center"/>
          </w:tcPr>
          <w:p w14:paraId="2D63BEBC"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Exclusiones</w:t>
            </w:r>
          </w:p>
        </w:tc>
        <w:tc>
          <w:tcPr>
            <w:tcW w:w="1247" w:type="dxa"/>
            <w:shd w:val="clear" w:color="auto" w:fill="auto"/>
            <w:vAlign w:val="center"/>
          </w:tcPr>
          <w:p w14:paraId="6698F31C" w14:textId="34133AD7" w:rsidR="00C76F0A" w:rsidRPr="00CC7964" w:rsidRDefault="00227934"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10</w:t>
            </w:r>
          </w:p>
        </w:tc>
      </w:tr>
      <w:tr w:rsidR="00C76F0A" w:rsidRPr="00CC7964" w14:paraId="2F304F07" w14:textId="77777777" w:rsidTr="00D9695A">
        <w:trPr>
          <w:jc w:val="center"/>
        </w:trPr>
        <w:tc>
          <w:tcPr>
            <w:tcW w:w="5382" w:type="dxa"/>
            <w:shd w:val="clear" w:color="auto" w:fill="auto"/>
            <w:vAlign w:val="center"/>
          </w:tcPr>
          <w:p w14:paraId="3F33C3E0"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Renuncias</w:t>
            </w:r>
          </w:p>
        </w:tc>
        <w:tc>
          <w:tcPr>
            <w:tcW w:w="1247" w:type="dxa"/>
            <w:shd w:val="clear" w:color="auto" w:fill="auto"/>
            <w:vAlign w:val="center"/>
          </w:tcPr>
          <w:p w14:paraId="3FEE2C8F" w14:textId="60C50F0A" w:rsidR="00C76F0A" w:rsidRPr="00CC7964" w:rsidRDefault="00227934"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6</w:t>
            </w:r>
          </w:p>
        </w:tc>
      </w:tr>
      <w:tr w:rsidR="00C76F0A" w:rsidRPr="00CC7964" w14:paraId="3D495D09" w14:textId="77777777" w:rsidTr="00D9695A">
        <w:trPr>
          <w:jc w:val="center"/>
        </w:trPr>
        <w:tc>
          <w:tcPr>
            <w:tcW w:w="5382" w:type="dxa"/>
            <w:shd w:val="clear" w:color="auto" w:fill="auto"/>
            <w:vAlign w:val="center"/>
          </w:tcPr>
          <w:p w14:paraId="6B549AA7"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Pago de prestaciones laborales en cumplimiento a la Ley 41-08 de Función Pública</w:t>
            </w:r>
          </w:p>
        </w:tc>
        <w:tc>
          <w:tcPr>
            <w:tcW w:w="1247" w:type="dxa"/>
            <w:shd w:val="clear" w:color="auto" w:fill="auto"/>
            <w:vAlign w:val="center"/>
          </w:tcPr>
          <w:p w14:paraId="27BDF414" w14:textId="38F80863" w:rsidR="00C76F0A" w:rsidRPr="00CC7964" w:rsidRDefault="00227934"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18</w:t>
            </w:r>
          </w:p>
        </w:tc>
      </w:tr>
      <w:tr w:rsidR="00C76F0A" w:rsidRPr="00CC7964" w14:paraId="5004AE58" w14:textId="77777777" w:rsidTr="00D9695A">
        <w:trPr>
          <w:jc w:val="center"/>
        </w:trPr>
        <w:tc>
          <w:tcPr>
            <w:tcW w:w="5382" w:type="dxa"/>
            <w:shd w:val="clear" w:color="auto" w:fill="auto"/>
            <w:vAlign w:val="center"/>
          </w:tcPr>
          <w:p w14:paraId="4282FDD5"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Reajuste salarial</w:t>
            </w:r>
          </w:p>
        </w:tc>
        <w:tc>
          <w:tcPr>
            <w:tcW w:w="1247" w:type="dxa"/>
            <w:shd w:val="clear" w:color="auto" w:fill="auto"/>
            <w:vAlign w:val="center"/>
          </w:tcPr>
          <w:p w14:paraId="3650ACDF" w14:textId="05D3462D" w:rsidR="00C76F0A" w:rsidRPr="00CC7964" w:rsidRDefault="002B05E1"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55</w:t>
            </w:r>
          </w:p>
        </w:tc>
      </w:tr>
      <w:tr w:rsidR="00C76F0A" w:rsidRPr="00CC7964" w14:paraId="4CBA4D28" w14:textId="77777777" w:rsidTr="00D9695A">
        <w:trPr>
          <w:jc w:val="center"/>
        </w:trPr>
        <w:tc>
          <w:tcPr>
            <w:tcW w:w="5382" w:type="dxa"/>
            <w:shd w:val="clear" w:color="auto" w:fill="auto"/>
            <w:vAlign w:val="center"/>
          </w:tcPr>
          <w:p w14:paraId="02E408F0" w14:textId="77777777" w:rsidR="00166C08" w:rsidRPr="00CC7964" w:rsidRDefault="00C76F0A" w:rsidP="00166C08">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Reporte de maternidad, licencia y lactancia a la TSS</w:t>
            </w:r>
          </w:p>
        </w:tc>
        <w:tc>
          <w:tcPr>
            <w:tcW w:w="1247" w:type="dxa"/>
            <w:shd w:val="clear" w:color="auto" w:fill="auto"/>
            <w:vAlign w:val="center"/>
          </w:tcPr>
          <w:p w14:paraId="01379776" w14:textId="1537CF31" w:rsidR="00C76F0A" w:rsidRPr="00CC7964" w:rsidRDefault="002B05E1" w:rsidP="00166C08">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0</w:t>
            </w:r>
          </w:p>
        </w:tc>
      </w:tr>
      <w:tr w:rsidR="00C76F0A" w:rsidRPr="00CC7964" w14:paraId="72FF88BA" w14:textId="77777777" w:rsidTr="00D9695A">
        <w:trPr>
          <w:jc w:val="center"/>
        </w:trPr>
        <w:tc>
          <w:tcPr>
            <w:tcW w:w="5382" w:type="dxa"/>
            <w:shd w:val="clear" w:color="auto" w:fill="auto"/>
            <w:vAlign w:val="center"/>
          </w:tcPr>
          <w:p w14:paraId="222EC65A"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Reporte al Instituto Dominicano de Prevención y Protección de Riesgos Laborales (IDOPPRIL)</w:t>
            </w:r>
          </w:p>
        </w:tc>
        <w:tc>
          <w:tcPr>
            <w:tcW w:w="1247" w:type="dxa"/>
            <w:shd w:val="clear" w:color="auto" w:fill="auto"/>
            <w:vAlign w:val="center"/>
          </w:tcPr>
          <w:p w14:paraId="777C34B9" w14:textId="1914500A" w:rsidR="00C76F0A" w:rsidRPr="00CC7964" w:rsidRDefault="002B05E1"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0</w:t>
            </w:r>
          </w:p>
        </w:tc>
      </w:tr>
      <w:tr w:rsidR="00C76F0A" w:rsidRPr="00CC7964" w14:paraId="51B32873" w14:textId="77777777" w:rsidTr="00D9695A">
        <w:trPr>
          <w:trHeight w:val="1153"/>
          <w:jc w:val="center"/>
        </w:trPr>
        <w:tc>
          <w:tcPr>
            <w:tcW w:w="5382" w:type="dxa"/>
            <w:shd w:val="clear" w:color="auto" w:fill="auto"/>
            <w:vAlign w:val="center"/>
          </w:tcPr>
          <w:p w14:paraId="502D3A96"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 xml:space="preserve">Apertura y otorgamiento en el programa de préstamos “Empleado Feliz </w:t>
            </w:r>
            <w:proofErr w:type="spellStart"/>
            <w:r w:rsidRPr="00CC7964">
              <w:rPr>
                <w:rFonts w:ascii="Times New Roman" w:hAnsi="Times New Roman"/>
                <w:bCs/>
                <w:color w:val="767171"/>
                <w:sz w:val="24"/>
                <w:szCs w:val="24"/>
              </w:rPr>
              <w:t>BanReservas</w:t>
            </w:r>
            <w:proofErr w:type="spellEnd"/>
            <w:r w:rsidRPr="00CC7964">
              <w:rPr>
                <w:rFonts w:ascii="Times New Roman" w:hAnsi="Times New Roman"/>
                <w:bCs/>
                <w:color w:val="767171"/>
                <w:sz w:val="24"/>
                <w:szCs w:val="24"/>
              </w:rPr>
              <w:t>”</w:t>
            </w:r>
          </w:p>
        </w:tc>
        <w:tc>
          <w:tcPr>
            <w:tcW w:w="1247" w:type="dxa"/>
            <w:shd w:val="clear" w:color="auto" w:fill="auto"/>
            <w:vAlign w:val="center"/>
          </w:tcPr>
          <w:p w14:paraId="722D5F6F" w14:textId="69DCE5B4" w:rsidR="00C76F0A" w:rsidRPr="00CC7964" w:rsidRDefault="002B05E1" w:rsidP="004D6C04">
            <w:pPr>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31</w:t>
            </w:r>
          </w:p>
        </w:tc>
      </w:tr>
      <w:tr w:rsidR="00C76F0A" w:rsidRPr="00CC7964" w14:paraId="03707AEE" w14:textId="77777777" w:rsidTr="00D9695A">
        <w:trPr>
          <w:jc w:val="center"/>
        </w:trPr>
        <w:tc>
          <w:tcPr>
            <w:tcW w:w="5382" w:type="dxa"/>
            <w:shd w:val="clear" w:color="auto" w:fill="auto"/>
            <w:vAlign w:val="center"/>
          </w:tcPr>
          <w:p w14:paraId="612398D2" w14:textId="77777777" w:rsidR="00C76F0A" w:rsidRPr="00CC7964" w:rsidRDefault="00C76F0A" w:rsidP="004D6C04">
            <w:pPr>
              <w:tabs>
                <w:tab w:val="left" w:pos="2981"/>
              </w:tabs>
              <w:spacing w:after="0" w:line="360" w:lineRule="auto"/>
              <w:jc w:val="left"/>
              <w:rPr>
                <w:rFonts w:ascii="Times New Roman" w:hAnsi="Times New Roman"/>
                <w:bCs/>
                <w:color w:val="767171"/>
                <w:sz w:val="24"/>
                <w:szCs w:val="24"/>
              </w:rPr>
            </w:pPr>
            <w:r w:rsidRPr="00CC7964">
              <w:rPr>
                <w:rFonts w:ascii="Times New Roman" w:hAnsi="Times New Roman"/>
                <w:bCs/>
                <w:color w:val="767171"/>
                <w:sz w:val="24"/>
                <w:szCs w:val="24"/>
              </w:rPr>
              <w:t>Pago por licencia de maternidad y lactancia</w:t>
            </w:r>
          </w:p>
        </w:tc>
        <w:tc>
          <w:tcPr>
            <w:tcW w:w="1247" w:type="dxa"/>
            <w:shd w:val="clear" w:color="auto" w:fill="auto"/>
            <w:vAlign w:val="center"/>
          </w:tcPr>
          <w:p w14:paraId="2DAA9059" w14:textId="5A652B0B" w:rsidR="00C76F0A" w:rsidRPr="00CC7964" w:rsidRDefault="002B05E1" w:rsidP="00175840">
            <w:pPr>
              <w:keepNext/>
              <w:tabs>
                <w:tab w:val="left" w:pos="2981"/>
              </w:tabs>
              <w:spacing w:after="0" w:line="360" w:lineRule="auto"/>
              <w:jc w:val="center"/>
              <w:rPr>
                <w:rFonts w:ascii="Times New Roman" w:hAnsi="Times New Roman"/>
                <w:bCs/>
                <w:color w:val="767171"/>
                <w:sz w:val="24"/>
                <w:szCs w:val="24"/>
              </w:rPr>
            </w:pPr>
            <w:r>
              <w:rPr>
                <w:rFonts w:ascii="Times New Roman" w:hAnsi="Times New Roman"/>
                <w:bCs/>
                <w:color w:val="767171"/>
                <w:sz w:val="24"/>
                <w:szCs w:val="24"/>
              </w:rPr>
              <w:t>0</w:t>
            </w:r>
          </w:p>
        </w:tc>
      </w:tr>
    </w:tbl>
    <w:p w14:paraId="0D28B2B6" w14:textId="3610C873" w:rsidR="00741053" w:rsidRPr="00CC7964" w:rsidRDefault="00175840" w:rsidP="00175840">
      <w:pPr>
        <w:pStyle w:val="Descripcin"/>
        <w:jc w:val="center"/>
        <w:rPr>
          <w:rFonts w:ascii="Times New Roman" w:hAnsi="Times New Roman"/>
          <w:b w:val="0"/>
          <w:color w:val="767171"/>
          <w:sz w:val="16"/>
        </w:rPr>
      </w:pPr>
      <w:r w:rsidRPr="00CC7964">
        <w:rPr>
          <w:rFonts w:ascii="Times New Roman" w:hAnsi="Times New Roman"/>
          <w:b w:val="0"/>
          <w:color w:val="767171"/>
          <w:sz w:val="16"/>
        </w:rPr>
        <w:t xml:space="preserve">Tabla </w:t>
      </w:r>
      <w:r w:rsidRPr="00CC7964">
        <w:rPr>
          <w:rFonts w:ascii="Times New Roman" w:hAnsi="Times New Roman"/>
          <w:b w:val="0"/>
          <w:color w:val="767171"/>
          <w:sz w:val="16"/>
        </w:rPr>
        <w:fldChar w:fldCharType="begin"/>
      </w:r>
      <w:r w:rsidRPr="00CC7964">
        <w:rPr>
          <w:rFonts w:ascii="Times New Roman" w:hAnsi="Times New Roman"/>
          <w:b w:val="0"/>
          <w:color w:val="767171"/>
          <w:sz w:val="16"/>
        </w:rPr>
        <w:instrText xml:space="preserve"> SEQ Tabla \* ARABIC </w:instrText>
      </w:r>
      <w:r w:rsidRPr="00CC7964">
        <w:rPr>
          <w:rFonts w:ascii="Times New Roman" w:hAnsi="Times New Roman"/>
          <w:b w:val="0"/>
          <w:color w:val="767171"/>
          <w:sz w:val="16"/>
        </w:rPr>
        <w:fldChar w:fldCharType="separate"/>
      </w:r>
      <w:r w:rsidR="0070577C" w:rsidRPr="00CC7964">
        <w:rPr>
          <w:rFonts w:ascii="Times New Roman" w:hAnsi="Times New Roman"/>
          <w:b w:val="0"/>
          <w:noProof/>
          <w:color w:val="767171"/>
          <w:sz w:val="16"/>
        </w:rPr>
        <w:t>11</w:t>
      </w:r>
      <w:r w:rsidRPr="00CC7964">
        <w:rPr>
          <w:rFonts w:ascii="Times New Roman" w:hAnsi="Times New Roman"/>
          <w:b w:val="0"/>
          <w:color w:val="767171"/>
          <w:sz w:val="16"/>
        </w:rPr>
        <w:fldChar w:fldCharType="end"/>
      </w:r>
      <w:r w:rsidRPr="00CC7964">
        <w:rPr>
          <w:rFonts w:ascii="Times New Roman" w:hAnsi="Times New Roman"/>
          <w:b w:val="0"/>
          <w:color w:val="767171"/>
          <w:sz w:val="16"/>
        </w:rPr>
        <w:t>-Acciones realizadas RR.HH. Fuente: RR.HH.</w:t>
      </w:r>
    </w:p>
    <w:p w14:paraId="6D5CB712" w14:textId="178FC7F9" w:rsidR="00741053" w:rsidRPr="008C224B" w:rsidRDefault="00741053" w:rsidP="00063DE8">
      <w:pPr>
        <w:tabs>
          <w:tab w:val="left" w:pos="2981"/>
        </w:tabs>
        <w:rPr>
          <w:rFonts w:ascii="Times New Roman" w:hAnsi="Times New Roman"/>
          <w:bCs/>
          <w:color w:val="767171"/>
          <w:sz w:val="24"/>
          <w:szCs w:val="24"/>
          <w:highlight w:val="yellow"/>
        </w:rPr>
      </w:pPr>
    </w:p>
    <w:p w14:paraId="01F75980" w14:textId="4256E919" w:rsidR="000F69DF" w:rsidRPr="00CD69FD" w:rsidRDefault="000F69DF" w:rsidP="00B16B1D">
      <w:pPr>
        <w:tabs>
          <w:tab w:val="left" w:pos="2981"/>
        </w:tabs>
        <w:spacing w:line="360" w:lineRule="auto"/>
        <w:rPr>
          <w:rFonts w:ascii="Times New Roman" w:eastAsiaTheme="minorHAnsi" w:hAnsi="Times New Roman"/>
          <w:color w:val="767171"/>
          <w:sz w:val="24"/>
          <w:szCs w:val="24"/>
        </w:rPr>
      </w:pPr>
      <w:r w:rsidRPr="00CD69FD">
        <w:rPr>
          <w:rFonts w:ascii="Times New Roman" w:eastAsiaTheme="minorHAnsi" w:hAnsi="Times New Roman"/>
          <w:color w:val="767171"/>
          <w:sz w:val="24"/>
          <w:szCs w:val="24"/>
        </w:rPr>
        <w:t>Por otro lado, se ha gestionado de forma eficiente los gastos por nómina del personal de esta institución, tal y como se muestra en la tabla siguiente:</w:t>
      </w:r>
    </w:p>
    <w:p w14:paraId="0D37344A" w14:textId="6EFF7C85" w:rsidR="009E61C3" w:rsidRPr="008C224B" w:rsidRDefault="00BC2DC9" w:rsidP="00CF1A84">
      <w:pPr>
        <w:keepNext/>
        <w:spacing w:after="0" w:line="360" w:lineRule="auto"/>
        <w:ind w:left="360"/>
        <w:jc w:val="center"/>
        <w:rPr>
          <w:highlight w:val="yellow"/>
        </w:rPr>
      </w:pPr>
      <w:r>
        <w:rPr>
          <w:noProof/>
        </w:rPr>
        <w:lastRenderedPageBreak/>
        <w:drawing>
          <wp:inline distT="0" distB="0" distL="0" distR="0" wp14:anchorId="5A58DDBF" wp14:editId="0A84CBBE">
            <wp:extent cx="4352925" cy="2305050"/>
            <wp:effectExtent l="0" t="0" r="9525" b="0"/>
            <wp:docPr id="1" name="Gráfico 1">
              <a:extLst xmlns:a="http://schemas.openxmlformats.org/drawingml/2006/main">
                <a:ext uri="{FF2B5EF4-FFF2-40B4-BE49-F238E27FC236}">
                  <a16:creationId xmlns:a16="http://schemas.microsoft.com/office/drawing/2014/main" id="{340EFCCE-40A8-4B19-B6D2-304C13AA3D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07F76B" w14:textId="3EA2DBA6" w:rsidR="009E61C3" w:rsidRPr="00A0447D" w:rsidRDefault="009E61C3" w:rsidP="00B16B1D">
      <w:pPr>
        <w:pStyle w:val="Descripcin"/>
        <w:jc w:val="center"/>
        <w:rPr>
          <w:rFonts w:ascii="Times New Roman" w:hAnsi="Times New Roman"/>
          <w:b w:val="0"/>
          <w:color w:val="767171"/>
          <w:sz w:val="16"/>
        </w:rPr>
      </w:pPr>
      <w:r w:rsidRPr="00A0447D">
        <w:rPr>
          <w:rFonts w:ascii="Times New Roman" w:hAnsi="Times New Roman"/>
          <w:b w:val="0"/>
          <w:color w:val="767171"/>
          <w:sz w:val="16"/>
        </w:rPr>
        <w:t xml:space="preserve">Ilustración </w:t>
      </w:r>
      <w:r w:rsidRPr="00A0447D">
        <w:rPr>
          <w:rFonts w:ascii="Times New Roman" w:hAnsi="Times New Roman"/>
          <w:b w:val="0"/>
          <w:color w:val="767171"/>
          <w:sz w:val="16"/>
        </w:rPr>
        <w:fldChar w:fldCharType="begin"/>
      </w:r>
      <w:r w:rsidRPr="00A0447D">
        <w:rPr>
          <w:rFonts w:ascii="Times New Roman" w:hAnsi="Times New Roman"/>
          <w:b w:val="0"/>
          <w:color w:val="767171"/>
          <w:sz w:val="16"/>
        </w:rPr>
        <w:instrText xml:space="preserve"> SEQ Ilustración \* ARABIC </w:instrText>
      </w:r>
      <w:r w:rsidRPr="00A0447D">
        <w:rPr>
          <w:rFonts w:ascii="Times New Roman" w:hAnsi="Times New Roman"/>
          <w:b w:val="0"/>
          <w:color w:val="767171"/>
          <w:sz w:val="16"/>
        </w:rPr>
        <w:fldChar w:fldCharType="separate"/>
      </w:r>
      <w:r w:rsidR="0070577C" w:rsidRPr="00A0447D">
        <w:rPr>
          <w:rFonts w:ascii="Times New Roman" w:hAnsi="Times New Roman"/>
          <w:b w:val="0"/>
          <w:noProof/>
          <w:color w:val="767171"/>
          <w:sz w:val="16"/>
        </w:rPr>
        <w:t>1</w:t>
      </w:r>
      <w:r w:rsidRPr="00A0447D">
        <w:rPr>
          <w:rFonts w:ascii="Times New Roman" w:hAnsi="Times New Roman"/>
          <w:b w:val="0"/>
          <w:color w:val="767171"/>
          <w:sz w:val="16"/>
        </w:rPr>
        <w:fldChar w:fldCharType="end"/>
      </w:r>
      <w:r w:rsidRPr="00A0447D">
        <w:rPr>
          <w:rFonts w:ascii="Times New Roman" w:hAnsi="Times New Roman"/>
          <w:b w:val="0"/>
          <w:color w:val="767171"/>
          <w:sz w:val="16"/>
        </w:rPr>
        <w:t>- Gastos del Personal del CND por nómina. Fuente: RR.HH.</w:t>
      </w:r>
    </w:p>
    <w:p w14:paraId="0B8771D3" w14:textId="77777777" w:rsidR="00FF0516" w:rsidRPr="00FF0516" w:rsidRDefault="00FF0516" w:rsidP="00FF0516">
      <w:pPr>
        <w:rPr>
          <w:highlight w:val="yellow"/>
        </w:rPr>
      </w:pPr>
    </w:p>
    <w:tbl>
      <w:tblPr>
        <w:tblW w:w="5120" w:type="dxa"/>
        <w:jc w:val="center"/>
        <w:tblCellMar>
          <w:left w:w="70" w:type="dxa"/>
          <w:right w:w="70" w:type="dxa"/>
        </w:tblCellMar>
        <w:tblLook w:val="04A0" w:firstRow="1" w:lastRow="0" w:firstColumn="1" w:lastColumn="0" w:noHBand="0" w:noVBand="1"/>
      </w:tblPr>
      <w:tblGrid>
        <w:gridCol w:w="2560"/>
        <w:gridCol w:w="2560"/>
      </w:tblGrid>
      <w:tr w:rsidR="00FF0516" w:rsidRPr="00FF0516" w14:paraId="51F6DC89" w14:textId="77777777" w:rsidTr="00FF0516">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7542F898" w14:textId="77777777" w:rsidR="00FF0516" w:rsidRPr="00FF0516" w:rsidRDefault="00FF0516" w:rsidP="00FF0516">
            <w:pPr>
              <w:pStyle w:val="Sinespaciado"/>
              <w:jc w:val="center"/>
              <w:rPr>
                <w:rFonts w:ascii="Times New Roman" w:hAnsi="Times New Roman"/>
                <w:bCs/>
                <w:color w:val="FFFFFF" w:themeColor="background1"/>
                <w:sz w:val="24"/>
                <w:szCs w:val="24"/>
              </w:rPr>
            </w:pPr>
            <w:r w:rsidRPr="00FF0516">
              <w:rPr>
                <w:rFonts w:ascii="Times New Roman" w:hAnsi="Times New Roman"/>
                <w:bCs/>
                <w:color w:val="FFFFFF" w:themeColor="background1"/>
                <w:sz w:val="24"/>
                <w:szCs w:val="24"/>
              </w:rPr>
              <w:t>Nomina</w:t>
            </w:r>
          </w:p>
        </w:tc>
        <w:tc>
          <w:tcPr>
            <w:tcW w:w="2560" w:type="dxa"/>
            <w:tcBorders>
              <w:top w:val="single" w:sz="4" w:space="0" w:color="auto"/>
              <w:left w:val="nil"/>
              <w:bottom w:val="single" w:sz="4" w:space="0" w:color="auto"/>
              <w:right w:val="single" w:sz="4" w:space="0" w:color="auto"/>
            </w:tcBorders>
            <w:shd w:val="clear" w:color="auto" w:fill="002060"/>
            <w:noWrap/>
            <w:vAlign w:val="bottom"/>
            <w:hideMark/>
          </w:tcPr>
          <w:p w14:paraId="2547E3B2" w14:textId="77777777" w:rsidR="00FF0516" w:rsidRPr="00FF0516" w:rsidRDefault="00FF0516" w:rsidP="00FF0516">
            <w:pPr>
              <w:pStyle w:val="Sinespaciado"/>
              <w:jc w:val="center"/>
              <w:rPr>
                <w:rFonts w:ascii="Times New Roman" w:hAnsi="Times New Roman"/>
                <w:bCs/>
                <w:color w:val="FFFFFF" w:themeColor="background1"/>
                <w:sz w:val="24"/>
                <w:szCs w:val="24"/>
              </w:rPr>
            </w:pPr>
            <w:r w:rsidRPr="00FF0516">
              <w:rPr>
                <w:rFonts w:ascii="Times New Roman" w:hAnsi="Times New Roman"/>
                <w:bCs/>
                <w:color w:val="FFFFFF" w:themeColor="background1"/>
                <w:sz w:val="24"/>
                <w:szCs w:val="24"/>
              </w:rPr>
              <w:t>Valor</w:t>
            </w:r>
          </w:p>
        </w:tc>
      </w:tr>
      <w:tr w:rsidR="00FF0516" w:rsidRPr="00FF0516" w14:paraId="38361DE7" w14:textId="77777777" w:rsidTr="00FF0516">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6774871" w14:textId="77777777" w:rsidR="00FF0516" w:rsidRPr="00FF0516" w:rsidRDefault="00FF0516" w:rsidP="00FF0516">
            <w:pPr>
              <w:spacing w:after="0" w:line="240" w:lineRule="auto"/>
              <w:jc w:val="left"/>
              <w:rPr>
                <w:rFonts w:ascii="Times New Roman" w:eastAsiaTheme="minorHAnsi" w:hAnsi="Times New Roman"/>
                <w:color w:val="767171"/>
                <w:sz w:val="24"/>
                <w:szCs w:val="24"/>
              </w:rPr>
            </w:pPr>
            <w:r w:rsidRPr="00FF0516">
              <w:rPr>
                <w:rFonts w:ascii="Times New Roman" w:eastAsiaTheme="minorHAnsi" w:hAnsi="Times New Roman"/>
                <w:color w:val="767171"/>
                <w:sz w:val="24"/>
                <w:szCs w:val="24"/>
              </w:rPr>
              <w:t>Fija</w:t>
            </w:r>
          </w:p>
        </w:tc>
        <w:tc>
          <w:tcPr>
            <w:tcW w:w="2560" w:type="dxa"/>
            <w:tcBorders>
              <w:top w:val="nil"/>
              <w:left w:val="nil"/>
              <w:bottom w:val="single" w:sz="4" w:space="0" w:color="auto"/>
              <w:right w:val="single" w:sz="4" w:space="0" w:color="auto"/>
            </w:tcBorders>
            <w:shd w:val="clear" w:color="auto" w:fill="auto"/>
            <w:noWrap/>
            <w:vAlign w:val="bottom"/>
            <w:hideMark/>
          </w:tcPr>
          <w:p w14:paraId="2922D445" w14:textId="77777777" w:rsidR="00FF0516" w:rsidRPr="00FF0516" w:rsidRDefault="00FF0516" w:rsidP="00FF0516">
            <w:pPr>
              <w:spacing w:after="0" w:line="240" w:lineRule="auto"/>
              <w:jc w:val="right"/>
              <w:rPr>
                <w:rFonts w:ascii="Times New Roman" w:eastAsiaTheme="minorHAnsi" w:hAnsi="Times New Roman"/>
                <w:color w:val="767171"/>
                <w:sz w:val="24"/>
                <w:szCs w:val="24"/>
              </w:rPr>
            </w:pPr>
            <w:r w:rsidRPr="00FF0516">
              <w:rPr>
                <w:rFonts w:ascii="Times New Roman" w:eastAsiaTheme="minorHAnsi" w:hAnsi="Times New Roman"/>
                <w:color w:val="767171"/>
                <w:sz w:val="24"/>
                <w:szCs w:val="24"/>
              </w:rPr>
              <w:t>97,810,535.13</w:t>
            </w:r>
          </w:p>
        </w:tc>
      </w:tr>
      <w:tr w:rsidR="00FF0516" w:rsidRPr="00FF0516" w14:paraId="4F4555E2" w14:textId="77777777" w:rsidTr="00FF0516">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F2601A9" w14:textId="77777777" w:rsidR="00FF0516" w:rsidRPr="00FF0516" w:rsidRDefault="00FF0516" w:rsidP="00FF0516">
            <w:pPr>
              <w:spacing w:after="0" w:line="240" w:lineRule="auto"/>
              <w:jc w:val="left"/>
              <w:rPr>
                <w:rFonts w:ascii="Times New Roman" w:eastAsiaTheme="minorHAnsi" w:hAnsi="Times New Roman"/>
                <w:color w:val="767171"/>
                <w:sz w:val="24"/>
                <w:szCs w:val="24"/>
              </w:rPr>
            </w:pPr>
            <w:r w:rsidRPr="00FF0516">
              <w:rPr>
                <w:rFonts w:ascii="Times New Roman" w:eastAsiaTheme="minorHAnsi" w:hAnsi="Times New Roman"/>
                <w:color w:val="767171"/>
                <w:sz w:val="24"/>
                <w:szCs w:val="24"/>
              </w:rPr>
              <w:t>Temporal</w:t>
            </w:r>
          </w:p>
        </w:tc>
        <w:tc>
          <w:tcPr>
            <w:tcW w:w="2560" w:type="dxa"/>
            <w:tcBorders>
              <w:top w:val="nil"/>
              <w:left w:val="nil"/>
              <w:bottom w:val="single" w:sz="4" w:space="0" w:color="auto"/>
              <w:right w:val="single" w:sz="4" w:space="0" w:color="auto"/>
            </w:tcBorders>
            <w:shd w:val="clear" w:color="auto" w:fill="auto"/>
            <w:noWrap/>
            <w:vAlign w:val="bottom"/>
            <w:hideMark/>
          </w:tcPr>
          <w:p w14:paraId="401A6299" w14:textId="77777777" w:rsidR="00FF0516" w:rsidRPr="00FF0516" w:rsidRDefault="00FF0516" w:rsidP="00FF0516">
            <w:pPr>
              <w:spacing w:after="0" w:line="240" w:lineRule="auto"/>
              <w:jc w:val="right"/>
              <w:rPr>
                <w:rFonts w:ascii="Times New Roman" w:eastAsiaTheme="minorHAnsi" w:hAnsi="Times New Roman"/>
                <w:color w:val="767171"/>
                <w:sz w:val="24"/>
                <w:szCs w:val="24"/>
              </w:rPr>
            </w:pPr>
            <w:r w:rsidRPr="00FF0516">
              <w:rPr>
                <w:rFonts w:ascii="Times New Roman" w:eastAsiaTheme="minorHAnsi" w:hAnsi="Times New Roman"/>
                <w:color w:val="767171"/>
                <w:sz w:val="24"/>
                <w:szCs w:val="24"/>
              </w:rPr>
              <w:t>12,003,000.00</w:t>
            </w:r>
          </w:p>
        </w:tc>
      </w:tr>
      <w:tr w:rsidR="00FF0516" w:rsidRPr="00FF0516" w14:paraId="76C0437B" w14:textId="77777777" w:rsidTr="00FF0516">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1FC91D3" w14:textId="77777777" w:rsidR="00FF0516" w:rsidRPr="00FF0516" w:rsidRDefault="00FF0516" w:rsidP="00FF0516">
            <w:pPr>
              <w:spacing w:after="0" w:line="240" w:lineRule="auto"/>
              <w:jc w:val="left"/>
              <w:rPr>
                <w:rFonts w:ascii="Times New Roman" w:eastAsiaTheme="minorHAnsi" w:hAnsi="Times New Roman"/>
                <w:color w:val="767171"/>
                <w:sz w:val="24"/>
                <w:szCs w:val="24"/>
              </w:rPr>
            </w:pPr>
            <w:r w:rsidRPr="00FF0516">
              <w:rPr>
                <w:rFonts w:ascii="Times New Roman" w:eastAsiaTheme="minorHAnsi" w:hAnsi="Times New Roman"/>
                <w:color w:val="767171"/>
                <w:sz w:val="24"/>
                <w:szCs w:val="24"/>
              </w:rPr>
              <w:t xml:space="preserve">Militar </w:t>
            </w:r>
          </w:p>
        </w:tc>
        <w:tc>
          <w:tcPr>
            <w:tcW w:w="2560" w:type="dxa"/>
            <w:tcBorders>
              <w:top w:val="nil"/>
              <w:left w:val="nil"/>
              <w:bottom w:val="single" w:sz="4" w:space="0" w:color="auto"/>
              <w:right w:val="single" w:sz="4" w:space="0" w:color="auto"/>
            </w:tcBorders>
            <w:shd w:val="clear" w:color="auto" w:fill="auto"/>
            <w:noWrap/>
            <w:vAlign w:val="bottom"/>
            <w:hideMark/>
          </w:tcPr>
          <w:p w14:paraId="41731382" w14:textId="77777777" w:rsidR="00FF0516" w:rsidRPr="00FF0516" w:rsidRDefault="00FF0516" w:rsidP="00FF0516">
            <w:pPr>
              <w:spacing w:after="0" w:line="240" w:lineRule="auto"/>
              <w:jc w:val="right"/>
              <w:rPr>
                <w:rFonts w:ascii="Times New Roman" w:eastAsiaTheme="minorHAnsi" w:hAnsi="Times New Roman"/>
                <w:color w:val="767171"/>
                <w:sz w:val="24"/>
                <w:szCs w:val="24"/>
              </w:rPr>
            </w:pPr>
            <w:r w:rsidRPr="00FF0516">
              <w:rPr>
                <w:rFonts w:ascii="Times New Roman" w:eastAsiaTheme="minorHAnsi" w:hAnsi="Times New Roman"/>
                <w:color w:val="767171"/>
                <w:sz w:val="24"/>
                <w:szCs w:val="24"/>
              </w:rPr>
              <w:t>22,050,163.96</w:t>
            </w:r>
          </w:p>
        </w:tc>
      </w:tr>
      <w:tr w:rsidR="00FF0516" w:rsidRPr="00FF0516" w14:paraId="6B6493E0" w14:textId="77777777" w:rsidTr="00FF0516">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8E9BD0B" w14:textId="77777777" w:rsidR="00FF0516" w:rsidRPr="00FF0516" w:rsidRDefault="00FF0516" w:rsidP="00FF0516">
            <w:pPr>
              <w:spacing w:after="0" w:line="240" w:lineRule="auto"/>
              <w:jc w:val="left"/>
              <w:rPr>
                <w:rFonts w:ascii="Times New Roman" w:eastAsiaTheme="minorHAnsi" w:hAnsi="Times New Roman"/>
                <w:color w:val="767171"/>
                <w:sz w:val="24"/>
                <w:szCs w:val="24"/>
              </w:rPr>
            </w:pPr>
            <w:r w:rsidRPr="00FF0516">
              <w:rPr>
                <w:rFonts w:ascii="Times New Roman" w:eastAsiaTheme="minorHAnsi" w:hAnsi="Times New Roman"/>
                <w:color w:val="767171"/>
                <w:sz w:val="24"/>
                <w:szCs w:val="24"/>
              </w:rPr>
              <w:t>Tramite</w:t>
            </w:r>
          </w:p>
        </w:tc>
        <w:tc>
          <w:tcPr>
            <w:tcW w:w="2560" w:type="dxa"/>
            <w:tcBorders>
              <w:top w:val="nil"/>
              <w:left w:val="nil"/>
              <w:bottom w:val="single" w:sz="4" w:space="0" w:color="auto"/>
              <w:right w:val="single" w:sz="4" w:space="0" w:color="auto"/>
            </w:tcBorders>
            <w:shd w:val="clear" w:color="auto" w:fill="auto"/>
            <w:noWrap/>
            <w:vAlign w:val="bottom"/>
            <w:hideMark/>
          </w:tcPr>
          <w:p w14:paraId="4A063679" w14:textId="77777777" w:rsidR="00FF0516" w:rsidRPr="00FF0516" w:rsidRDefault="00FF0516" w:rsidP="00FF0516">
            <w:pPr>
              <w:spacing w:after="0" w:line="240" w:lineRule="auto"/>
              <w:jc w:val="right"/>
              <w:rPr>
                <w:rFonts w:ascii="Times New Roman" w:eastAsiaTheme="minorHAnsi" w:hAnsi="Times New Roman"/>
                <w:color w:val="767171"/>
                <w:sz w:val="24"/>
                <w:szCs w:val="24"/>
              </w:rPr>
            </w:pPr>
            <w:r w:rsidRPr="00FF0516">
              <w:rPr>
                <w:rFonts w:ascii="Times New Roman" w:eastAsiaTheme="minorHAnsi" w:hAnsi="Times New Roman"/>
                <w:color w:val="767171"/>
                <w:sz w:val="24"/>
                <w:szCs w:val="24"/>
              </w:rPr>
              <w:t>302,397.60</w:t>
            </w:r>
          </w:p>
        </w:tc>
      </w:tr>
      <w:tr w:rsidR="00FF0516" w:rsidRPr="00FF0516" w14:paraId="55E5BC70" w14:textId="77777777" w:rsidTr="00FF0516">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C89E300" w14:textId="77777777" w:rsidR="00FF0516" w:rsidRPr="00FF0516" w:rsidRDefault="00FF0516" w:rsidP="00FF0516">
            <w:pPr>
              <w:spacing w:after="0" w:line="240" w:lineRule="auto"/>
              <w:jc w:val="left"/>
              <w:rPr>
                <w:rFonts w:ascii="Times New Roman" w:eastAsiaTheme="minorHAnsi" w:hAnsi="Times New Roman"/>
                <w:color w:val="767171"/>
                <w:sz w:val="24"/>
                <w:szCs w:val="24"/>
              </w:rPr>
            </w:pPr>
            <w:r w:rsidRPr="00FF0516">
              <w:rPr>
                <w:rFonts w:ascii="Times New Roman" w:eastAsiaTheme="minorHAnsi" w:hAnsi="Times New Roman"/>
                <w:color w:val="767171"/>
                <w:sz w:val="24"/>
                <w:szCs w:val="24"/>
              </w:rPr>
              <w:t>Incentivo</w:t>
            </w:r>
          </w:p>
        </w:tc>
        <w:tc>
          <w:tcPr>
            <w:tcW w:w="2560" w:type="dxa"/>
            <w:tcBorders>
              <w:top w:val="nil"/>
              <w:left w:val="nil"/>
              <w:bottom w:val="single" w:sz="4" w:space="0" w:color="auto"/>
              <w:right w:val="single" w:sz="4" w:space="0" w:color="auto"/>
            </w:tcBorders>
            <w:shd w:val="clear" w:color="auto" w:fill="auto"/>
            <w:noWrap/>
            <w:vAlign w:val="bottom"/>
            <w:hideMark/>
          </w:tcPr>
          <w:p w14:paraId="20D63CC3" w14:textId="77777777" w:rsidR="00FF0516" w:rsidRPr="00FF0516" w:rsidRDefault="00FF0516" w:rsidP="00FF0516">
            <w:pPr>
              <w:spacing w:after="0" w:line="240" w:lineRule="auto"/>
              <w:jc w:val="right"/>
              <w:rPr>
                <w:rFonts w:ascii="Times New Roman" w:eastAsiaTheme="minorHAnsi" w:hAnsi="Times New Roman"/>
                <w:color w:val="767171"/>
                <w:sz w:val="24"/>
                <w:szCs w:val="24"/>
              </w:rPr>
            </w:pPr>
            <w:r w:rsidRPr="00FF0516">
              <w:rPr>
                <w:rFonts w:ascii="Times New Roman" w:eastAsiaTheme="minorHAnsi" w:hAnsi="Times New Roman"/>
                <w:color w:val="767171"/>
                <w:sz w:val="24"/>
                <w:szCs w:val="24"/>
              </w:rPr>
              <w:t>852,000.00</w:t>
            </w:r>
          </w:p>
        </w:tc>
      </w:tr>
      <w:tr w:rsidR="00FF0516" w:rsidRPr="00FF0516" w14:paraId="67D15855" w14:textId="77777777" w:rsidTr="00FF0516">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97AE5FC" w14:textId="77777777" w:rsidR="00FF0516" w:rsidRPr="00FF0516" w:rsidRDefault="00FF0516" w:rsidP="00FF0516">
            <w:pPr>
              <w:spacing w:after="0" w:line="240" w:lineRule="auto"/>
              <w:jc w:val="left"/>
              <w:rPr>
                <w:rFonts w:ascii="Times New Roman" w:eastAsiaTheme="minorHAnsi" w:hAnsi="Times New Roman"/>
                <w:color w:val="767171"/>
                <w:sz w:val="24"/>
                <w:szCs w:val="24"/>
              </w:rPr>
            </w:pPr>
            <w:r w:rsidRPr="00FF0516">
              <w:rPr>
                <w:rFonts w:ascii="Times New Roman" w:eastAsiaTheme="minorHAnsi" w:hAnsi="Times New Roman"/>
                <w:color w:val="767171"/>
                <w:sz w:val="24"/>
                <w:szCs w:val="24"/>
              </w:rPr>
              <w:t>Total</w:t>
            </w:r>
          </w:p>
        </w:tc>
        <w:tc>
          <w:tcPr>
            <w:tcW w:w="2560" w:type="dxa"/>
            <w:tcBorders>
              <w:top w:val="nil"/>
              <w:left w:val="nil"/>
              <w:bottom w:val="single" w:sz="4" w:space="0" w:color="auto"/>
              <w:right w:val="single" w:sz="4" w:space="0" w:color="auto"/>
            </w:tcBorders>
            <w:shd w:val="clear" w:color="auto" w:fill="auto"/>
            <w:noWrap/>
            <w:vAlign w:val="bottom"/>
            <w:hideMark/>
          </w:tcPr>
          <w:p w14:paraId="2AD5D176" w14:textId="77777777" w:rsidR="00FF0516" w:rsidRPr="00FF0516" w:rsidRDefault="00FF0516" w:rsidP="00FF0516">
            <w:pPr>
              <w:spacing w:after="0" w:line="240" w:lineRule="auto"/>
              <w:jc w:val="right"/>
              <w:rPr>
                <w:rFonts w:ascii="Times New Roman" w:eastAsiaTheme="minorHAnsi" w:hAnsi="Times New Roman"/>
                <w:color w:val="767171"/>
                <w:sz w:val="24"/>
                <w:szCs w:val="24"/>
              </w:rPr>
            </w:pPr>
            <w:r w:rsidRPr="00FF0516">
              <w:rPr>
                <w:rFonts w:ascii="Times New Roman" w:eastAsiaTheme="minorHAnsi" w:hAnsi="Times New Roman"/>
                <w:color w:val="767171"/>
                <w:sz w:val="24"/>
                <w:szCs w:val="24"/>
              </w:rPr>
              <w:t>133,018,096.69</w:t>
            </w:r>
          </w:p>
        </w:tc>
      </w:tr>
    </w:tbl>
    <w:p w14:paraId="50C9E6B0" w14:textId="12560EDC" w:rsidR="009E61C3" w:rsidRDefault="009E61C3" w:rsidP="009E61C3">
      <w:pPr>
        <w:pStyle w:val="Descripcin"/>
        <w:jc w:val="center"/>
        <w:rPr>
          <w:rFonts w:ascii="Times New Roman" w:hAnsi="Times New Roman"/>
          <w:b w:val="0"/>
          <w:color w:val="767171"/>
          <w:sz w:val="16"/>
        </w:rPr>
      </w:pPr>
      <w:r w:rsidRPr="00A0447D">
        <w:rPr>
          <w:rFonts w:ascii="Times New Roman" w:hAnsi="Times New Roman"/>
          <w:b w:val="0"/>
          <w:color w:val="767171"/>
          <w:sz w:val="16"/>
        </w:rPr>
        <w:t xml:space="preserve">Tabla </w:t>
      </w:r>
      <w:r w:rsidRPr="00A0447D">
        <w:rPr>
          <w:rFonts w:ascii="Times New Roman" w:hAnsi="Times New Roman"/>
          <w:b w:val="0"/>
          <w:color w:val="767171"/>
          <w:sz w:val="16"/>
        </w:rPr>
        <w:fldChar w:fldCharType="begin"/>
      </w:r>
      <w:r w:rsidRPr="00A0447D">
        <w:rPr>
          <w:rFonts w:ascii="Times New Roman" w:hAnsi="Times New Roman"/>
          <w:b w:val="0"/>
          <w:color w:val="767171"/>
          <w:sz w:val="16"/>
        </w:rPr>
        <w:instrText xml:space="preserve"> SEQ Tabla \* ARABIC </w:instrText>
      </w:r>
      <w:r w:rsidRPr="00A0447D">
        <w:rPr>
          <w:rFonts w:ascii="Times New Roman" w:hAnsi="Times New Roman"/>
          <w:b w:val="0"/>
          <w:color w:val="767171"/>
          <w:sz w:val="16"/>
        </w:rPr>
        <w:fldChar w:fldCharType="separate"/>
      </w:r>
      <w:r w:rsidR="0070577C" w:rsidRPr="00A0447D">
        <w:rPr>
          <w:rFonts w:ascii="Times New Roman" w:hAnsi="Times New Roman"/>
          <w:b w:val="0"/>
          <w:noProof/>
          <w:color w:val="767171"/>
          <w:sz w:val="16"/>
        </w:rPr>
        <w:t>12</w:t>
      </w:r>
      <w:r w:rsidRPr="00A0447D">
        <w:rPr>
          <w:rFonts w:ascii="Times New Roman" w:hAnsi="Times New Roman"/>
          <w:b w:val="0"/>
          <w:color w:val="767171"/>
          <w:sz w:val="16"/>
        </w:rPr>
        <w:fldChar w:fldCharType="end"/>
      </w:r>
      <w:r w:rsidRPr="00A0447D">
        <w:rPr>
          <w:rFonts w:ascii="Times New Roman" w:hAnsi="Times New Roman"/>
          <w:b w:val="0"/>
          <w:color w:val="767171"/>
          <w:sz w:val="16"/>
        </w:rPr>
        <w:t>-Gastos personal por nómina periodo enero-</w:t>
      </w:r>
      <w:r w:rsidR="00684C68" w:rsidRPr="00A0447D">
        <w:rPr>
          <w:rFonts w:ascii="Times New Roman" w:hAnsi="Times New Roman"/>
          <w:b w:val="0"/>
          <w:color w:val="767171"/>
          <w:sz w:val="16"/>
        </w:rPr>
        <w:t>diciembre</w:t>
      </w:r>
      <w:r w:rsidRPr="00A0447D">
        <w:rPr>
          <w:rFonts w:ascii="Times New Roman" w:hAnsi="Times New Roman"/>
          <w:b w:val="0"/>
          <w:color w:val="767171"/>
          <w:sz w:val="16"/>
        </w:rPr>
        <w:t xml:space="preserve"> 202</w:t>
      </w:r>
      <w:r w:rsidR="00684C68" w:rsidRPr="00A0447D">
        <w:rPr>
          <w:rFonts w:ascii="Times New Roman" w:hAnsi="Times New Roman"/>
          <w:b w:val="0"/>
          <w:color w:val="767171"/>
          <w:sz w:val="16"/>
        </w:rPr>
        <w:t>3</w:t>
      </w:r>
      <w:r w:rsidRPr="00A0447D">
        <w:rPr>
          <w:rFonts w:ascii="Times New Roman" w:hAnsi="Times New Roman"/>
          <w:b w:val="0"/>
          <w:color w:val="767171"/>
          <w:sz w:val="16"/>
        </w:rPr>
        <w:t>. Fuente: RR.HH.</w:t>
      </w:r>
    </w:p>
    <w:p w14:paraId="40D246CE" w14:textId="77777777" w:rsidR="00FF0516" w:rsidRPr="00432742" w:rsidRDefault="00FF0516" w:rsidP="00432742"/>
    <w:p w14:paraId="6AE0A163" w14:textId="77777777" w:rsidR="00872D4D" w:rsidRPr="00C14D39" w:rsidRDefault="00063DE8" w:rsidP="00332086">
      <w:pPr>
        <w:pStyle w:val="Ttulo2"/>
        <w:numPr>
          <w:ilvl w:val="1"/>
          <w:numId w:val="4"/>
        </w:numPr>
        <w:jc w:val="left"/>
        <w:rPr>
          <w:rFonts w:ascii="Times New Roman" w:hAnsi="Times New Roman"/>
          <w:i w:val="0"/>
          <w:iCs w:val="0"/>
          <w:color w:val="767171"/>
          <w:sz w:val="24"/>
          <w:szCs w:val="24"/>
        </w:rPr>
      </w:pPr>
      <w:bookmarkStart w:id="33" w:name="_Toc153828885"/>
      <w:r w:rsidRPr="00C14D39">
        <w:rPr>
          <w:rFonts w:ascii="Times New Roman" w:hAnsi="Times New Roman"/>
          <w:i w:val="0"/>
          <w:iCs w:val="0"/>
          <w:color w:val="767171"/>
          <w:sz w:val="24"/>
          <w:szCs w:val="24"/>
        </w:rPr>
        <w:t>Desempeño de los procesos jurídicos</w:t>
      </w:r>
      <w:bookmarkEnd w:id="33"/>
    </w:p>
    <w:p w14:paraId="469C33B2" w14:textId="77777777" w:rsidR="00ED6438" w:rsidRPr="00ED6438" w:rsidRDefault="00ED6438" w:rsidP="00ED6438"/>
    <w:p w14:paraId="717820AF" w14:textId="0F5C53E7" w:rsidR="004B59F5" w:rsidRPr="00B16B1D" w:rsidRDefault="004B59F5" w:rsidP="000D4572">
      <w:pPr>
        <w:tabs>
          <w:tab w:val="left" w:pos="2981"/>
        </w:tabs>
        <w:spacing w:line="360" w:lineRule="auto"/>
        <w:rPr>
          <w:rFonts w:ascii="Times New Roman" w:eastAsiaTheme="minorHAnsi" w:hAnsi="Times New Roman"/>
          <w:color w:val="767171"/>
          <w:sz w:val="24"/>
          <w:szCs w:val="24"/>
        </w:rPr>
      </w:pPr>
      <w:r w:rsidRPr="00B16B1D">
        <w:rPr>
          <w:rFonts w:ascii="Times New Roman" w:eastAsiaTheme="minorHAnsi" w:hAnsi="Times New Roman"/>
          <w:color w:val="767171"/>
          <w:sz w:val="24"/>
          <w:szCs w:val="24"/>
        </w:rPr>
        <w:t xml:space="preserve">El Consejo Nacional de Drogas a través del Departamento </w:t>
      </w:r>
      <w:r w:rsidR="000D4572" w:rsidRPr="00B16B1D">
        <w:rPr>
          <w:rFonts w:ascii="Times New Roman" w:eastAsiaTheme="minorHAnsi" w:hAnsi="Times New Roman"/>
          <w:color w:val="767171"/>
          <w:sz w:val="24"/>
          <w:szCs w:val="24"/>
        </w:rPr>
        <w:t>Jurídico brinda asesoría en la elaboración de estudios e interpretación de normas jurídicas a lo interno, y además gestiona la representación de la institución en todos aquellos procesos legal</w:t>
      </w:r>
      <w:r w:rsidR="007A2CE1" w:rsidRPr="00B16B1D">
        <w:rPr>
          <w:rFonts w:ascii="Times New Roman" w:eastAsiaTheme="minorHAnsi" w:hAnsi="Times New Roman"/>
          <w:color w:val="767171"/>
          <w:sz w:val="24"/>
          <w:szCs w:val="24"/>
        </w:rPr>
        <w:t xml:space="preserve">es en los que participa el CND.  </w:t>
      </w:r>
      <w:r w:rsidR="000D4572" w:rsidRPr="00B16B1D">
        <w:rPr>
          <w:rFonts w:ascii="Times New Roman" w:eastAsiaTheme="minorHAnsi" w:hAnsi="Times New Roman"/>
          <w:color w:val="767171"/>
          <w:sz w:val="24"/>
          <w:szCs w:val="24"/>
        </w:rPr>
        <w:t xml:space="preserve">De igual modo este Departamento tiene el deber de velar por la actualización del registro y archivo de leyes, decretos, convenios, contratos y demás documentos jurídicos en los que </w:t>
      </w:r>
      <w:r w:rsidR="007A2CE1" w:rsidRPr="00B16B1D">
        <w:rPr>
          <w:rFonts w:ascii="Times New Roman" w:eastAsiaTheme="minorHAnsi" w:hAnsi="Times New Roman"/>
          <w:color w:val="767171"/>
          <w:sz w:val="24"/>
          <w:szCs w:val="24"/>
        </w:rPr>
        <w:t>la Institución</w:t>
      </w:r>
      <w:r w:rsidR="000D4572" w:rsidRPr="00B16B1D">
        <w:rPr>
          <w:rFonts w:ascii="Times New Roman" w:eastAsiaTheme="minorHAnsi" w:hAnsi="Times New Roman"/>
          <w:color w:val="767171"/>
          <w:sz w:val="24"/>
          <w:szCs w:val="24"/>
        </w:rPr>
        <w:t xml:space="preserve"> tenga participación directa o indirecta. </w:t>
      </w:r>
    </w:p>
    <w:p w14:paraId="288ABE6E" w14:textId="2453853E" w:rsidR="00E33897" w:rsidRPr="00A0447D" w:rsidRDefault="00600DD2" w:rsidP="000D4572">
      <w:pPr>
        <w:tabs>
          <w:tab w:val="left" w:pos="2981"/>
        </w:tabs>
        <w:spacing w:line="360" w:lineRule="auto"/>
        <w:rPr>
          <w:rFonts w:ascii="Times New Roman" w:eastAsiaTheme="minorHAnsi" w:hAnsi="Times New Roman"/>
          <w:color w:val="767171"/>
          <w:sz w:val="24"/>
          <w:szCs w:val="24"/>
        </w:rPr>
      </w:pPr>
      <w:r w:rsidRPr="00A0447D">
        <w:rPr>
          <w:rFonts w:ascii="Times New Roman" w:eastAsiaTheme="minorHAnsi" w:hAnsi="Times New Roman"/>
          <w:color w:val="767171"/>
          <w:sz w:val="24"/>
          <w:szCs w:val="24"/>
        </w:rPr>
        <w:t>E</w:t>
      </w:r>
      <w:r w:rsidR="000D4572" w:rsidRPr="00A0447D">
        <w:rPr>
          <w:rFonts w:ascii="Times New Roman" w:eastAsiaTheme="minorHAnsi" w:hAnsi="Times New Roman"/>
          <w:color w:val="767171"/>
          <w:sz w:val="24"/>
          <w:szCs w:val="24"/>
        </w:rPr>
        <w:t>n el periodo comprendido de este informe ha logrado las siguientes acciones:</w:t>
      </w:r>
    </w:p>
    <w:p w14:paraId="51BB3AC5" w14:textId="348AEA75" w:rsidR="000D4572" w:rsidRPr="005407FA" w:rsidRDefault="005407FA" w:rsidP="00332086">
      <w:pPr>
        <w:numPr>
          <w:ilvl w:val="0"/>
          <w:numId w:val="9"/>
        </w:numPr>
        <w:tabs>
          <w:tab w:val="left" w:pos="709"/>
        </w:tabs>
        <w:spacing w:line="360" w:lineRule="auto"/>
        <w:rPr>
          <w:rFonts w:ascii="Times New Roman" w:hAnsi="Times New Roman"/>
          <w:bCs/>
          <w:color w:val="767171"/>
          <w:sz w:val="24"/>
          <w:szCs w:val="24"/>
        </w:rPr>
      </w:pPr>
      <w:r w:rsidRPr="005407FA">
        <w:rPr>
          <w:rFonts w:ascii="Times New Roman" w:hAnsi="Times New Roman"/>
          <w:bCs/>
          <w:color w:val="767171"/>
          <w:sz w:val="24"/>
          <w:szCs w:val="24"/>
        </w:rPr>
        <w:t>Participación en 9 casos judiciales y/o audiencias</w:t>
      </w:r>
    </w:p>
    <w:p w14:paraId="16CA6E69" w14:textId="45EEAFB4" w:rsidR="00A02B07" w:rsidRPr="00376294" w:rsidRDefault="00A02B07" w:rsidP="00332086">
      <w:pPr>
        <w:numPr>
          <w:ilvl w:val="0"/>
          <w:numId w:val="9"/>
        </w:numPr>
        <w:tabs>
          <w:tab w:val="left" w:pos="709"/>
        </w:tabs>
        <w:spacing w:line="360" w:lineRule="auto"/>
        <w:rPr>
          <w:rFonts w:ascii="Times New Roman" w:hAnsi="Times New Roman"/>
          <w:bCs/>
          <w:color w:val="767171"/>
          <w:sz w:val="24"/>
          <w:szCs w:val="24"/>
        </w:rPr>
      </w:pPr>
      <w:r w:rsidRPr="00376294">
        <w:rPr>
          <w:rFonts w:ascii="Times New Roman" w:hAnsi="Times New Roman"/>
          <w:bCs/>
          <w:color w:val="767171"/>
          <w:sz w:val="24"/>
          <w:szCs w:val="24"/>
        </w:rPr>
        <w:lastRenderedPageBreak/>
        <w:t xml:space="preserve">Participación en </w:t>
      </w:r>
      <w:r w:rsidR="00376294" w:rsidRPr="00376294">
        <w:rPr>
          <w:rFonts w:ascii="Times New Roman" w:hAnsi="Times New Roman"/>
          <w:bCs/>
          <w:color w:val="767171"/>
          <w:sz w:val="24"/>
          <w:szCs w:val="24"/>
        </w:rPr>
        <w:t>16</w:t>
      </w:r>
      <w:r w:rsidR="00600DD2" w:rsidRPr="00376294">
        <w:rPr>
          <w:rFonts w:ascii="Times New Roman" w:hAnsi="Times New Roman"/>
          <w:bCs/>
          <w:color w:val="767171"/>
          <w:sz w:val="24"/>
          <w:szCs w:val="24"/>
        </w:rPr>
        <w:t xml:space="preserve"> </w:t>
      </w:r>
      <w:r w:rsidRPr="00376294">
        <w:rPr>
          <w:rFonts w:ascii="Times New Roman" w:hAnsi="Times New Roman"/>
          <w:bCs/>
          <w:color w:val="767171"/>
          <w:sz w:val="24"/>
          <w:szCs w:val="24"/>
        </w:rPr>
        <w:t>sensibilizaciones con los distintos programas de esta institución de manera presencial abordando los temas de las consecuencias legales del tráfico y consumo de drogas en la República Dominicana.</w:t>
      </w:r>
    </w:p>
    <w:p w14:paraId="6EFA79A0" w14:textId="39D039E2" w:rsidR="00A02B07" w:rsidRPr="00376294" w:rsidRDefault="00A02B07" w:rsidP="00332086">
      <w:pPr>
        <w:numPr>
          <w:ilvl w:val="0"/>
          <w:numId w:val="9"/>
        </w:numPr>
        <w:tabs>
          <w:tab w:val="left" w:pos="709"/>
        </w:tabs>
        <w:spacing w:line="360" w:lineRule="auto"/>
        <w:rPr>
          <w:rFonts w:ascii="Times New Roman" w:hAnsi="Times New Roman"/>
          <w:bCs/>
          <w:color w:val="767171"/>
          <w:sz w:val="24"/>
          <w:szCs w:val="24"/>
        </w:rPr>
      </w:pPr>
      <w:r w:rsidRPr="00376294">
        <w:rPr>
          <w:rFonts w:ascii="Times New Roman" w:hAnsi="Times New Roman"/>
          <w:bCs/>
          <w:color w:val="767171"/>
          <w:sz w:val="24"/>
          <w:szCs w:val="24"/>
        </w:rPr>
        <w:t xml:space="preserve">Participamos en </w:t>
      </w:r>
      <w:r w:rsidR="005D5DBD" w:rsidRPr="00376294">
        <w:rPr>
          <w:rFonts w:ascii="Times New Roman" w:hAnsi="Times New Roman"/>
          <w:bCs/>
          <w:color w:val="767171"/>
          <w:sz w:val="24"/>
          <w:szCs w:val="24"/>
        </w:rPr>
        <w:t>47</w:t>
      </w:r>
      <w:r w:rsidR="007A2CE1" w:rsidRPr="00376294">
        <w:rPr>
          <w:rFonts w:ascii="Times New Roman" w:hAnsi="Times New Roman"/>
          <w:bCs/>
          <w:color w:val="767171"/>
          <w:sz w:val="24"/>
          <w:szCs w:val="24"/>
        </w:rPr>
        <w:t xml:space="preserve"> (</w:t>
      </w:r>
      <w:r w:rsidR="005D5DBD" w:rsidRPr="00376294">
        <w:rPr>
          <w:rFonts w:ascii="Times New Roman" w:hAnsi="Times New Roman"/>
          <w:bCs/>
          <w:color w:val="767171"/>
          <w:sz w:val="24"/>
          <w:szCs w:val="24"/>
        </w:rPr>
        <w:t>Cuarenta y siete</w:t>
      </w:r>
      <w:r w:rsidR="007A2CE1" w:rsidRPr="00376294">
        <w:rPr>
          <w:rFonts w:ascii="Times New Roman" w:hAnsi="Times New Roman"/>
          <w:bCs/>
          <w:color w:val="767171"/>
          <w:sz w:val="24"/>
          <w:szCs w:val="24"/>
        </w:rPr>
        <w:t>)</w:t>
      </w:r>
      <w:r w:rsidRPr="00376294">
        <w:rPr>
          <w:rFonts w:ascii="Times New Roman" w:hAnsi="Times New Roman"/>
          <w:bCs/>
          <w:color w:val="767171"/>
          <w:sz w:val="24"/>
          <w:szCs w:val="24"/>
        </w:rPr>
        <w:t xml:space="preserve"> actividades presenciales de quemas de drogas, en la 1ra. Brigada del Ejército Nacional, participamos junto con la DNCD y otras instituciones, como testigos para verificar la cantidad de drogas incautadas, para su proceso de incineración.</w:t>
      </w:r>
    </w:p>
    <w:p w14:paraId="724CC0CD" w14:textId="65E308CE" w:rsidR="00E80778" w:rsidRPr="00601BA5" w:rsidRDefault="00E80778" w:rsidP="00332086">
      <w:pPr>
        <w:numPr>
          <w:ilvl w:val="0"/>
          <w:numId w:val="9"/>
        </w:numPr>
        <w:tabs>
          <w:tab w:val="left" w:pos="709"/>
        </w:tabs>
        <w:spacing w:line="360" w:lineRule="auto"/>
        <w:rPr>
          <w:rFonts w:ascii="Times New Roman" w:hAnsi="Times New Roman"/>
          <w:bCs/>
          <w:color w:val="767171"/>
          <w:sz w:val="24"/>
          <w:szCs w:val="24"/>
          <w:lang w:val="es-MX"/>
        </w:rPr>
      </w:pPr>
      <w:r w:rsidRPr="00601BA5">
        <w:rPr>
          <w:rFonts w:ascii="Times New Roman" w:hAnsi="Times New Roman"/>
          <w:bCs/>
          <w:color w:val="767171"/>
          <w:sz w:val="24"/>
          <w:szCs w:val="24"/>
        </w:rPr>
        <w:t xml:space="preserve">Realización de </w:t>
      </w:r>
      <w:r w:rsidR="00601BA5" w:rsidRPr="00601BA5">
        <w:rPr>
          <w:rFonts w:ascii="Times New Roman" w:hAnsi="Times New Roman"/>
          <w:bCs/>
          <w:color w:val="767171"/>
          <w:sz w:val="24"/>
          <w:szCs w:val="24"/>
        </w:rPr>
        <w:t xml:space="preserve">1 </w:t>
      </w:r>
      <w:r w:rsidRPr="00601BA5">
        <w:rPr>
          <w:rFonts w:ascii="Times New Roman" w:hAnsi="Times New Roman"/>
          <w:bCs/>
          <w:color w:val="767171"/>
          <w:sz w:val="24"/>
          <w:szCs w:val="24"/>
        </w:rPr>
        <w:t xml:space="preserve">conferencia formativas </w:t>
      </w:r>
      <w:r w:rsidR="00BC581D" w:rsidRPr="00601BA5">
        <w:rPr>
          <w:rFonts w:ascii="Times New Roman" w:hAnsi="Times New Roman"/>
          <w:bCs/>
          <w:color w:val="767171"/>
          <w:sz w:val="24"/>
          <w:szCs w:val="24"/>
        </w:rPr>
        <w:t xml:space="preserve">a diferentes entidades público y </w:t>
      </w:r>
      <w:r w:rsidR="00EB3AEB" w:rsidRPr="00601BA5">
        <w:rPr>
          <w:rFonts w:ascii="Times New Roman" w:hAnsi="Times New Roman"/>
          <w:bCs/>
          <w:color w:val="767171"/>
          <w:sz w:val="24"/>
          <w:szCs w:val="24"/>
        </w:rPr>
        <w:t>privando, buscando ampliar los</w:t>
      </w:r>
      <w:r w:rsidR="00BC581D" w:rsidRPr="00601BA5">
        <w:rPr>
          <w:rFonts w:ascii="Times New Roman" w:hAnsi="Times New Roman"/>
          <w:bCs/>
          <w:color w:val="767171"/>
          <w:sz w:val="24"/>
          <w:szCs w:val="24"/>
        </w:rPr>
        <w:t xml:space="preserve"> </w:t>
      </w:r>
      <w:r w:rsidR="00EB3AEB" w:rsidRPr="00601BA5">
        <w:rPr>
          <w:rFonts w:ascii="Times New Roman" w:hAnsi="Times New Roman"/>
          <w:bCs/>
          <w:color w:val="767171"/>
          <w:sz w:val="24"/>
          <w:szCs w:val="24"/>
          <w:lang w:val="es-MX"/>
        </w:rPr>
        <w:t xml:space="preserve">estudios e interpretación de normas jurídicas </w:t>
      </w:r>
      <w:r w:rsidR="002D792B" w:rsidRPr="00601BA5">
        <w:rPr>
          <w:rFonts w:ascii="Times New Roman" w:hAnsi="Times New Roman"/>
          <w:bCs/>
          <w:color w:val="767171"/>
          <w:sz w:val="24"/>
          <w:szCs w:val="24"/>
          <w:lang w:val="es-MX"/>
        </w:rPr>
        <w:t xml:space="preserve">referente a la ley y </w:t>
      </w:r>
      <w:r w:rsidR="00EB3AEB" w:rsidRPr="00601BA5">
        <w:rPr>
          <w:rFonts w:ascii="Times New Roman" w:hAnsi="Times New Roman"/>
          <w:bCs/>
          <w:color w:val="767171"/>
          <w:sz w:val="24"/>
          <w:szCs w:val="24"/>
          <w:lang w:val="es-MX"/>
        </w:rPr>
        <w:t>el marco institucional</w:t>
      </w:r>
      <w:r w:rsidR="002D792B" w:rsidRPr="00601BA5">
        <w:rPr>
          <w:rFonts w:ascii="Times New Roman" w:hAnsi="Times New Roman"/>
          <w:bCs/>
          <w:color w:val="767171"/>
          <w:sz w:val="24"/>
          <w:szCs w:val="24"/>
          <w:lang w:val="es-MX"/>
        </w:rPr>
        <w:t>.</w:t>
      </w:r>
    </w:p>
    <w:p w14:paraId="1A18D3E8" w14:textId="77777777" w:rsidR="00A02B07" w:rsidRDefault="00A02B07" w:rsidP="00A02B07">
      <w:pPr>
        <w:tabs>
          <w:tab w:val="left" w:pos="2981"/>
        </w:tabs>
        <w:spacing w:line="360" w:lineRule="auto"/>
        <w:rPr>
          <w:rFonts w:ascii="Times New Roman" w:eastAsiaTheme="minorHAnsi" w:hAnsi="Times New Roman"/>
          <w:color w:val="767171"/>
          <w:sz w:val="24"/>
          <w:szCs w:val="24"/>
        </w:rPr>
      </w:pPr>
      <w:r w:rsidRPr="001F21E2">
        <w:rPr>
          <w:rFonts w:ascii="Times New Roman" w:eastAsiaTheme="minorHAnsi" w:hAnsi="Times New Roman"/>
          <w:color w:val="767171"/>
          <w:sz w:val="24"/>
          <w:szCs w:val="24"/>
        </w:rPr>
        <w:t>El Departamento Jurídico con el propósito de aumentar los conocimientos legales en materia de drogas y lograr insertar políticas de drogas a nivel nacional, ha realizados acuerdos de cooperación interinstitucional con:</w:t>
      </w:r>
    </w:p>
    <w:p w14:paraId="259F9DA7" w14:textId="5D959867" w:rsidR="005407FA" w:rsidRPr="00B13535" w:rsidRDefault="00EF1600" w:rsidP="00B13535">
      <w:pPr>
        <w:pStyle w:val="Prrafodelista"/>
        <w:numPr>
          <w:ilvl w:val="0"/>
          <w:numId w:val="37"/>
        </w:numPr>
        <w:tabs>
          <w:tab w:val="left" w:pos="2981"/>
        </w:tabs>
        <w:spacing w:line="360" w:lineRule="auto"/>
        <w:rPr>
          <w:rFonts w:ascii="Times New Roman" w:eastAsiaTheme="minorHAnsi" w:hAnsi="Times New Roman"/>
          <w:color w:val="767171"/>
          <w:sz w:val="24"/>
          <w:szCs w:val="24"/>
        </w:rPr>
      </w:pPr>
      <w:r w:rsidRPr="00B13535">
        <w:rPr>
          <w:rFonts w:ascii="Times New Roman" w:eastAsiaTheme="minorHAnsi" w:hAnsi="Times New Roman"/>
          <w:color w:val="767171"/>
          <w:sz w:val="24"/>
          <w:szCs w:val="24"/>
        </w:rPr>
        <w:t xml:space="preserve">Pontificia Universidad Católica Madre y Maestra </w:t>
      </w:r>
      <w:r w:rsidR="00C73064" w:rsidRPr="00B13535">
        <w:rPr>
          <w:rFonts w:ascii="Times New Roman" w:eastAsiaTheme="minorHAnsi" w:hAnsi="Times New Roman"/>
          <w:color w:val="767171"/>
          <w:sz w:val="24"/>
          <w:szCs w:val="24"/>
        </w:rPr>
        <w:t>(PUCMM)</w:t>
      </w:r>
    </w:p>
    <w:p w14:paraId="7AB47496" w14:textId="35BC9A5F" w:rsidR="00C73064" w:rsidRPr="00B13535" w:rsidRDefault="00C73064" w:rsidP="00B13535">
      <w:pPr>
        <w:pStyle w:val="Prrafodelista"/>
        <w:numPr>
          <w:ilvl w:val="0"/>
          <w:numId w:val="37"/>
        </w:numPr>
        <w:tabs>
          <w:tab w:val="left" w:pos="2981"/>
        </w:tabs>
        <w:spacing w:line="360" w:lineRule="auto"/>
        <w:rPr>
          <w:rFonts w:ascii="Times New Roman" w:eastAsiaTheme="minorHAnsi" w:hAnsi="Times New Roman"/>
          <w:color w:val="767171"/>
          <w:sz w:val="24"/>
          <w:szCs w:val="24"/>
        </w:rPr>
      </w:pPr>
      <w:r w:rsidRPr="00B13535">
        <w:rPr>
          <w:rFonts w:ascii="Times New Roman" w:eastAsiaTheme="minorHAnsi" w:hAnsi="Times New Roman"/>
          <w:color w:val="767171"/>
          <w:sz w:val="24"/>
          <w:szCs w:val="24"/>
        </w:rPr>
        <w:t>Universidad Católica Nordestana (UCNE)</w:t>
      </w:r>
    </w:p>
    <w:p w14:paraId="4C83A74F" w14:textId="0CFBFF1A" w:rsidR="00C73064" w:rsidRDefault="00C73064" w:rsidP="00B13535">
      <w:pPr>
        <w:pStyle w:val="Prrafodelista"/>
        <w:numPr>
          <w:ilvl w:val="0"/>
          <w:numId w:val="37"/>
        </w:numPr>
        <w:tabs>
          <w:tab w:val="left" w:pos="2981"/>
        </w:tabs>
        <w:spacing w:line="360" w:lineRule="auto"/>
        <w:rPr>
          <w:rFonts w:ascii="Times New Roman" w:eastAsiaTheme="minorHAnsi" w:hAnsi="Times New Roman"/>
          <w:color w:val="767171"/>
          <w:sz w:val="24"/>
          <w:szCs w:val="24"/>
        </w:rPr>
      </w:pPr>
      <w:r w:rsidRPr="00B13535">
        <w:rPr>
          <w:rFonts w:ascii="Times New Roman" w:eastAsiaTheme="minorHAnsi" w:hAnsi="Times New Roman"/>
          <w:color w:val="767171"/>
          <w:sz w:val="24"/>
          <w:szCs w:val="24"/>
        </w:rPr>
        <w:t xml:space="preserve">Academia de los Dodgers de los </w:t>
      </w:r>
      <w:r w:rsidR="00E21549" w:rsidRPr="00B13535">
        <w:rPr>
          <w:rFonts w:ascii="Times New Roman" w:eastAsiaTheme="minorHAnsi" w:hAnsi="Times New Roman"/>
          <w:color w:val="767171"/>
          <w:sz w:val="24"/>
          <w:szCs w:val="24"/>
        </w:rPr>
        <w:t>Ángeles</w:t>
      </w:r>
    </w:p>
    <w:p w14:paraId="376C1A11" w14:textId="32FD154D" w:rsidR="00E33D0C" w:rsidRPr="00B13535" w:rsidRDefault="00E33D0C" w:rsidP="00B13535">
      <w:pPr>
        <w:pStyle w:val="Prrafodelista"/>
        <w:numPr>
          <w:ilvl w:val="0"/>
          <w:numId w:val="37"/>
        </w:numPr>
        <w:tabs>
          <w:tab w:val="left" w:pos="2981"/>
        </w:tabs>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 xml:space="preserve">Asociación de Baloncesto </w:t>
      </w:r>
      <w:r w:rsidR="00397872">
        <w:rPr>
          <w:rFonts w:ascii="Times New Roman" w:eastAsiaTheme="minorHAnsi" w:hAnsi="Times New Roman"/>
          <w:color w:val="767171"/>
          <w:sz w:val="24"/>
          <w:szCs w:val="24"/>
        </w:rPr>
        <w:t>Del Distrito Nacional</w:t>
      </w:r>
    </w:p>
    <w:p w14:paraId="1188701E" w14:textId="28931CFC" w:rsidR="00C73064" w:rsidRDefault="00B13535" w:rsidP="00B13535">
      <w:pPr>
        <w:pStyle w:val="Prrafodelista"/>
        <w:numPr>
          <w:ilvl w:val="0"/>
          <w:numId w:val="37"/>
        </w:numPr>
        <w:tabs>
          <w:tab w:val="left" w:pos="2981"/>
        </w:tabs>
        <w:spacing w:line="360" w:lineRule="auto"/>
        <w:rPr>
          <w:rFonts w:ascii="Times New Roman" w:eastAsiaTheme="minorHAnsi" w:hAnsi="Times New Roman"/>
          <w:color w:val="767171"/>
          <w:sz w:val="24"/>
          <w:szCs w:val="24"/>
        </w:rPr>
      </w:pPr>
      <w:r w:rsidRPr="00B13535">
        <w:rPr>
          <w:rFonts w:ascii="Times New Roman" w:eastAsiaTheme="minorHAnsi" w:hAnsi="Times New Roman"/>
          <w:color w:val="767171"/>
          <w:sz w:val="24"/>
          <w:szCs w:val="24"/>
        </w:rPr>
        <w:t>Federación de Pastores</w:t>
      </w:r>
    </w:p>
    <w:p w14:paraId="55AA09CF" w14:textId="25EA4074" w:rsidR="00B13535" w:rsidRPr="00DC1F88" w:rsidRDefault="00FC4FFD" w:rsidP="00A02B07">
      <w:pPr>
        <w:pStyle w:val="Prrafodelista"/>
        <w:numPr>
          <w:ilvl w:val="0"/>
          <w:numId w:val="37"/>
        </w:numPr>
        <w:tabs>
          <w:tab w:val="left" w:pos="2981"/>
        </w:tabs>
        <w:spacing w:line="360" w:lineRule="auto"/>
        <w:rPr>
          <w:rFonts w:ascii="Times New Roman" w:eastAsiaTheme="minorHAnsi" w:hAnsi="Times New Roman"/>
          <w:color w:val="767171"/>
          <w:sz w:val="24"/>
          <w:szCs w:val="24"/>
        </w:rPr>
      </w:pPr>
      <w:r>
        <w:rPr>
          <w:rFonts w:ascii="Times New Roman" w:eastAsiaTheme="minorHAnsi" w:hAnsi="Times New Roman"/>
          <w:color w:val="767171"/>
          <w:sz w:val="24"/>
          <w:szCs w:val="24"/>
        </w:rPr>
        <w:t>Confederación Nacional de Organización de</w:t>
      </w:r>
      <w:r w:rsidR="00DC1F88">
        <w:rPr>
          <w:rFonts w:ascii="Times New Roman" w:eastAsiaTheme="minorHAnsi" w:hAnsi="Times New Roman"/>
          <w:color w:val="767171"/>
          <w:sz w:val="24"/>
          <w:szCs w:val="24"/>
        </w:rPr>
        <w:t>l</w:t>
      </w:r>
      <w:r>
        <w:rPr>
          <w:rFonts w:ascii="Times New Roman" w:eastAsiaTheme="minorHAnsi" w:hAnsi="Times New Roman"/>
          <w:color w:val="767171"/>
          <w:sz w:val="24"/>
          <w:szCs w:val="24"/>
        </w:rPr>
        <w:t xml:space="preserve"> Transporte (CONATRA)</w:t>
      </w:r>
    </w:p>
    <w:p w14:paraId="0D6BF0C5" w14:textId="682FB46D" w:rsidR="008D3618" w:rsidRDefault="00E33897" w:rsidP="003B4C66">
      <w:pPr>
        <w:tabs>
          <w:tab w:val="left" w:pos="2981"/>
        </w:tabs>
        <w:spacing w:line="360" w:lineRule="auto"/>
        <w:rPr>
          <w:rFonts w:ascii="Times New Roman" w:hAnsi="Times New Roman"/>
          <w:bCs/>
          <w:color w:val="767171"/>
          <w:sz w:val="24"/>
          <w:szCs w:val="24"/>
        </w:rPr>
      </w:pPr>
      <w:r w:rsidRPr="00DC1F88">
        <w:rPr>
          <w:rFonts w:ascii="Times New Roman" w:hAnsi="Times New Roman"/>
          <w:bCs/>
          <w:color w:val="767171"/>
          <w:sz w:val="24"/>
          <w:szCs w:val="24"/>
        </w:rPr>
        <w:t>A través de estos convenios, se desarrollaron una serie de acciones en busca de implementar en cada provincia o municipio, fomentar en la familia y la juventud modos de vida saludables para alejarlos de cualesquiera sustancias psicoactivas que puedan entorpecer su salud mental y emocional, promoviendo en ellos valores éticos y morales que conlleven a tomas de decisiones responsables.</w:t>
      </w:r>
    </w:p>
    <w:p w14:paraId="010073C3" w14:textId="318868B3" w:rsidR="00063DE8" w:rsidRPr="00C14D39" w:rsidRDefault="00063DE8" w:rsidP="00332086">
      <w:pPr>
        <w:pStyle w:val="Ttulo2"/>
        <w:numPr>
          <w:ilvl w:val="1"/>
          <w:numId w:val="4"/>
        </w:numPr>
        <w:jc w:val="left"/>
        <w:rPr>
          <w:rFonts w:ascii="Times New Roman" w:hAnsi="Times New Roman"/>
          <w:i w:val="0"/>
          <w:iCs w:val="0"/>
          <w:color w:val="767171"/>
          <w:sz w:val="24"/>
          <w:szCs w:val="24"/>
        </w:rPr>
      </w:pPr>
      <w:bookmarkStart w:id="34" w:name="_Toc153828886"/>
      <w:r w:rsidRPr="00C14D39">
        <w:rPr>
          <w:rFonts w:ascii="Times New Roman" w:hAnsi="Times New Roman"/>
          <w:i w:val="0"/>
          <w:iCs w:val="0"/>
          <w:color w:val="767171"/>
          <w:sz w:val="24"/>
          <w:szCs w:val="24"/>
        </w:rPr>
        <w:t>Desempeño de la tecnología</w:t>
      </w:r>
      <w:bookmarkEnd w:id="34"/>
    </w:p>
    <w:p w14:paraId="0965AA2E" w14:textId="77777777" w:rsidR="00ED6438" w:rsidRPr="00ED6438" w:rsidRDefault="00ED6438" w:rsidP="00ED6438"/>
    <w:p w14:paraId="5FF1505C" w14:textId="11420AC5" w:rsidR="00C7025D" w:rsidRPr="00C7025D" w:rsidRDefault="00733EA8" w:rsidP="00C7025D">
      <w:pPr>
        <w:tabs>
          <w:tab w:val="left" w:pos="2981"/>
        </w:tabs>
        <w:spacing w:line="360" w:lineRule="auto"/>
        <w:rPr>
          <w:rFonts w:ascii="Times New Roman" w:hAnsi="Times New Roman"/>
          <w:bCs/>
          <w:color w:val="767171"/>
          <w:sz w:val="24"/>
          <w:szCs w:val="24"/>
        </w:rPr>
      </w:pPr>
      <w:r>
        <w:rPr>
          <w:rFonts w:ascii="Times New Roman" w:hAnsi="Times New Roman"/>
          <w:bCs/>
          <w:color w:val="767171"/>
          <w:sz w:val="24"/>
          <w:szCs w:val="24"/>
        </w:rPr>
        <w:t xml:space="preserve">El </w:t>
      </w:r>
      <w:r w:rsidR="00C7025D" w:rsidRPr="00C7025D">
        <w:rPr>
          <w:rFonts w:ascii="Times New Roman" w:hAnsi="Times New Roman"/>
          <w:bCs/>
          <w:color w:val="767171"/>
          <w:sz w:val="24"/>
          <w:szCs w:val="24"/>
        </w:rPr>
        <w:t xml:space="preserve">Departamento de Tecnología de la Información y Comunicación ha experimentado cambios significativos. Estas modificaciones han tenido un impacto </w:t>
      </w:r>
      <w:r w:rsidR="00C7025D" w:rsidRPr="00C7025D">
        <w:rPr>
          <w:rFonts w:ascii="Times New Roman" w:hAnsi="Times New Roman"/>
          <w:bCs/>
          <w:color w:val="767171"/>
          <w:sz w:val="24"/>
          <w:szCs w:val="24"/>
        </w:rPr>
        <w:lastRenderedPageBreak/>
        <w:t>directo en el desenvolvimiento de las labores informáticas en la Institución. El Departamento ha continuado implementando los ajustes necesarios, no solo en cuanto a la adquisición de nuevos programas informáticos, sino también en la obtención de equipos tecnológicos con el objetivo de mejorar de manera considerable el desempeño en las tareas realizadas tanto en el Departamento de Tecnología como en otras áreas del Consejo Nacional de Drogas.</w:t>
      </w:r>
    </w:p>
    <w:p w14:paraId="4DB90872" w14:textId="47A4B210" w:rsidR="00C7025D" w:rsidRDefault="00C7025D" w:rsidP="00C7025D">
      <w:pPr>
        <w:tabs>
          <w:tab w:val="left" w:pos="2981"/>
        </w:tabs>
        <w:spacing w:line="360" w:lineRule="auto"/>
        <w:rPr>
          <w:rFonts w:ascii="Times New Roman" w:hAnsi="Times New Roman"/>
          <w:bCs/>
          <w:color w:val="767171"/>
          <w:sz w:val="24"/>
          <w:szCs w:val="24"/>
        </w:rPr>
      </w:pPr>
      <w:r w:rsidRPr="009846D8">
        <w:rPr>
          <w:rFonts w:ascii="Times New Roman" w:hAnsi="Times New Roman"/>
          <w:bCs/>
          <w:color w:val="767171"/>
          <w:sz w:val="24"/>
          <w:szCs w:val="24"/>
        </w:rPr>
        <w:t>Es importante resaltar que, durante la gestión del 2023, se llevó a cabo la alteración del proveedor de servicios de telecomunicaciones con el fin de fortalecer los servicios y la seguridad perimetral. Además, se adquirieron 14 baterías con una capacidad de 6 voltios y 250 amperios cada una para el centro de datos, con el propósito de proporcionar energía de respaldo.</w:t>
      </w:r>
    </w:p>
    <w:p w14:paraId="28489044" w14:textId="3498CF43" w:rsidR="00304AE4" w:rsidRDefault="00304AE4" w:rsidP="00C7025D">
      <w:pPr>
        <w:tabs>
          <w:tab w:val="left" w:pos="2981"/>
        </w:tabs>
        <w:spacing w:line="360" w:lineRule="auto"/>
        <w:rPr>
          <w:rFonts w:ascii="Times New Roman" w:hAnsi="Times New Roman"/>
          <w:bCs/>
          <w:color w:val="767171"/>
          <w:sz w:val="24"/>
          <w:szCs w:val="24"/>
        </w:rPr>
      </w:pPr>
      <w:r w:rsidRPr="00304AE4">
        <w:rPr>
          <w:rFonts w:ascii="Times New Roman" w:hAnsi="Times New Roman"/>
          <w:bCs/>
          <w:color w:val="767171"/>
          <w:sz w:val="24"/>
          <w:szCs w:val="24"/>
        </w:rPr>
        <w:t>En el mismo sentido, es relevante mencionar la renovación de 125 licencias de Outlook (Exchange Online Plan 1), 25 licencias de Office 365 E3 y 2 licencias de Office 365 E5, el cual se utiliza en todas las áreas departamentales con el fin de eficientizar la comunicación interna y externa de la Institución.</w:t>
      </w:r>
    </w:p>
    <w:p w14:paraId="663F628C" w14:textId="747BE51D" w:rsidR="00A6500D" w:rsidRPr="009846D8" w:rsidRDefault="00A6500D" w:rsidP="00C7025D">
      <w:pPr>
        <w:tabs>
          <w:tab w:val="left" w:pos="2981"/>
        </w:tabs>
        <w:spacing w:line="360" w:lineRule="auto"/>
        <w:rPr>
          <w:rFonts w:ascii="Times New Roman" w:hAnsi="Times New Roman"/>
          <w:bCs/>
          <w:color w:val="767171"/>
          <w:sz w:val="24"/>
          <w:szCs w:val="24"/>
        </w:rPr>
      </w:pPr>
      <w:r w:rsidRPr="00A6500D">
        <w:rPr>
          <w:rFonts w:ascii="Times New Roman" w:hAnsi="Times New Roman"/>
          <w:bCs/>
          <w:color w:val="767171"/>
          <w:sz w:val="24"/>
          <w:szCs w:val="24"/>
        </w:rPr>
        <w:t xml:space="preserve">Respecto a la infraestructura de equipos tecnológicos, el Departamento de Tecnología de la Información está trabajando con el levantamiento de información de </w:t>
      </w:r>
      <w:proofErr w:type="gramStart"/>
      <w:r w:rsidRPr="00A6500D">
        <w:rPr>
          <w:rFonts w:ascii="Times New Roman" w:hAnsi="Times New Roman"/>
          <w:bCs/>
          <w:color w:val="767171"/>
          <w:sz w:val="24"/>
          <w:szCs w:val="24"/>
        </w:rPr>
        <w:t>los mismos</w:t>
      </w:r>
      <w:proofErr w:type="gramEnd"/>
      <w:r w:rsidRPr="00A6500D">
        <w:rPr>
          <w:rFonts w:ascii="Times New Roman" w:hAnsi="Times New Roman"/>
          <w:bCs/>
          <w:color w:val="767171"/>
          <w:sz w:val="24"/>
          <w:szCs w:val="24"/>
        </w:rPr>
        <w:t xml:space="preserve"> para determinar cuáles dispositivos de las diferentes áreas han cumplido con su vida útil, y de esta manera, poder renovar las computadoras y demás equipos faltantes en el Consejo Nacional de Drogas y sus dependencias.</w:t>
      </w:r>
    </w:p>
    <w:p w14:paraId="1D998B78" w14:textId="70F1A5FF" w:rsidR="00C7025D" w:rsidRPr="00ED1ADD" w:rsidRDefault="00BE1A50" w:rsidP="006638CC">
      <w:pPr>
        <w:tabs>
          <w:tab w:val="left" w:pos="2981"/>
        </w:tabs>
        <w:spacing w:line="360" w:lineRule="auto"/>
        <w:rPr>
          <w:rFonts w:ascii="Times New Roman" w:hAnsi="Times New Roman"/>
          <w:bCs/>
          <w:color w:val="767171"/>
          <w:sz w:val="24"/>
          <w:szCs w:val="24"/>
        </w:rPr>
      </w:pPr>
      <w:r w:rsidRPr="00ED1ADD">
        <w:rPr>
          <w:rFonts w:ascii="Times New Roman" w:hAnsi="Times New Roman"/>
          <w:bCs/>
          <w:color w:val="767171"/>
          <w:sz w:val="24"/>
          <w:szCs w:val="24"/>
        </w:rPr>
        <w:t xml:space="preserve">En cuanto a la puntuación del ITICGE (Índice de Tecnología de la Información y Comunicación del Gobierno Electrónico), al corte de evaluación del 30/9/2023 en el portal del Sistema de Indicadores (SIGOB) contamos con una calificación de 83.06. Es importante destacar que en el mes noviembre el indicador ITICGE experimentó cambios introducidos en la forma de evaluación con la inserción de dos nuevos pilares que son el de INNOVACION y OMNICANALIDAD, los cuales estamos iniciando la recopilación de información a los fines de puntuar en esos renglones antes mencionados en las próximas evaluaciones, en vista de que la introducción de estos pilares afecta la puntuación. Dichas evaluaciones son </w:t>
      </w:r>
      <w:r w:rsidRPr="00ED1ADD">
        <w:rPr>
          <w:rFonts w:ascii="Times New Roman" w:hAnsi="Times New Roman"/>
          <w:bCs/>
          <w:color w:val="767171"/>
          <w:sz w:val="24"/>
          <w:szCs w:val="24"/>
        </w:rPr>
        <w:lastRenderedPageBreak/>
        <w:t>realizadas trimestralmente por la Oficina Gubernamental de Tecnología de la Información y Comunicación (OGTIC), órgano rector de las tecnologías.</w:t>
      </w:r>
    </w:p>
    <w:p w14:paraId="2D68E0DC" w14:textId="77777777" w:rsidR="000E447C" w:rsidRPr="009E27CD" w:rsidRDefault="007232D3" w:rsidP="00332086">
      <w:pPr>
        <w:pStyle w:val="Ttulo2"/>
        <w:numPr>
          <w:ilvl w:val="1"/>
          <w:numId w:val="4"/>
        </w:numPr>
        <w:jc w:val="left"/>
        <w:rPr>
          <w:rFonts w:ascii="Times New Roman" w:hAnsi="Times New Roman"/>
          <w:i w:val="0"/>
          <w:iCs w:val="0"/>
          <w:color w:val="767171"/>
          <w:sz w:val="24"/>
          <w:szCs w:val="24"/>
        </w:rPr>
      </w:pPr>
      <w:bookmarkStart w:id="35" w:name="_Toc153828887"/>
      <w:bookmarkStart w:id="36" w:name="_Hlk78486521"/>
      <w:r w:rsidRPr="009E27CD">
        <w:rPr>
          <w:rFonts w:ascii="Times New Roman" w:hAnsi="Times New Roman"/>
          <w:i w:val="0"/>
          <w:iCs w:val="0"/>
          <w:color w:val="767171"/>
          <w:sz w:val="24"/>
          <w:szCs w:val="24"/>
        </w:rPr>
        <w:t>Desempeño del sistema de planificación y desarrollo institucional</w:t>
      </w:r>
      <w:bookmarkEnd w:id="35"/>
    </w:p>
    <w:p w14:paraId="2B8734AF" w14:textId="77777777" w:rsidR="00ED6438" w:rsidRPr="009E27CD" w:rsidRDefault="00ED6438" w:rsidP="00ED6438"/>
    <w:p w14:paraId="26D46387" w14:textId="3DB67A0C" w:rsidR="00A65136" w:rsidRDefault="00A65136" w:rsidP="000E447C">
      <w:pPr>
        <w:tabs>
          <w:tab w:val="left" w:pos="2981"/>
        </w:tabs>
        <w:spacing w:line="360" w:lineRule="auto"/>
        <w:rPr>
          <w:rFonts w:ascii="Times New Roman" w:hAnsi="Times New Roman"/>
          <w:bCs/>
          <w:color w:val="767171"/>
          <w:sz w:val="24"/>
          <w:szCs w:val="24"/>
        </w:rPr>
      </w:pPr>
      <w:r w:rsidRPr="00A65136">
        <w:rPr>
          <w:rFonts w:ascii="Times New Roman" w:hAnsi="Times New Roman"/>
          <w:bCs/>
          <w:color w:val="767171"/>
          <w:sz w:val="24"/>
          <w:szCs w:val="24"/>
        </w:rPr>
        <w:t>Durante el periodo abarcado por este informe, se ha implementado un módulo de seguimiento para monitorear los resultados y productos establecidos en nuestra Planificación Institucional 2021-2024. El objetivo principal de este módulo es evaluar la evolución de los indicadores establecidos en dicho documento y garantizar el cumplimiento de las políticas prioritarias establecidas por el actual gobierno. De esta manera, se busca asegurar una gestión efectiva y orientada hacia el logro de nuestros objetivos estratégicos.</w:t>
      </w:r>
    </w:p>
    <w:p w14:paraId="79BC6CE8" w14:textId="77777777" w:rsidR="00305036" w:rsidRDefault="00305036" w:rsidP="000E447C">
      <w:pPr>
        <w:tabs>
          <w:tab w:val="left" w:pos="2981"/>
        </w:tabs>
        <w:spacing w:line="360" w:lineRule="auto"/>
        <w:rPr>
          <w:rFonts w:ascii="Times New Roman" w:hAnsi="Times New Roman"/>
          <w:bCs/>
          <w:color w:val="767171"/>
          <w:sz w:val="24"/>
          <w:szCs w:val="24"/>
        </w:rPr>
      </w:pPr>
      <w:r w:rsidRPr="00305036">
        <w:rPr>
          <w:rFonts w:ascii="Times New Roman" w:hAnsi="Times New Roman"/>
          <w:bCs/>
          <w:color w:val="767171"/>
          <w:sz w:val="24"/>
          <w:szCs w:val="24"/>
        </w:rPr>
        <w:t>Durante el periodo abarcado por este informe, se ha implementado un módulo de seguimiento para monitorear los resultados y productos establecidos en nuestra Planificación Institucional 2021-2024. El objetivo principal de este módulo es evaluar la evolución de los indicadores establecidos en dicho documento y garantizar el cumplimiento de las políticas prioritarias establecidas por el actual gobierno. De esta manera, se busca asegurar una gestión efectiva y orientada hacia el logro de nuestros objetivos estratégicos.</w:t>
      </w:r>
    </w:p>
    <w:p w14:paraId="5EA065A3" w14:textId="041D7920" w:rsidR="00FB3001" w:rsidRPr="00070F48" w:rsidRDefault="002346D7" w:rsidP="000E447C">
      <w:pPr>
        <w:tabs>
          <w:tab w:val="left" w:pos="2981"/>
        </w:tabs>
        <w:spacing w:line="360" w:lineRule="auto"/>
        <w:rPr>
          <w:rFonts w:ascii="Times New Roman" w:hAnsi="Times New Roman"/>
          <w:bCs/>
          <w:color w:val="767171"/>
          <w:sz w:val="24"/>
          <w:szCs w:val="24"/>
        </w:rPr>
      </w:pPr>
      <w:r w:rsidRPr="00986FB9">
        <w:rPr>
          <w:rFonts w:ascii="Times New Roman" w:hAnsi="Times New Roman"/>
          <w:bCs/>
          <w:color w:val="767171"/>
          <w:sz w:val="24"/>
          <w:szCs w:val="24"/>
        </w:rPr>
        <w:t xml:space="preserve">Conforme a los indicadores </w:t>
      </w:r>
      <w:r w:rsidR="006E0BDD" w:rsidRPr="00986FB9">
        <w:rPr>
          <w:rFonts w:ascii="Times New Roman" w:hAnsi="Times New Roman"/>
          <w:bCs/>
          <w:color w:val="767171"/>
          <w:sz w:val="24"/>
          <w:szCs w:val="24"/>
        </w:rPr>
        <w:t xml:space="preserve">del cuadro de Manado Integral </w:t>
      </w:r>
      <w:r w:rsidR="00F51DB1" w:rsidRPr="00986FB9">
        <w:rPr>
          <w:rFonts w:ascii="Times New Roman" w:hAnsi="Times New Roman"/>
          <w:bCs/>
          <w:color w:val="767171"/>
          <w:sz w:val="24"/>
          <w:szCs w:val="24"/>
        </w:rPr>
        <w:t>del Sistema de Monitoreo y Medición de la Gestión Pública (SMMGP), hasta la fecha alcanzamos un 8</w:t>
      </w:r>
      <w:r w:rsidR="00687E56" w:rsidRPr="00986FB9">
        <w:rPr>
          <w:rFonts w:ascii="Times New Roman" w:hAnsi="Times New Roman"/>
          <w:bCs/>
          <w:color w:val="767171"/>
          <w:sz w:val="24"/>
          <w:szCs w:val="24"/>
        </w:rPr>
        <w:t>4</w:t>
      </w:r>
      <w:r w:rsidR="00A51CEA" w:rsidRPr="00986FB9">
        <w:rPr>
          <w:rFonts w:ascii="Times New Roman" w:hAnsi="Times New Roman"/>
          <w:bCs/>
          <w:color w:val="767171"/>
          <w:sz w:val="24"/>
          <w:szCs w:val="24"/>
        </w:rPr>
        <w:t>.</w:t>
      </w:r>
      <w:r w:rsidR="00687E56" w:rsidRPr="00986FB9">
        <w:rPr>
          <w:rFonts w:ascii="Times New Roman" w:hAnsi="Times New Roman"/>
          <w:bCs/>
          <w:color w:val="767171"/>
          <w:sz w:val="24"/>
          <w:szCs w:val="24"/>
        </w:rPr>
        <w:t>2</w:t>
      </w:r>
      <w:r w:rsidR="00F51DB1" w:rsidRPr="00986FB9">
        <w:rPr>
          <w:rFonts w:ascii="Times New Roman" w:hAnsi="Times New Roman"/>
          <w:bCs/>
          <w:color w:val="767171"/>
          <w:sz w:val="24"/>
          <w:szCs w:val="24"/>
        </w:rPr>
        <w:t>%</w:t>
      </w:r>
      <w:r w:rsidR="008668A2" w:rsidRPr="00986FB9">
        <w:rPr>
          <w:rFonts w:ascii="Times New Roman" w:hAnsi="Times New Roman"/>
          <w:bCs/>
          <w:color w:val="767171"/>
          <w:sz w:val="24"/>
          <w:szCs w:val="24"/>
        </w:rPr>
        <w:t xml:space="preserve"> en el índice del SISMAP, </w:t>
      </w:r>
      <w:r w:rsidR="004425C2" w:rsidRPr="00986FB9">
        <w:rPr>
          <w:rFonts w:ascii="Times New Roman" w:hAnsi="Times New Roman"/>
          <w:bCs/>
          <w:color w:val="767171"/>
          <w:sz w:val="24"/>
          <w:szCs w:val="24"/>
        </w:rPr>
        <w:t>100</w:t>
      </w:r>
      <w:r w:rsidR="008668A2" w:rsidRPr="00986FB9">
        <w:rPr>
          <w:rFonts w:ascii="Times New Roman" w:hAnsi="Times New Roman"/>
          <w:bCs/>
          <w:color w:val="767171"/>
          <w:sz w:val="24"/>
          <w:szCs w:val="24"/>
        </w:rPr>
        <w:t>% en</w:t>
      </w:r>
      <w:r w:rsidR="00F51DB1" w:rsidRPr="00986FB9">
        <w:rPr>
          <w:rFonts w:ascii="Times New Roman" w:hAnsi="Times New Roman"/>
          <w:bCs/>
          <w:color w:val="767171"/>
          <w:sz w:val="24"/>
          <w:szCs w:val="24"/>
        </w:rPr>
        <w:t xml:space="preserve"> el Cumplimiento de la Ley </w:t>
      </w:r>
      <w:r w:rsidR="00A05DEE" w:rsidRPr="00986FB9">
        <w:rPr>
          <w:rFonts w:ascii="Times New Roman" w:hAnsi="Times New Roman"/>
          <w:bCs/>
          <w:color w:val="767171"/>
          <w:sz w:val="24"/>
          <w:szCs w:val="24"/>
        </w:rPr>
        <w:t xml:space="preserve">No. </w:t>
      </w:r>
      <w:r w:rsidR="00F51DB1" w:rsidRPr="00986FB9">
        <w:rPr>
          <w:rFonts w:ascii="Times New Roman" w:hAnsi="Times New Roman"/>
          <w:bCs/>
          <w:color w:val="767171"/>
          <w:sz w:val="24"/>
          <w:szCs w:val="24"/>
        </w:rPr>
        <w:t>200-04</w:t>
      </w:r>
      <w:r w:rsidR="008668A2" w:rsidRPr="00986FB9">
        <w:rPr>
          <w:rFonts w:ascii="Times New Roman" w:hAnsi="Times New Roman"/>
          <w:bCs/>
          <w:color w:val="767171"/>
          <w:sz w:val="24"/>
          <w:szCs w:val="24"/>
        </w:rPr>
        <w:t xml:space="preserve">, Contrataciones Pública un </w:t>
      </w:r>
      <w:r w:rsidR="00AC7DBD" w:rsidRPr="00986FB9">
        <w:rPr>
          <w:rFonts w:ascii="Times New Roman" w:hAnsi="Times New Roman"/>
          <w:bCs/>
          <w:color w:val="767171"/>
          <w:sz w:val="24"/>
          <w:szCs w:val="24"/>
        </w:rPr>
        <w:t>77</w:t>
      </w:r>
      <w:r w:rsidR="008668A2" w:rsidRPr="00986FB9">
        <w:rPr>
          <w:rFonts w:ascii="Times New Roman" w:hAnsi="Times New Roman"/>
          <w:bCs/>
          <w:color w:val="767171"/>
          <w:sz w:val="24"/>
          <w:szCs w:val="24"/>
        </w:rPr>
        <w:t>%</w:t>
      </w:r>
      <w:r w:rsidR="00986FB9" w:rsidRPr="00986FB9">
        <w:rPr>
          <w:rFonts w:ascii="Times New Roman" w:hAnsi="Times New Roman"/>
          <w:bCs/>
          <w:color w:val="767171"/>
          <w:sz w:val="24"/>
          <w:szCs w:val="24"/>
        </w:rPr>
        <w:t xml:space="preserve"> </w:t>
      </w:r>
      <w:r w:rsidR="008668A2" w:rsidRPr="00986FB9">
        <w:rPr>
          <w:rFonts w:ascii="Times New Roman" w:hAnsi="Times New Roman"/>
          <w:bCs/>
          <w:color w:val="767171"/>
          <w:sz w:val="24"/>
          <w:szCs w:val="24"/>
        </w:rPr>
        <w:t xml:space="preserve">y un </w:t>
      </w:r>
      <w:r w:rsidR="00986FB9" w:rsidRPr="00986FB9">
        <w:rPr>
          <w:rFonts w:ascii="Times New Roman" w:hAnsi="Times New Roman"/>
          <w:bCs/>
          <w:color w:val="767171"/>
          <w:sz w:val="24"/>
          <w:szCs w:val="24"/>
        </w:rPr>
        <w:t>77</w:t>
      </w:r>
      <w:r w:rsidR="008668A2" w:rsidRPr="00986FB9">
        <w:rPr>
          <w:rFonts w:ascii="Times New Roman" w:hAnsi="Times New Roman"/>
          <w:bCs/>
          <w:color w:val="767171"/>
          <w:sz w:val="24"/>
          <w:szCs w:val="24"/>
        </w:rPr>
        <w:t>% en el Sistema de Análisis del Cumplimiento de las Normativas Contables (Gobierno Central).</w:t>
      </w:r>
    </w:p>
    <w:p w14:paraId="4F2E6C08" w14:textId="77777777" w:rsidR="004942A9" w:rsidRPr="00521CEF" w:rsidRDefault="004942A9" w:rsidP="004942A9">
      <w:pPr>
        <w:tabs>
          <w:tab w:val="left" w:pos="2981"/>
        </w:tabs>
        <w:rPr>
          <w:rFonts w:ascii="Times New Roman" w:hAnsi="Times New Roman"/>
          <w:b/>
          <w:color w:val="767171"/>
          <w:sz w:val="24"/>
          <w:szCs w:val="24"/>
        </w:rPr>
      </w:pPr>
      <w:r w:rsidRPr="00B01271">
        <w:rPr>
          <w:rFonts w:ascii="Times New Roman" w:hAnsi="Times New Roman"/>
          <w:b/>
          <w:color w:val="767171"/>
          <w:sz w:val="24"/>
          <w:szCs w:val="24"/>
        </w:rPr>
        <w:t>a</w:t>
      </w:r>
      <w:r w:rsidRPr="00521CEF">
        <w:rPr>
          <w:rFonts w:ascii="Times New Roman" w:hAnsi="Times New Roman"/>
          <w:b/>
          <w:color w:val="767171"/>
          <w:sz w:val="24"/>
          <w:szCs w:val="24"/>
        </w:rPr>
        <w:t>) Resultados de las Normas Básicas de Control Interno (NOBACI)</w:t>
      </w:r>
    </w:p>
    <w:p w14:paraId="1628072A" w14:textId="498BBD3F" w:rsidR="00547FCA" w:rsidRDefault="00A053AA" w:rsidP="00B16B1D">
      <w:pPr>
        <w:tabs>
          <w:tab w:val="left" w:pos="2981"/>
        </w:tabs>
        <w:spacing w:line="360" w:lineRule="auto"/>
        <w:rPr>
          <w:rFonts w:ascii="Times New Roman" w:hAnsi="Times New Roman"/>
          <w:bCs/>
          <w:color w:val="767171"/>
          <w:sz w:val="24"/>
          <w:szCs w:val="24"/>
        </w:rPr>
      </w:pPr>
      <w:bookmarkStart w:id="37" w:name="_Hlk121902764"/>
      <w:r w:rsidRPr="00547FCA">
        <w:rPr>
          <w:rFonts w:ascii="Times New Roman" w:hAnsi="Times New Roman"/>
          <w:bCs/>
          <w:color w:val="767171"/>
          <w:sz w:val="24"/>
          <w:szCs w:val="24"/>
        </w:rPr>
        <w:t xml:space="preserve">En cuanto a las Normas Básicas de Control Interno </w:t>
      </w:r>
      <w:r w:rsidR="00547FCA" w:rsidRPr="00547FCA">
        <w:rPr>
          <w:rFonts w:ascii="Times New Roman" w:hAnsi="Times New Roman"/>
          <w:bCs/>
          <w:color w:val="767171"/>
          <w:sz w:val="24"/>
          <w:szCs w:val="24"/>
        </w:rPr>
        <w:t>hemos alcanzado una destacada puntuación del 66.9%</w:t>
      </w:r>
      <w:r w:rsidR="006123A4">
        <w:rPr>
          <w:rFonts w:ascii="Times New Roman" w:hAnsi="Times New Roman"/>
          <w:bCs/>
          <w:color w:val="767171"/>
          <w:sz w:val="24"/>
          <w:szCs w:val="24"/>
        </w:rPr>
        <w:t>, e</w:t>
      </w:r>
      <w:r w:rsidR="00547FCA" w:rsidRPr="00547FCA">
        <w:rPr>
          <w:rFonts w:ascii="Times New Roman" w:hAnsi="Times New Roman"/>
          <w:bCs/>
          <w:color w:val="767171"/>
          <w:sz w:val="24"/>
          <w:szCs w:val="24"/>
        </w:rPr>
        <w:t xml:space="preserve">ste logro se traduce en la realización exitosa de 31 procedimientos en diversas áreas estratégicas y de apoyo del Consejo Nacional de Drogas. A pesar de los desafíos y cambios repentinos en el equipo de asesores impuestos por la Contraloría General de la República, hemos demostrado una sólida </w:t>
      </w:r>
      <w:r w:rsidR="00547FCA" w:rsidRPr="00547FCA">
        <w:rPr>
          <w:rFonts w:ascii="Times New Roman" w:hAnsi="Times New Roman"/>
          <w:bCs/>
          <w:color w:val="767171"/>
          <w:sz w:val="24"/>
          <w:szCs w:val="24"/>
        </w:rPr>
        <w:lastRenderedPageBreak/>
        <w:t>dedicación para mantener y mejorar nuestros estándares internos de control. Este logro no solo valida nuestro compromiso con la eficiencia y la transparencia en nuestras operaciones, sino que también destaca la resiliencia y adaptabilidad de nuestra institución frente a circunstancias cambiantes.</w:t>
      </w:r>
    </w:p>
    <w:p w14:paraId="01FC3C2B" w14:textId="0D03EFA6" w:rsidR="00547FCA" w:rsidRPr="00547FCA" w:rsidRDefault="004E4810" w:rsidP="00B16B1D">
      <w:pPr>
        <w:tabs>
          <w:tab w:val="left" w:pos="2981"/>
        </w:tabs>
        <w:spacing w:line="360" w:lineRule="auto"/>
        <w:rPr>
          <w:rFonts w:ascii="Times New Roman" w:hAnsi="Times New Roman"/>
          <w:bCs/>
          <w:color w:val="767171"/>
          <w:sz w:val="24"/>
          <w:szCs w:val="24"/>
        </w:rPr>
      </w:pPr>
      <w:r>
        <w:rPr>
          <w:rFonts w:ascii="Times New Roman" w:hAnsi="Times New Roman"/>
          <w:bCs/>
          <w:color w:val="767171"/>
          <w:sz w:val="24"/>
          <w:szCs w:val="24"/>
        </w:rPr>
        <w:t xml:space="preserve">En este último trimestre, la </w:t>
      </w:r>
      <w:r w:rsidR="0058516D">
        <w:rPr>
          <w:rFonts w:ascii="Times New Roman" w:hAnsi="Times New Roman"/>
          <w:bCs/>
          <w:color w:val="767171"/>
          <w:sz w:val="24"/>
          <w:szCs w:val="24"/>
        </w:rPr>
        <w:t>C</w:t>
      </w:r>
      <w:r>
        <w:rPr>
          <w:rFonts w:ascii="Times New Roman" w:hAnsi="Times New Roman"/>
          <w:bCs/>
          <w:color w:val="767171"/>
          <w:sz w:val="24"/>
          <w:szCs w:val="24"/>
        </w:rPr>
        <w:t>ontraloría</w:t>
      </w:r>
      <w:r w:rsidR="0058516D">
        <w:rPr>
          <w:rFonts w:ascii="Times New Roman" w:hAnsi="Times New Roman"/>
          <w:bCs/>
          <w:color w:val="767171"/>
          <w:sz w:val="24"/>
          <w:szCs w:val="24"/>
        </w:rPr>
        <w:t xml:space="preserve"> General de la República</w:t>
      </w:r>
      <w:r>
        <w:rPr>
          <w:rFonts w:ascii="Times New Roman" w:hAnsi="Times New Roman"/>
          <w:bCs/>
          <w:color w:val="767171"/>
          <w:sz w:val="24"/>
          <w:szCs w:val="24"/>
        </w:rPr>
        <w:t xml:space="preserve"> informó la aplicación del </w:t>
      </w:r>
      <w:r w:rsidR="0058516D">
        <w:rPr>
          <w:rFonts w:ascii="Times New Roman" w:hAnsi="Times New Roman"/>
          <w:bCs/>
          <w:color w:val="767171"/>
          <w:sz w:val="24"/>
          <w:szCs w:val="24"/>
        </w:rPr>
        <w:t>Índice</w:t>
      </w:r>
      <w:r>
        <w:rPr>
          <w:rFonts w:ascii="Times New Roman" w:hAnsi="Times New Roman"/>
          <w:bCs/>
          <w:color w:val="767171"/>
          <w:sz w:val="24"/>
          <w:szCs w:val="24"/>
        </w:rPr>
        <w:t xml:space="preserve"> de Control Interno</w:t>
      </w:r>
      <w:r w:rsidR="00AF5A3B">
        <w:rPr>
          <w:rFonts w:ascii="Times New Roman" w:hAnsi="Times New Roman"/>
          <w:bCs/>
          <w:color w:val="767171"/>
          <w:sz w:val="24"/>
          <w:szCs w:val="24"/>
        </w:rPr>
        <w:t xml:space="preserve"> (ICI), </w:t>
      </w:r>
      <w:r w:rsidR="0058516D">
        <w:rPr>
          <w:rFonts w:ascii="Times New Roman" w:hAnsi="Times New Roman"/>
          <w:bCs/>
          <w:color w:val="767171"/>
          <w:sz w:val="24"/>
          <w:szCs w:val="24"/>
        </w:rPr>
        <w:t xml:space="preserve">el cual, es una </w:t>
      </w:r>
      <w:r w:rsidR="00F65AAD">
        <w:rPr>
          <w:rFonts w:ascii="Times New Roman" w:hAnsi="Times New Roman"/>
          <w:bCs/>
          <w:color w:val="767171"/>
          <w:sz w:val="24"/>
          <w:szCs w:val="24"/>
        </w:rPr>
        <w:t>métrica</w:t>
      </w:r>
      <w:r w:rsidR="0058516D">
        <w:rPr>
          <w:rFonts w:ascii="Times New Roman" w:hAnsi="Times New Roman"/>
          <w:bCs/>
          <w:color w:val="767171"/>
          <w:sz w:val="24"/>
          <w:szCs w:val="24"/>
        </w:rPr>
        <w:t xml:space="preserve"> agrupada, que permite </w:t>
      </w:r>
      <w:r w:rsidR="00F65AAD">
        <w:rPr>
          <w:rFonts w:ascii="Times New Roman" w:hAnsi="Times New Roman"/>
          <w:bCs/>
          <w:color w:val="767171"/>
          <w:sz w:val="24"/>
          <w:szCs w:val="24"/>
        </w:rPr>
        <w:t>valorar</w:t>
      </w:r>
      <w:r w:rsidR="0058516D">
        <w:rPr>
          <w:rFonts w:ascii="Times New Roman" w:hAnsi="Times New Roman"/>
          <w:bCs/>
          <w:color w:val="767171"/>
          <w:sz w:val="24"/>
          <w:szCs w:val="24"/>
        </w:rPr>
        <w:t xml:space="preserve"> razonablemente un conjunto de dimensiones asociadas al nivel de cumplimiento del control interno de las instituciones</w:t>
      </w:r>
      <w:r w:rsidR="00F65AAD">
        <w:rPr>
          <w:rFonts w:ascii="Times New Roman" w:hAnsi="Times New Roman"/>
          <w:bCs/>
          <w:color w:val="767171"/>
          <w:sz w:val="24"/>
          <w:szCs w:val="24"/>
        </w:rPr>
        <w:t>.</w:t>
      </w:r>
      <w:r w:rsidR="00CB50A9">
        <w:rPr>
          <w:rFonts w:ascii="Times New Roman" w:hAnsi="Times New Roman"/>
          <w:bCs/>
          <w:color w:val="767171"/>
          <w:sz w:val="24"/>
          <w:szCs w:val="24"/>
        </w:rPr>
        <w:t xml:space="preserve"> En este sentido, la Institución ha comenzado los cambios pertinentes para el cumplimiento de dicho indicador.</w:t>
      </w:r>
    </w:p>
    <w:bookmarkEnd w:id="37"/>
    <w:p w14:paraId="0CD57B0F" w14:textId="77777777" w:rsidR="000E447C" w:rsidRPr="00966837" w:rsidRDefault="006D2538" w:rsidP="006D2538">
      <w:pPr>
        <w:tabs>
          <w:tab w:val="left" w:pos="2981"/>
        </w:tabs>
        <w:rPr>
          <w:rFonts w:ascii="Times New Roman" w:hAnsi="Times New Roman"/>
          <w:bCs/>
          <w:color w:val="767171"/>
          <w:sz w:val="24"/>
          <w:szCs w:val="24"/>
        </w:rPr>
      </w:pPr>
      <w:r w:rsidRPr="00966837">
        <w:rPr>
          <w:rFonts w:ascii="Times New Roman" w:hAnsi="Times New Roman"/>
          <w:b/>
          <w:color w:val="767171"/>
          <w:sz w:val="24"/>
          <w:szCs w:val="24"/>
        </w:rPr>
        <w:t>b) Resultados de los Sistemas de Calidad</w:t>
      </w:r>
    </w:p>
    <w:p w14:paraId="203E7220" w14:textId="0714EBF3" w:rsidR="0091480A" w:rsidRPr="0091480A" w:rsidRDefault="00610C3C" w:rsidP="0091480A">
      <w:pPr>
        <w:tabs>
          <w:tab w:val="left" w:pos="2981"/>
        </w:tabs>
        <w:spacing w:line="360" w:lineRule="auto"/>
        <w:rPr>
          <w:rFonts w:ascii="Times New Roman" w:hAnsi="Times New Roman"/>
          <w:bCs/>
          <w:color w:val="767171"/>
          <w:sz w:val="24"/>
          <w:szCs w:val="24"/>
        </w:rPr>
      </w:pPr>
      <w:r>
        <w:rPr>
          <w:rFonts w:ascii="Times New Roman" w:hAnsi="Times New Roman"/>
          <w:bCs/>
          <w:color w:val="767171"/>
          <w:sz w:val="24"/>
          <w:szCs w:val="24"/>
        </w:rPr>
        <w:t xml:space="preserve">La Unidad de Planificación y Desarrollo ha </w:t>
      </w:r>
      <w:r w:rsidR="0091480A" w:rsidRPr="0091480A">
        <w:rPr>
          <w:rFonts w:ascii="Times New Roman" w:hAnsi="Times New Roman"/>
          <w:bCs/>
          <w:color w:val="767171"/>
          <w:sz w:val="24"/>
          <w:szCs w:val="24"/>
        </w:rPr>
        <w:t>avanzado en la implementación de la Norma ISO 9001:2015 bajo la asesoría directa del INFOTE. En este proceso, hemos llevado a cabo un exhaustivo diagnóstico de la institución en relación con los requisitos de la norma, lo que ha permitido identificar áreas de mejora y fortalecer nuestra estructura organizativa.</w:t>
      </w:r>
    </w:p>
    <w:p w14:paraId="031854E1" w14:textId="2025A00C" w:rsidR="0091480A" w:rsidRPr="0091480A" w:rsidRDefault="0091480A" w:rsidP="0091480A">
      <w:pPr>
        <w:tabs>
          <w:tab w:val="left" w:pos="2981"/>
        </w:tabs>
        <w:spacing w:line="360" w:lineRule="auto"/>
        <w:rPr>
          <w:rFonts w:ascii="Times New Roman" w:hAnsi="Times New Roman"/>
          <w:bCs/>
          <w:color w:val="767171"/>
          <w:sz w:val="24"/>
          <w:szCs w:val="24"/>
        </w:rPr>
      </w:pPr>
      <w:r w:rsidRPr="0091480A">
        <w:rPr>
          <w:rFonts w:ascii="Times New Roman" w:hAnsi="Times New Roman"/>
          <w:bCs/>
          <w:color w:val="767171"/>
          <w:sz w:val="24"/>
          <w:szCs w:val="24"/>
        </w:rPr>
        <w:t xml:space="preserve">Uno de los </w:t>
      </w:r>
      <w:r w:rsidR="00DE7CB8">
        <w:rPr>
          <w:rFonts w:ascii="Times New Roman" w:hAnsi="Times New Roman"/>
          <w:bCs/>
          <w:color w:val="767171"/>
          <w:sz w:val="24"/>
          <w:szCs w:val="24"/>
        </w:rPr>
        <w:t>puntos</w:t>
      </w:r>
      <w:r w:rsidRPr="0091480A">
        <w:rPr>
          <w:rFonts w:ascii="Times New Roman" w:hAnsi="Times New Roman"/>
          <w:bCs/>
          <w:color w:val="767171"/>
          <w:sz w:val="24"/>
          <w:szCs w:val="24"/>
        </w:rPr>
        <w:t xml:space="preserve"> destacados ha sido la redefinición del Mapa de Procesos, que ahora refleja de manera más precisa y eficiente nuestras operaciones y flujos de trabajo. Asimismo, hemos establecido una sólida Política de Calidad, respaldada por objetivos claramente definidos, orientados a mejorar continuamente nuestros servicios y procesos.</w:t>
      </w:r>
    </w:p>
    <w:p w14:paraId="46389932" w14:textId="577CEE2A" w:rsidR="00CB50A9" w:rsidRDefault="0091480A" w:rsidP="0091480A">
      <w:pPr>
        <w:tabs>
          <w:tab w:val="left" w:pos="2981"/>
        </w:tabs>
        <w:spacing w:line="360" w:lineRule="auto"/>
        <w:rPr>
          <w:rFonts w:ascii="Times New Roman" w:hAnsi="Times New Roman"/>
          <w:bCs/>
          <w:color w:val="767171"/>
          <w:sz w:val="24"/>
          <w:szCs w:val="24"/>
        </w:rPr>
      </w:pPr>
      <w:r w:rsidRPr="0091480A">
        <w:rPr>
          <w:rFonts w:ascii="Times New Roman" w:hAnsi="Times New Roman"/>
          <w:bCs/>
          <w:color w:val="767171"/>
          <w:sz w:val="24"/>
          <w:szCs w:val="24"/>
        </w:rPr>
        <w:t>En el marco de esta implementación, se ha desarrollado un conjunto inicial de procedimientos, siendo uno de los más relevantes el relacionado con la gestión de la información documentada. Este procedimiento ha sido fundamental para establecer la estructura del Sistema de Gestión de Calidad, garantizando la consistencia y disponibilidad de la documentación necesaria para respaldar nuestras operaciones y tomar decisiones informadas.</w:t>
      </w:r>
    </w:p>
    <w:p w14:paraId="6832B579" w14:textId="481555E4" w:rsidR="004A4BD7" w:rsidRPr="004A4BD7" w:rsidRDefault="004A4BD7" w:rsidP="004A4BD7">
      <w:pPr>
        <w:tabs>
          <w:tab w:val="left" w:pos="2981"/>
        </w:tabs>
        <w:spacing w:line="360" w:lineRule="auto"/>
        <w:rPr>
          <w:rFonts w:ascii="Times New Roman" w:hAnsi="Times New Roman"/>
          <w:bCs/>
          <w:color w:val="767171"/>
          <w:sz w:val="24"/>
          <w:szCs w:val="24"/>
        </w:rPr>
      </w:pPr>
      <w:r>
        <w:rPr>
          <w:rFonts w:ascii="Times New Roman" w:hAnsi="Times New Roman"/>
          <w:bCs/>
          <w:color w:val="767171"/>
          <w:sz w:val="24"/>
          <w:szCs w:val="24"/>
        </w:rPr>
        <w:t>En relación con el</w:t>
      </w:r>
      <w:r w:rsidR="0015760D">
        <w:rPr>
          <w:rFonts w:ascii="Times New Roman" w:hAnsi="Times New Roman"/>
          <w:bCs/>
          <w:color w:val="767171"/>
          <w:sz w:val="24"/>
          <w:szCs w:val="24"/>
        </w:rPr>
        <w:t xml:space="preserve"> Marco Común de Evaluación CAF, </w:t>
      </w:r>
      <w:r>
        <w:rPr>
          <w:rFonts w:ascii="Times New Roman" w:hAnsi="Times New Roman"/>
          <w:bCs/>
          <w:color w:val="767171"/>
          <w:sz w:val="24"/>
          <w:szCs w:val="24"/>
        </w:rPr>
        <w:t>e</w:t>
      </w:r>
      <w:r w:rsidRPr="004A4BD7">
        <w:rPr>
          <w:rFonts w:ascii="Times New Roman" w:hAnsi="Times New Roman"/>
          <w:bCs/>
          <w:color w:val="767171"/>
          <w:sz w:val="24"/>
          <w:szCs w:val="24"/>
        </w:rPr>
        <w:t xml:space="preserve">n el primer informe, identificamos un nivel de cumplimiento de los indicadores clave asociados al Cumplimiento de Acuerdos y Funcionamiento del CAF que se situaba en un 60%. </w:t>
      </w:r>
      <w:r w:rsidRPr="004A4BD7">
        <w:rPr>
          <w:rFonts w:ascii="Times New Roman" w:hAnsi="Times New Roman"/>
          <w:bCs/>
          <w:color w:val="767171"/>
          <w:sz w:val="24"/>
          <w:szCs w:val="24"/>
        </w:rPr>
        <w:lastRenderedPageBreak/>
        <w:t>Este análisis inicial se convirtió en la base fundamental para identificar áreas de oportunidad y diseñar estrategias efectivas destinadas a mejorar el rendimiento general de la institución en el marco del CAF. Durante el período intermedio, implementamos diversas acciones enfocadas en optimizar los procesos internos, fortalecer la comunicación y reforzar la ejecución de acuerdos establecidos. Entre las acciones emprendidas destacan:</w:t>
      </w:r>
    </w:p>
    <w:p w14:paraId="7C68BF91" w14:textId="77777777" w:rsidR="004A4BD7" w:rsidRPr="004A4BD7" w:rsidRDefault="004A4BD7" w:rsidP="004A4BD7">
      <w:pPr>
        <w:pStyle w:val="Prrafodelista"/>
        <w:numPr>
          <w:ilvl w:val="0"/>
          <w:numId w:val="34"/>
        </w:numPr>
        <w:tabs>
          <w:tab w:val="left" w:pos="2981"/>
        </w:tabs>
        <w:spacing w:line="360" w:lineRule="auto"/>
        <w:rPr>
          <w:rFonts w:ascii="Times New Roman" w:hAnsi="Times New Roman"/>
          <w:bCs/>
          <w:color w:val="767171"/>
          <w:sz w:val="24"/>
          <w:szCs w:val="24"/>
        </w:rPr>
      </w:pPr>
      <w:r w:rsidRPr="004A4BD7">
        <w:rPr>
          <w:rFonts w:ascii="Times New Roman" w:hAnsi="Times New Roman"/>
          <w:bCs/>
          <w:color w:val="767171"/>
          <w:sz w:val="24"/>
          <w:szCs w:val="24"/>
        </w:rPr>
        <w:t>Implementación de medidas específicas para abordar las áreas de oportunidad identificadas en el primer informe.</w:t>
      </w:r>
    </w:p>
    <w:p w14:paraId="598A0AFF" w14:textId="77777777" w:rsidR="004A4BD7" w:rsidRPr="004A4BD7" w:rsidRDefault="004A4BD7" w:rsidP="004A4BD7">
      <w:pPr>
        <w:pStyle w:val="Prrafodelista"/>
        <w:numPr>
          <w:ilvl w:val="0"/>
          <w:numId w:val="34"/>
        </w:numPr>
        <w:tabs>
          <w:tab w:val="left" w:pos="2981"/>
        </w:tabs>
        <w:spacing w:line="360" w:lineRule="auto"/>
        <w:rPr>
          <w:rFonts w:ascii="Times New Roman" w:hAnsi="Times New Roman"/>
          <w:bCs/>
          <w:color w:val="767171"/>
          <w:sz w:val="24"/>
          <w:szCs w:val="24"/>
        </w:rPr>
      </w:pPr>
      <w:r w:rsidRPr="004A4BD7">
        <w:rPr>
          <w:rFonts w:ascii="Times New Roman" w:hAnsi="Times New Roman"/>
          <w:bCs/>
          <w:color w:val="767171"/>
          <w:sz w:val="24"/>
          <w:szCs w:val="24"/>
        </w:rPr>
        <w:t>Establecimiento de un sistema de monitoreo continuo para evaluar el progreso y realizar ajustes en tiempo real.</w:t>
      </w:r>
    </w:p>
    <w:p w14:paraId="1FD4B314" w14:textId="77777777" w:rsidR="004A4BD7" w:rsidRPr="004A4BD7" w:rsidRDefault="004A4BD7" w:rsidP="004A4BD7">
      <w:pPr>
        <w:pStyle w:val="Prrafodelista"/>
        <w:numPr>
          <w:ilvl w:val="0"/>
          <w:numId w:val="34"/>
        </w:numPr>
        <w:tabs>
          <w:tab w:val="left" w:pos="2981"/>
        </w:tabs>
        <w:spacing w:line="360" w:lineRule="auto"/>
        <w:rPr>
          <w:rFonts w:ascii="Times New Roman" w:hAnsi="Times New Roman"/>
          <w:bCs/>
          <w:color w:val="767171"/>
          <w:sz w:val="24"/>
          <w:szCs w:val="24"/>
        </w:rPr>
      </w:pPr>
      <w:r w:rsidRPr="004A4BD7">
        <w:rPr>
          <w:rFonts w:ascii="Times New Roman" w:hAnsi="Times New Roman"/>
          <w:bCs/>
          <w:color w:val="767171"/>
          <w:sz w:val="24"/>
          <w:szCs w:val="24"/>
        </w:rPr>
        <w:t>Mejora en la comunicación interna para garantizar una comprensión clara de las metas y responsabilidades de cada equipo.</w:t>
      </w:r>
    </w:p>
    <w:p w14:paraId="3494E017" w14:textId="77777777" w:rsidR="004A4BD7" w:rsidRDefault="004A4BD7" w:rsidP="004A4BD7">
      <w:pPr>
        <w:tabs>
          <w:tab w:val="left" w:pos="2981"/>
        </w:tabs>
        <w:spacing w:line="360" w:lineRule="auto"/>
        <w:rPr>
          <w:rFonts w:ascii="Times New Roman" w:hAnsi="Times New Roman"/>
          <w:bCs/>
          <w:color w:val="767171"/>
          <w:sz w:val="24"/>
          <w:szCs w:val="24"/>
        </w:rPr>
      </w:pPr>
      <w:r w:rsidRPr="004A4BD7">
        <w:rPr>
          <w:rFonts w:ascii="Times New Roman" w:hAnsi="Times New Roman"/>
          <w:bCs/>
          <w:color w:val="767171"/>
          <w:sz w:val="24"/>
          <w:szCs w:val="24"/>
        </w:rPr>
        <w:t>El segundo informe refleja un impresionante aumento en el nivel de cumplimiento, alcanzando un 100%. Esta mejora sustancial demuestra el compromiso y la efectividad de las medidas implementadas durante el período evaluado.</w:t>
      </w:r>
      <w:r>
        <w:rPr>
          <w:rFonts w:ascii="Times New Roman" w:hAnsi="Times New Roman"/>
          <w:bCs/>
          <w:color w:val="767171"/>
          <w:sz w:val="24"/>
          <w:szCs w:val="24"/>
        </w:rPr>
        <w:t xml:space="preserve"> Entre los principales resultados tenemos: </w:t>
      </w:r>
    </w:p>
    <w:p w14:paraId="62A39765" w14:textId="221835C3" w:rsidR="004A4BD7" w:rsidRPr="004A4BD7" w:rsidRDefault="004A4BD7" w:rsidP="004A4BD7">
      <w:pPr>
        <w:pStyle w:val="Prrafodelista"/>
        <w:numPr>
          <w:ilvl w:val="0"/>
          <w:numId w:val="35"/>
        </w:numPr>
        <w:tabs>
          <w:tab w:val="left" w:pos="2981"/>
        </w:tabs>
        <w:spacing w:line="360" w:lineRule="auto"/>
        <w:rPr>
          <w:rFonts w:ascii="Times New Roman" w:hAnsi="Times New Roman"/>
          <w:bCs/>
          <w:color w:val="767171"/>
          <w:sz w:val="24"/>
          <w:szCs w:val="24"/>
        </w:rPr>
      </w:pPr>
      <w:r w:rsidRPr="004A4BD7">
        <w:rPr>
          <w:rFonts w:ascii="Times New Roman" w:hAnsi="Times New Roman"/>
          <w:bCs/>
          <w:color w:val="767171"/>
          <w:sz w:val="24"/>
          <w:szCs w:val="24"/>
        </w:rPr>
        <w:t>Eficiencia Operativa: Se logró una optimización de los procesos internos, reduciendo los tiempos de ejecución y mejorando la eficiencia general de la institución.</w:t>
      </w:r>
    </w:p>
    <w:p w14:paraId="7EB72188" w14:textId="27E78B8E" w:rsidR="004A4BD7" w:rsidRPr="004A4BD7" w:rsidRDefault="004A4BD7" w:rsidP="004A4BD7">
      <w:pPr>
        <w:pStyle w:val="Prrafodelista"/>
        <w:numPr>
          <w:ilvl w:val="0"/>
          <w:numId w:val="35"/>
        </w:numPr>
        <w:tabs>
          <w:tab w:val="left" w:pos="2981"/>
        </w:tabs>
        <w:spacing w:line="360" w:lineRule="auto"/>
        <w:rPr>
          <w:rFonts w:ascii="Times New Roman" w:hAnsi="Times New Roman"/>
          <w:bCs/>
          <w:color w:val="767171"/>
          <w:sz w:val="24"/>
          <w:szCs w:val="24"/>
        </w:rPr>
      </w:pPr>
      <w:r w:rsidRPr="004A4BD7">
        <w:rPr>
          <w:rFonts w:ascii="Times New Roman" w:hAnsi="Times New Roman"/>
          <w:bCs/>
          <w:color w:val="767171"/>
          <w:sz w:val="24"/>
          <w:szCs w:val="24"/>
        </w:rPr>
        <w:t>Comunicación Mejorada: La implementación de estrategias de comunicación resultó en una mejor comprensión y alineación de los equipos con los objetivos del CAF, fortaleciendo la colaboración interna.</w:t>
      </w:r>
    </w:p>
    <w:p w14:paraId="53257D03" w14:textId="22832976" w:rsidR="00B16B1D" w:rsidRPr="00E13DC3" w:rsidRDefault="004A4BD7" w:rsidP="004A4BD7">
      <w:pPr>
        <w:pStyle w:val="Prrafodelista"/>
        <w:numPr>
          <w:ilvl w:val="0"/>
          <w:numId w:val="35"/>
        </w:numPr>
        <w:tabs>
          <w:tab w:val="left" w:pos="2981"/>
        </w:tabs>
        <w:spacing w:line="360" w:lineRule="auto"/>
        <w:rPr>
          <w:rFonts w:ascii="Times New Roman" w:hAnsi="Times New Roman"/>
          <w:bCs/>
          <w:color w:val="767171"/>
          <w:sz w:val="24"/>
          <w:szCs w:val="24"/>
        </w:rPr>
      </w:pPr>
      <w:r w:rsidRPr="00E13DC3">
        <w:rPr>
          <w:rFonts w:ascii="Times New Roman" w:hAnsi="Times New Roman"/>
          <w:bCs/>
          <w:color w:val="767171"/>
          <w:sz w:val="24"/>
          <w:szCs w:val="24"/>
        </w:rPr>
        <w:t xml:space="preserve">Adaptabilidad y Resiliencia: La capacidad de adaptación a los desafíos emergentes se vio significativamente fortalecida, permitiendo una respuesta rápida y eficiente a cambios en el entorno, consolidando así la resiliencia institucional. </w:t>
      </w:r>
    </w:p>
    <w:p w14:paraId="1C588E60" w14:textId="77777777" w:rsidR="007232D3" w:rsidRPr="007315EB" w:rsidRDefault="007232D3" w:rsidP="007232D3">
      <w:pPr>
        <w:tabs>
          <w:tab w:val="left" w:pos="2981"/>
        </w:tabs>
        <w:rPr>
          <w:rFonts w:ascii="Times New Roman" w:hAnsi="Times New Roman"/>
          <w:b/>
          <w:color w:val="767171"/>
          <w:sz w:val="24"/>
          <w:szCs w:val="24"/>
        </w:rPr>
      </w:pPr>
      <w:r w:rsidRPr="007315EB">
        <w:rPr>
          <w:rFonts w:ascii="Times New Roman" w:hAnsi="Times New Roman"/>
          <w:b/>
          <w:color w:val="767171"/>
          <w:sz w:val="24"/>
          <w:szCs w:val="24"/>
        </w:rPr>
        <w:t>c) Acciones para el fortalecimiento institucional</w:t>
      </w:r>
    </w:p>
    <w:p w14:paraId="418B052F" w14:textId="77777777" w:rsidR="00147F0D" w:rsidRPr="00147F0D" w:rsidRDefault="00147F0D" w:rsidP="00147F0D">
      <w:pPr>
        <w:tabs>
          <w:tab w:val="left" w:pos="2981"/>
        </w:tabs>
        <w:spacing w:line="360" w:lineRule="auto"/>
        <w:rPr>
          <w:rFonts w:ascii="Times New Roman" w:hAnsi="Times New Roman"/>
          <w:bCs/>
          <w:color w:val="767171"/>
          <w:sz w:val="24"/>
          <w:szCs w:val="24"/>
        </w:rPr>
      </w:pPr>
      <w:r w:rsidRPr="00147F0D">
        <w:rPr>
          <w:rFonts w:ascii="Times New Roman" w:hAnsi="Times New Roman"/>
          <w:bCs/>
          <w:color w:val="767171"/>
          <w:sz w:val="24"/>
          <w:szCs w:val="24"/>
        </w:rPr>
        <w:t xml:space="preserve">Para garantizar que todos los procesos de la institución se incorporen en el Sistema de Monitoreo y Evaluación (SISME) se ha desarrollado un módulo especializado </w:t>
      </w:r>
      <w:r w:rsidRPr="00147F0D">
        <w:rPr>
          <w:rFonts w:ascii="Times New Roman" w:hAnsi="Times New Roman"/>
          <w:bCs/>
          <w:color w:val="767171"/>
          <w:sz w:val="24"/>
          <w:szCs w:val="24"/>
        </w:rPr>
        <w:lastRenderedPageBreak/>
        <w:t>para la Gestión de Calidad del Consejo Nacional de Drogas. Esta estructura nos permite implementar procesos sistemáticos que nos ayudarán a planificar, ejecutar y controlar de manera efectiva las distintas actividades que se desarrollan en nuestra institución. A través de este enfoque, buscamos asegurar altos estándares de calidad y mejorar continuamente nuestros servicios. De igual modo, hemos llevado a cabo la implementación exitosa del módulo de Gestión de Centros, el cual busca desempeña un papel fundamental al permitirnos registrar, editar y acceder a información relevante sobre los centros de tratamiento en todo el país.</w:t>
      </w:r>
    </w:p>
    <w:p w14:paraId="0D52A44F" w14:textId="77777777" w:rsidR="00147F0D" w:rsidRPr="00147F0D" w:rsidRDefault="00147F0D" w:rsidP="00147F0D">
      <w:pPr>
        <w:tabs>
          <w:tab w:val="left" w:pos="2981"/>
        </w:tabs>
        <w:spacing w:line="360" w:lineRule="auto"/>
        <w:rPr>
          <w:rFonts w:ascii="Times New Roman" w:hAnsi="Times New Roman"/>
          <w:bCs/>
          <w:color w:val="767171"/>
          <w:sz w:val="24"/>
          <w:szCs w:val="24"/>
        </w:rPr>
      </w:pPr>
      <w:r w:rsidRPr="00147F0D">
        <w:rPr>
          <w:rFonts w:ascii="Times New Roman" w:hAnsi="Times New Roman"/>
          <w:bCs/>
          <w:color w:val="767171"/>
          <w:sz w:val="24"/>
          <w:szCs w:val="24"/>
        </w:rPr>
        <w:t>De igual modo, se ha establecido el módulo de Gestión de Certificados. Gracias a esta implementación, ahora contamos con un proceso automatizado para solicitar, aprobar e imprimir certificados de participación en los diversos procesos de formación ofrecidos por los diferentes programas de prevención de esta institución. Este avance tecnológico agilizará y simplificará considerablemente el manejo de certificados, mejorando la experiencia de los participantes y optimizando nuestros recursos.</w:t>
      </w:r>
    </w:p>
    <w:p w14:paraId="7CD72129" w14:textId="36762212" w:rsidR="00D37387" w:rsidRDefault="00147F0D" w:rsidP="00147F0D">
      <w:pPr>
        <w:tabs>
          <w:tab w:val="left" w:pos="2981"/>
        </w:tabs>
        <w:spacing w:line="360" w:lineRule="auto"/>
        <w:rPr>
          <w:rFonts w:ascii="Times New Roman" w:hAnsi="Times New Roman"/>
          <w:bCs/>
          <w:color w:val="767171"/>
          <w:sz w:val="24"/>
          <w:szCs w:val="24"/>
        </w:rPr>
      </w:pPr>
      <w:r w:rsidRPr="00147F0D">
        <w:rPr>
          <w:rFonts w:ascii="Times New Roman" w:hAnsi="Times New Roman"/>
          <w:bCs/>
          <w:color w:val="767171"/>
          <w:sz w:val="24"/>
          <w:szCs w:val="24"/>
        </w:rPr>
        <w:t xml:space="preserve">Además, con el objetivo de continuar mejorando la calidad de nuestros servicios, se ha realizado una modificación en la estructura de prestación de servicios de nuestra institución. Esta nueva estructura se enfoca en tres grandes rubros: En primer lugar, se han implementado procesos de sensibilización y conversatorios, los cuales tienen como objetivo crear conciencia y fomentar la </w:t>
      </w:r>
      <w:proofErr w:type="gramStart"/>
      <w:r w:rsidRPr="00147F0D">
        <w:rPr>
          <w:rFonts w:ascii="Times New Roman" w:hAnsi="Times New Roman"/>
          <w:bCs/>
          <w:color w:val="767171"/>
          <w:sz w:val="24"/>
          <w:szCs w:val="24"/>
        </w:rPr>
        <w:t>participación activa</w:t>
      </w:r>
      <w:proofErr w:type="gramEnd"/>
      <w:r w:rsidRPr="00147F0D">
        <w:rPr>
          <w:rFonts w:ascii="Times New Roman" w:hAnsi="Times New Roman"/>
          <w:bCs/>
          <w:color w:val="767171"/>
          <w:sz w:val="24"/>
          <w:szCs w:val="24"/>
        </w:rPr>
        <w:t xml:space="preserve"> de la comunidad en la prevención y tratamiento de las adicciones. En segundo lugar, se ha reforzado la formación de capacidades en programas basados en evidencia, brindando a nuestro equipo las herramientas y conocimientos necesarios para ofrecer servicios de alta calidad y adaptados a las mejores prácticas en el campo de las adicciones. Por último, se ha fortalecido el proceso de autorización de centros de prevención y tratamiento, asegurando que cumplan con los estándares de calidad establecidos y proporcionando a los ciudadanos un acceso mejorado a servicios confiables y efectivos. Estas modificaciones en la estructura de prestación de servicios nos han permitido aumentar el acceso de los ciudadanos a servicios de </w:t>
      </w:r>
      <w:r w:rsidRPr="00147F0D">
        <w:rPr>
          <w:rFonts w:ascii="Times New Roman" w:hAnsi="Times New Roman"/>
          <w:bCs/>
          <w:color w:val="767171"/>
          <w:sz w:val="24"/>
          <w:szCs w:val="24"/>
        </w:rPr>
        <w:lastRenderedPageBreak/>
        <w:t>calidad, fortaleciendo así nuestra misión de brindar atención integral y efectiva en el abordaje de las adicciones.</w:t>
      </w:r>
    </w:p>
    <w:p w14:paraId="0284319B" w14:textId="64A8B7C1" w:rsidR="00EE58C9" w:rsidRDefault="00EE58C9" w:rsidP="00147F0D">
      <w:pPr>
        <w:tabs>
          <w:tab w:val="left" w:pos="2981"/>
        </w:tabs>
        <w:spacing w:line="360" w:lineRule="auto"/>
        <w:rPr>
          <w:rFonts w:ascii="Times New Roman" w:hAnsi="Times New Roman"/>
          <w:bCs/>
          <w:color w:val="767171"/>
          <w:sz w:val="24"/>
          <w:szCs w:val="24"/>
        </w:rPr>
      </w:pPr>
      <w:r w:rsidRPr="00EE58C9">
        <w:rPr>
          <w:rFonts w:ascii="Times New Roman" w:hAnsi="Times New Roman"/>
          <w:bCs/>
          <w:color w:val="767171"/>
          <w:sz w:val="24"/>
          <w:szCs w:val="24"/>
        </w:rPr>
        <w:t>El Portal Web de nuestra institución ha experimentado una reestructuración y mejora significativa, en estricta conformidad con las directrices establecidas por el Comité de Implementación y Gestión de Estándares TIC (CIGETIC). Este comité, liderado por el responsable de TIC y conformado por el Departamento de Comunicaciones, la Oficina de Acceso a la Información y la Unidad de Planificación y Desarrollo, ha desempeñado un papel fundamental en la coordinación y ejecución de estas mejoras. A lo largo del presente año, hemos participado activamente en tres reuniones del comité, donde presentamos diversas propuestas para optimizar el Portal Principal del CND. Los resultados de estas sugerencias ya se reflejan en una transformación significativa del portal en comparación con años anteriores</w:t>
      </w:r>
      <w:r>
        <w:rPr>
          <w:rFonts w:ascii="Times New Roman" w:hAnsi="Times New Roman"/>
          <w:bCs/>
          <w:color w:val="767171"/>
          <w:sz w:val="24"/>
          <w:szCs w:val="24"/>
        </w:rPr>
        <w:t>.</w:t>
      </w:r>
    </w:p>
    <w:p w14:paraId="52252926" w14:textId="0A0895E0" w:rsidR="00EE58C9" w:rsidRDefault="005A212C" w:rsidP="00147F0D">
      <w:pPr>
        <w:tabs>
          <w:tab w:val="left" w:pos="2981"/>
        </w:tabs>
        <w:spacing w:line="360" w:lineRule="auto"/>
        <w:rPr>
          <w:rFonts w:ascii="Times New Roman" w:hAnsi="Times New Roman"/>
          <w:bCs/>
          <w:color w:val="767171"/>
          <w:sz w:val="24"/>
          <w:szCs w:val="24"/>
        </w:rPr>
      </w:pPr>
      <w:r>
        <w:rPr>
          <w:rFonts w:ascii="Times New Roman" w:hAnsi="Times New Roman"/>
          <w:bCs/>
          <w:color w:val="767171"/>
          <w:sz w:val="24"/>
          <w:szCs w:val="24"/>
        </w:rPr>
        <w:t xml:space="preserve">Por otro lado, se ha </w:t>
      </w:r>
      <w:r w:rsidR="0069120F">
        <w:rPr>
          <w:rFonts w:ascii="Times New Roman" w:hAnsi="Times New Roman"/>
          <w:bCs/>
          <w:color w:val="767171"/>
          <w:sz w:val="24"/>
          <w:szCs w:val="24"/>
        </w:rPr>
        <w:t>r</w:t>
      </w:r>
      <w:r w:rsidRPr="005A212C">
        <w:rPr>
          <w:rFonts w:ascii="Times New Roman" w:hAnsi="Times New Roman"/>
          <w:bCs/>
          <w:color w:val="767171"/>
          <w:sz w:val="24"/>
          <w:szCs w:val="24"/>
        </w:rPr>
        <w:t>ealiza</w:t>
      </w:r>
      <w:r w:rsidR="0069120F">
        <w:rPr>
          <w:rFonts w:ascii="Times New Roman" w:hAnsi="Times New Roman"/>
          <w:bCs/>
          <w:color w:val="767171"/>
          <w:sz w:val="24"/>
          <w:szCs w:val="24"/>
        </w:rPr>
        <w:t>do</w:t>
      </w:r>
      <w:r w:rsidRPr="005A212C">
        <w:rPr>
          <w:rFonts w:ascii="Times New Roman" w:hAnsi="Times New Roman"/>
          <w:bCs/>
          <w:color w:val="767171"/>
          <w:sz w:val="24"/>
          <w:szCs w:val="24"/>
        </w:rPr>
        <w:t xml:space="preserve"> junto con la Dirección General de Presupuesto (DIGEPRES) la modificación de la estructura programática de la Institución, la cual se estará llev</w:t>
      </w:r>
      <w:r w:rsidR="0069120F">
        <w:rPr>
          <w:rFonts w:ascii="Times New Roman" w:hAnsi="Times New Roman"/>
          <w:bCs/>
          <w:color w:val="767171"/>
          <w:sz w:val="24"/>
          <w:szCs w:val="24"/>
        </w:rPr>
        <w:t>ó</w:t>
      </w:r>
      <w:r w:rsidRPr="005A212C">
        <w:rPr>
          <w:rFonts w:ascii="Times New Roman" w:hAnsi="Times New Roman"/>
          <w:bCs/>
          <w:color w:val="767171"/>
          <w:sz w:val="24"/>
          <w:szCs w:val="24"/>
        </w:rPr>
        <w:t xml:space="preserve"> a cabo desde principios del año 2023.</w:t>
      </w:r>
    </w:p>
    <w:p w14:paraId="680CCC3B" w14:textId="4781DEF2" w:rsidR="007232D3" w:rsidRPr="007E3A6D" w:rsidRDefault="007232D3" w:rsidP="00332086">
      <w:pPr>
        <w:pStyle w:val="Ttulo2"/>
        <w:numPr>
          <w:ilvl w:val="1"/>
          <w:numId w:val="4"/>
        </w:numPr>
        <w:jc w:val="left"/>
        <w:rPr>
          <w:rFonts w:ascii="Times New Roman" w:hAnsi="Times New Roman"/>
          <w:i w:val="0"/>
          <w:iCs w:val="0"/>
          <w:color w:val="767171"/>
          <w:sz w:val="24"/>
          <w:szCs w:val="24"/>
        </w:rPr>
      </w:pPr>
      <w:bookmarkStart w:id="38" w:name="_Toc153828888"/>
      <w:bookmarkEnd w:id="36"/>
      <w:r w:rsidRPr="007E3A6D">
        <w:rPr>
          <w:rFonts w:ascii="Times New Roman" w:hAnsi="Times New Roman"/>
          <w:i w:val="0"/>
          <w:iCs w:val="0"/>
          <w:color w:val="767171"/>
          <w:sz w:val="24"/>
          <w:szCs w:val="24"/>
        </w:rPr>
        <w:t>Desempeño del Área de Comunicaciones</w:t>
      </w:r>
      <w:bookmarkEnd w:id="38"/>
    </w:p>
    <w:p w14:paraId="4E03EDA4" w14:textId="77777777" w:rsidR="00ED6438" w:rsidRPr="007E3A6D" w:rsidRDefault="00ED6438" w:rsidP="00ED6438"/>
    <w:p w14:paraId="07C0903D" w14:textId="693EE311" w:rsidR="00883EBB" w:rsidRPr="00A44A71" w:rsidRDefault="00883EBB" w:rsidP="00883EBB">
      <w:pPr>
        <w:tabs>
          <w:tab w:val="left" w:pos="2981"/>
        </w:tabs>
        <w:spacing w:line="360" w:lineRule="auto"/>
        <w:rPr>
          <w:rFonts w:ascii="Times New Roman" w:hAnsi="Times New Roman"/>
          <w:bCs/>
          <w:color w:val="767171"/>
          <w:sz w:val="24"/>
          <w:szCs w:val="24"/>
        </w:rPr>
      </w:pPr>
      <w:r w:rsidRPr="00A44A71">
        <w:rPr>
          <w:rFonts w:ascii="Times New Roman" w:hAnsi="Times New Roman"/>
          <w:bCs/>
          <w:color w:val="767171"/>
          <w:sz w:val="24"/>
          <w:szCs w:val="24"/>
        </w:rPr>
        <w:t>El departamento de Comunicaciones, creado para dirigir, coordinar y supervisar las políticas y estrategias de comunicación, así como mantener la buena imagen de la institución ante la opinión pública, sobre la base de la política de información trazada para tales fines.</w:t>
      </w:r>
    </w:p>
    <w:p w14:paraId="016A179B" w14:textId="77777777" w:rsidR="00883EBB" w:rsidRPr="00A44A71" w:rsidRDefault="00883EBB" w:rsidP="00883EBB">
      <w:pPr>
        <w:tabs>
          <w:tab w:val="left" w:pos="2981"/>
        </w:tabs>
        <w:spacing w:line="360" w:lineRule="auto"/>
        <w:rPr>
          <w:rFonts w:ascii="Times New Roman" w:hAnsi="Times New Roman"/>
          <w:bCs/>
          <w:color w:val="767171"/>
          <w:sz w:val="24"/>
          <w:szCs w:val="24"/>
        </w:rPr>
      </w:pPr>
      <w:r w:rsidRPr="00A44A71">
        <w:rPr>
          <w:rFonts w:ascii="Times New Roman" w:hAnsi="Times New Roman"/>
          <w:bCs/>
          <w:color w:val="767171"/>
          <w:sz w:val="24"/>
          <w:szCs w:val="24"/>
        </w:rPr>
        <w:t>Dentro ésta, está la sección de publicaciones, con el objetivo de coordinar y supervisar todas las actividades relativas a publicaciones de notas de prensa, libros, folletos, artículos y otros documentos de la institución, así mismo debe velar por el correcto uso de la imagen institucional en cada uno de los públicos de la organización.</w:t>
      </w:r>
    </w:p>
    <w:p w14:paraId="5E184590" w14:textId="77777777" w:rsidR="00883EBB" w:rsidRPr="00A44A71" w:rsidRDefault="00883EBB" w:rsidP="00883EBB">
      <w:pPr>
        <w:tabs>
          <w:tab w:val="left" w:pos="2981"/>
        </w:tabs>
        <w:spacing w:line="360" w:lineRule="auto"/>
        <w:rPr>
          <w:rFonts w:ascii="Times New Roman" w:hAnsi="Times New Roman"/>
          <w:bCs/>
          <w:color w:val="767171"/>
          <w:sz w:val="24"/>
          <w:szCs w:val="24"/>
        </w:rPr>
      </w:pPr>
      <w:r w:rsidRPr="00A44A71">
        <w:rPr>
          <w:rFonts w:ascii="Times New Roman" w:hAnsi="Times New Roman"/>
          <w:bCs/>
          <w:color w:val="767171"/>
          <w:sz w:val="24"/>
          <w:szCs w:val="24"/>
        </w:rPr>
        <w:lastRenderedPageBreak/>
        <w:t>El Departamento de Comunicación busca generar una visión clara sobre: la misión, valores y objetivos principales del Consejo Nacional de Drogas, así como manejar la información institucional transformándola en mensajes claros y directos.</w:t>
      </w:r>
    </w:p>
    <w:p w14:paraId="64317E40" w14:textId="77777777" w:rsidR="007232D3" w:rsidRPr="00A44A71" w:rsidRDefault="00883EBB" w:rsidP="00883EBB">
      <w:pPr>
        <w:tabs>
          <w:tab w:val="left" w:pos="2981"/>
        </w:tabs>
        <w:spacing w:line="360" w:lineRule="auto"/>
        <w:rPr>
          <w:rFonts w:ascii="Times New Roman" w:hAnsi="Times New Roman"/>
          <w:bCs/>
          <w:color w:val="767171"/>
          <w:sz w:val="24"/>
          <w:szCs w:val="24"/>
        </w:rPr>
      </w:pPr>
      <w:r w:rsidRPr="00A44A71">
        <w:rPr>
          <w:rFonts w:ascii="Times New Roman" w:hAnsi="Times New Roman"/>
          <w:bCs/>
          <w:color w:val="767171"/>
          <w:sz w:val="24"/>
          <w:szCs w:val="24"/>
        </w:rPr>
        <w:t>Desde este se gestiona la imagen e identidad de la institución ante sus diversos públicos de interés, y se resuelven todos los temas vinculados a la comunicación del Consejo Nacional de Drogas.</w:t>
      </w:r>
    </w:p>
    <w:p w14:paraId="5144D7B0" w14:textId="77777777" w:rsidR="00562580" w:rsidRDefault="00562580" w:rsidP="00562580">
      <w:pPr>
        <w:spacing w:line="360" w:lineRule="auto"/>
        <w:rPr>
          <w:rFonts w:ascii="Times New Roman" w:hAnsi="Times New Roman"/>
          <w:color w:val="767171"/>
          <w:sz w:val="24"/>
          <w:szCs w:val="24"/>
        </w:rPr>
      </w:pPr>
      <w:r w:rsidRPr="00562580">
        <w:rPr>
          <w:rFonts w:ascii="Times New Roman" w:hAnsi="Times New Roman"/>
          <w:color w:val="767171"/>
          <w:sz w:val="24"/>
          <w:szCs w:val="24"/>
        </w:rPr>
        <w:t>Con el objetivo de gestionar de manera positiva la percepción pública del Consejo Nacional de Drogas (CND), alineándola con su filosofía institucional, el Departamento de Comunicaciones se enfocó en resaltar las principales acciones llevadas a cabo por el organismo rector en beneficio de la ciudadanía. Este esfuerzo se extendió desde la presidencia de la institución hasta sus diversas direcciones, departamentos y oficinas regionales. Para lograrlo, se implementó una estrategia integral que abarcó la cobertura y difusión de estas actividades en diversas plataformas digitales y medios de prensa asociados al CND. Algunos de los logros más destacados incluyen:</w:t>
      </w:r>
    </w:p>
    <w:p w14:paraId="1E591532" w14:textId="23504AFC" w:rsidR="00562580" w:rsidRDefault="00A50660" w:rsidP="00562580">
      <w:pPr>
        <w:spacing w:line="360" w:lineRule="auto"/>
        <w:rPr>
          <w:rFonts w:ascii="Times New Roman" w:hAnsi="Times New Roman"/>
          <w:color w:val="767171"/>
          <w:sz w:val="24"/>
          <w:szCs w:val="24"/>
        </w:rPr>
      </w:pPr>
      <w:r>
        <w:rPr>
          <w:rFonts w:ascii="Times New Roman" w:hAnsi="Times New Roman"/>
          <w:color w:val="767171"/>
          <w:sz w:val="24"/>
          <w:szCs w:val="24"/>
        </w:rPr>
        <w:t xml:space="preserve">Una (1) </w:t>
      </w:r>
      <w:r w:rsidRPr="00A50660">
        <w:rPr>
          <w:rFonts w:ascii="Times New Roman" w:hAnsi="Times New Roman"/>
          <w:color w:val="767171"/>
          <w:sz w:val="24"/>
          <w:szCs w:val="24"/>
        </w:rPr>
        <w:t>Capacitación especializada a nivel internacional para el personal clave del departamento de Comunicaciones, centrada en el ámbito de la prevención basada en medios de comunicación, con el fin de prepararlos para la elaboración de futuras campañas de prevención.</w:t>
      </w:r>
    </w:p>
    <w:p w14:paraId="35B5536F" w14:textId="288DD518" w:rsidR="00A50660" w:rsidRDefault="0066568E" w:rsidP="00562580">
      <w:pPr>
        <w:spacing w:line="360" w:lineRule="auto"/>
        <w:rPr>
          <w:rFonts w:ascii="Times New Roman" w:hAnsi="Times New Roman"/>
          <w:color w:val="767171"/>
          <w:sz w:val="24"/>
          <w:szCs w:val="24"/>
          <w:highlight w:val="yellow"/>
        </w:rPr>
      </w:pPr>
      <w:proofErr w:type="gramStart"/>
      <w:r w:rsidRPr="0066568E">
        <w:rPr>
          <w:rFonts w:ascii="Times New Roman" w:hAnsi="Times New Roman"/>
          <w:color w:val="767171"/>
          <w:sz w:val="24"/>
          <w:szCs w:val="24"/>
        </w:rPr>
        <w:t>Participación activa</w:t>
      </w:r>
      <w:proofErr w:type="gramEnd"/>
      <w:r w:rsidRPr="0066568E">
        <w:rPr>
          <w:rFonts w:ascii="Times New Roman" w:hAnsi="Times New Roman"/>
          <w:color w:val="767171"/>
          <w:sz w:val="24"/>
          <w:szCs w:val="24"/>
        </w:rPr>
        <w:t xml:space="preserve"> y contribuciones del Departamento de Comunicaciones en la propuesta nacional para una campaña preventiva sobre el uso del </w:t>
      </w:r>
      <w:proofErr w:type="spellStart"/>
      <w:r w:rsidRPr="0066568E">
        <w:rPr>
          <w:rFonts w:ascii="Times New Roman" w:hAnsi="Times New Roman"/>
          <w:color w:val="767171"/>
          <w:sz w:val="24"/>
          <w:szCs w:val="24"/>
        </w:rPr>
        <w:t>vapeador</w:t>
      </w:r>
      <w:proofErr w:type="spellEnd"/>
      <w:r w:rsidRPr="0066568E">
        <w:rPr>
          <w:rFonts w:ascii="Times New Roman" w:hAnsi="Times New Roman"/>
          <w:color w:val="767171"/>
          <w:sz w:val="24"/>
          <w:szCs w:val="24"/>
        </w:rPr>
        <w:t>.</w:t>
      </w:r>
    </w:p>
    <w:p w14:paraId="3727AD3D" w14:textId="0C30A4B1" w:rsidR="00562580" w:rsidRDefault="00E227E9" w:rsidP="00562580">
      <w:pPr>
        <w:spacing w:line="360" w:lineRule="auto"/>
        <w:rPr>
          <w:rFonts w:ascii="Times New Roman" w:hAnsi="Times New Roman"/>
          <w:color w:val="767171"/>
          <w:sz w:val="24"/>
          <w:szCs w:val="24"/>
        </w:rPr>
      </w:pPr>
      <w:r w:rsidRPr="00E227E9">
        <w:rPr>
          <w:rFonts w:ascii="Times New Roman" w:hAnsi="Times New Roman"/>
          <w:color w:val="767171"/>
          <w:sz w:val="24"/>
          <w:szCs w:val="24"/>
        </w:rPr>
        <w:t>Contribuciones cruciales para la reactivación, reparación, renovación y correcto funcionamiento del portal institucional www.consejodedrogasrd.gob.do, permitiendo la adaptación a la Normativa NORTIC A5.</w:t>
      </w:r>
    </w:p>
    <w:p w14:paraId="22057E64" w14:textId="7D5A5B70" w:rsidR="00E227E9" w:rsidRPr="00E227E9" w:rsidRDefault="00E227E9" w:rsidP="00E227E9">
      <w:pPr>
        <w:spacing w:line="360" w:lineRule="auto"/>
        <w:rPr>
          <w:rFonts w:ascii="Times New Roman" w:hAnsi="Times New Roman"/>
          <w:color w:val="767171"/>
          <w:sz w:val="24"/>
          <w:szCs w:val="24"/>
        </w:rPr>
      </w:pPr>
      <w:r w:rsidRPr="00E227E9">
        <w:rPr>
          <w:rFonts w:ascii="Times New Roman" w:hAnsi="Times New Roman"/>
          <w:color w:val="767171"/>
          <w:sz w:val="24"/>
          <w:szCs w:val="24"/>
        </w:rPr>
        <w:t>Creación de más de 40 videos y captura de miles de fotografías</w:t>
      </w:r>
      <w:r>
        <w:rPr>
          <w:rFonts w:ascii="Times New Roman" w:hAnsi="Times New Roman"/>
          <w:color w:val="767171"/>
          <w:sz w:val="24"/>
          <w:szCs w:val="24"/>
        </w:rPr>
        <w:t>, así como l</w:t>
      </w:r>
      <w:r w:rsidR="00462B91">
        <w:rPr>
          <w:rFonts w:ascii="Times New Roman" w:hAnsi="Times New Roman"/>
          <w:color w:val="767171"/>
          <w:sz w:val="24"/>
          <w:szCs w:val="24"/>
        </w:rPr>
        <w:t>a r</w:t>
      </w:r>
      <w:r w:rsidRPr="00E227E9">
        <w:rPr>
          <w:rFonts w:ascii="Times New Roman" w:hAnsi="Times New Roman"/>
          <w:color w:val="767171"/>
          <w:sz w:val="24"/>
          <w:szCs w:val="24"/>
        </w:rPr>
        <w:t>edacción y envío de más de 30 notas de prensa a medios de comunicación sobre información relevante producida por la institución, como actividades preventivas, proyectos institucionales y alianzas estratégicas, entre otros.</w:t>
      </w:r>
    </w:p>
    <w:p w14:paraId="10B4A9C2" w14:textId="77777777" w:rsidR="00CE15C1" w:rsidRPr="00CE15C1" w:rsidRDefault="00CE15C1" w:rsidP="00CE15C1">
      <w:pPr>
        <w:spacing w:line="360" w:lineRule="auto"/>
        <w:rPr>
          <w:rFonts w:ascii="Times New Roman" w:hAnsi="Times New Roman"/>
          <w:color w:val="767171"/>
          <w:sz w:val="24"/>
          <w:szCs w:val="24"/>
        </w:rPr>
      </w:pPr>
      <w:r w:rsidRPr="00CE15C1">
        <w:rPr>
          <w:rFonts w:ascii="Times New Roman" w:hAnsi="Times New Roman"/>
          <w:color w:val="767171"/>
          <w:sz w:val="24"/>
          <w:szCs w:val="24"/>
        </w:rPr>
        <w:lastRenderedPageBreak/>
        <w:t>Realización de aproximadamente 800 publicaciones en redes sociales que destacan diversas iniciativas de la institución.</w:t>
      </w:r>
    </w:p>
    <w:p w14:paraId="66B8B030" w14:textId="4DC58FA8" w:rsidR="00CE15C1" w:rsidRPr="00CE15C1" w:rsidRDefault="00CE15C1" w:rsidP="00CE15C1">
      <w:pPr>
        <w:spacing w:line="360" w:lineRule="auto"/>
        <w:rPr>
          <w:rFonts w:ascii="Times New Roman" w:hAnsi="Times New Roman"/>
          <w:color w:val="767171"/>
          <w:sz w:val="24"/>
          <w:szCs w:val="24"/>
        </w:rPr>
      </w:pPr>
      <w:r w:rsidRPr="00CE15C1">
        <w:rPr>
          <w:rFonts w:ascii="Times New Roman" w:hAnsi="Times New Roman"/>
          <w:color w:val="767171"/>
          <w:sz w:val="24"/>
          <w:szCs w:val="24"/>
        </w:rPr>
        <w:t>Cobertura y difusión de acuerdos suscritos con alcaldías, instituciones públicas</w:t>
      </w:r>
      <w:r w:rsidR="000C4F45">
        <w:rPr>
          <w:rFonts w:ascii="Times New Roman" w:hAnsi="Times New Roman"/>
          <w:color w:val="767171"/>
          <w:sz w:val="24"/>
          <w:szCs w:val="24"/>
        </w:rPr>
        <w:t xml:space="preserve">, </w:t>
      </w:r>
      <w:r w:rsidRPr="00CE15C1">
        <w:rPr>
          <w:rFonts w:ascii="Times New Roman" w:hAnsi="Times New Roman"/>
          <w:color w:val="767171"/>
          <w:sz w:val="24"/>
          <w:szCs w:val="24"/>
        </w:rPr>
        <w:t>privadas</w:t>
      </w:r>
      <w:r w:rsidR="00830B48">
        <w:rPr>
          <w:rFonts w:ascii="Times New Roman" w:hAnsi="Times New Roman"/>
          <w:color w:val="767171"/>
          <w:sz w:val="24"/>
          <w:szCs w:val="24"/>
        </w:rPr>
        <w:t xml:space="preserve"> y </w:t>
      </w:r>
      <w:r w:rsidRPr="00CE15C1">
        <w:rPr>
          <w:rFonts w:ascii="Times New Roman" w:hAnsi="Times New Roman"/>
          <w:color w:val="767171"/>
          <w:sz w:val="24"/>
          <w:szCs w:val="24"/>
        </w:rPr>
        <w:t>fundacione</w:t>
      </w:r>
      <w:r w:rsidR="00E33B34">
        <w:rPr>
          <w:rFonts w:ascii="Times New Roman" w:hAnsi="Times New Roman"/>
          <w:color w:val="767171"/>
          <w:sz w:val="24"/>
          <w:szCs w:val="24"/>
        </w:rPr>
        <w:t>s, así como</w:t>
      </w:r>
      <w:r w:rsidR="004D0362">
        <w:rPr>
          <w:rFonts w:ascii="Times New Roman" w:hAnsi="Times New Roman"/>
          <w:color w:val="767171"/>
          <w:sz w:val="24"/>
          <w:szCs w:val="24"/>
        </w:rPr>
        <w:t xml:space="preserve"> a</w:t>
      </w:r>
      <w:r w:rsidR="00E33B34">
        <w:rPr>
          <w:rFonts w:ascii="Times New Roman" w:hAnsi="Times New Roman"/>
          <w:color w:val="767171"/>
          <w:sz w:val="24"/>
          <w:szCs w:val="24"/>
        </w:rPr>
        <w:t xml:space="preserve"> las </w:t>
      </w:r>
      <w:r w:rsidRPr="00CE15C1">
        <w:rPr>
          <w:rFonts w:ascii="Times New Roman" w:hAnsi="Times New Roman"/>
          <w:color w:val="767171"/>
          <w:sz w:val="24"/>
          <w:szCs w:val="24"/>
        </w:rPr>
        <w:t>acciones preventivas que impactan a miles de personas en todo el país, como conversatorios, capacitaciones, festivales recreativos, entre otros.</w:t>
      </w:r>
    </w:p>
    <w:p w14:paraId="6019DE21" w14:textId="3FF2F66D" w:rsidR="00562580" w:rsidRDefault="00CE15C1" w:rsidP="00CE15C1">
      <w:pPr>
        <w:spacing w:line="360" w:lineRule="auto"/>
        <w:rPr>
          <w:rFonts w:ascii="Times New Roman" w:hAnsi="Times New Roman"/>
          <w:color w:val="767171"/>
          <w:sz w:val="24"/>
          <w:szCs w:val="24"/>
          <w:highlight w:val="yellow"/>
        </w:rPr>
      </w:pPr>
      <w:r w:rsidRPr="00CE15C1">
        <w:rPr>
          <w:rFonts w:ascii="Times New Roman" w:hAnsi="Times New Roman"/>
          <w:color w:val="767171"/>
          <w:sz w:val="24"/>
          <w:szCs w:val="24"/>
        </w:rPr>
        <w:t>Cobertura de las diferentes estrategias implementadas por el CND para la formación de miles de multiplicadores preventivos a través de los diversos programas de la institución.</w:t>
      </w:r>
    </w:p>
    <w:p w14:paraId="2EB11901" w14:textId="7AADB88B" w:rsidR="00B16B1D" w:rsidRPr="00CD53D8" w:rsidRDefault="00680885" w:rsidP="00680885">
      <w:pPr>
        <w:tabs>
          <w:tab w:val="left" w:pos="2981"/>
        </w:tabs>
        <w:rPr>
          <w:rFonts w:ascii="Times New Roman" w:hAnsi="Times New Roman"/>
          <w:b/>
          <w:color w:val="767171"/>
          <w:sz w:val="24"/>
          <w:szCs w:val="24"/>
        </w:rPr>
      </w:pPr>
      <w:r w:rsidRPr="00CD53D8">
        <w:rPr>
          <w:rFonts w:ascii="Times New Roman" w:hAnsi="Times New Roman"/>
          <w:b/>
          <w:color w:val="767171"/>
          <w:sz w:val="24"/>
          <w:szCs w:val="24"/>
        </w:rPr>
        <w:t>Redes Sociales y portal web del Consejo Nacional de Drogas</w:t>
      </w:r>
    </w:p>
    <w:p w14:paraId="32855B27" w14:textId="5529D596" w:rsidR="005C05D2" w:rsidRPr="00CD53D8" w:rsidRDefault="00F948D5" w:rsidP="00C260B3">
      <w:pPr>
        <w:spacing w:line="360" w:lineRule="auto"/>
        <w:rPr>
          <w:rFonts w:ascii="Times New Roman" w:hAnsi="Times New Roman"/>
          <w:color w:val="767171"/>
          <w:sz w:val="24"/>
          <w:szCs w:val="24"/>
        </w:rPr>
      </w:pPr>
      <w:r w:rsidRPr="00CD53D8">
        <w:rPr>
          <w:rFonts w:ascii="Times New Roman" w:hAnsi="Times New Roman"/>
          <w:color w:val="767171"/>
          <w:sz w:val="24"/>
          <w:szCs w:val="24"/>
        </w:rPr>
        <w:t xml:space="preserve">La Comunicación Digital de la Institución </w:t>
      </w:r>
      <w:r w:rsidR="007B4699" w:rsidRPr="00CD53D8">
        <w:rPr>
          <w:rFonts w:ascii="Times New Roman" w:hAnsi="Times New Roman"/>
          <w:color w:val="767171"/>
          <w:sz w:val="24"/>
          <w:szCs w:val="24"/>
        </w:rPr>
        <w:t>es el eje vertebral de la comunicación de la Institución, donde confluyen nuestros públicos internos y externos, permitiéndonos compartir informaciones de valor que se convierten en tendencias a través de medios propios.</w:t>
      </w:r>
    </w:p>
    <w:p w14:paraId="66B6F658" w14:textId="79F6B237" w:rsidR="0002027C" w:rsidRPr="001C3118" w:rsidRDefault="004E5A2E" w:rsidP="00C260B3">
      <w:pPr>
        <w:spacing w:line="360" w:lineRule="auto"/>
        <w:rPr>
          <w:rFonts w:ascii="Times New Roman" w:hAnsi="Times New Roman"/>
          <w:color w:val="767171"/>
          <w:sz w:val="24"/>
          <w:szCs w:val="24"/>
        </w:rPr>
      </w:pPr>
      <w:r w:rsidRPr="001C3118">
        <w:rPr>
          <w:rFonts w:ascii="Times New Roman" w:hAnsi="Times New Roman"/>
          <w:color w:val="767171"/>
          <w:sz w:val="24"/>
          <w:szCs w:val="24"/>
        </w:rPr>
        <w:t>C</w:t>
      </w:r>
      <w:r w:rsidR="002D524D" w:rsidRPr="001C3118">
        <w:rPr>
          <w:rFonts w:ascii="Times New Roman" w:hAnsi="Times New Roman"/>
          <w:color w:val="767171"/>
          <w:sz w:val="24"/>
          <w:szCs w:val="24"/>
        </w:rPr>
        <w:t>ontinuamos basando nuestra estrategia en el crecimiento de la comunidad y el fortalecimiento de las acciones desarrolladas dentro del ecosistema digital, aumentando significativamente el dinamismo y la participación de la Institución con la comunidad. En este sentido, las redes bajo el usuario @ConsejodeDrogasRD</w:t>
      </w:r>
      <w:r w:rsidR="00014E32" w:rsidRPr="001C3118">
        <w:rPr>
          <w:rFonts w:ascii="Times New Roman" w:hAnsi="Times New Roman"/>
          <w:color w:val="767171"/>
          <w:sz w:val="24"/>
          <w:szCs w:val="24"/>
        </w:rPr>
        <w:t xml:space="preserve">, tiene un total de </w:t>
      </w:r>
      <w:r w:rsidR="008B5DD4" w:rsidRPr="001C3118">
        <w:rPr>
          <w:rFonts w:ascii="Times New Roman" w:hAnsi="Times New Roman"/>
          <w:color w:val="767171"/>
          <w:sz w:val="24"/>
          <w:szCs w:val="24"/>
        </w:rPr>
        <w:t xml:space="preserve">13,558 </w:t>
      </w:r>
      <w:r w:rsidR="00014E32" w:rsidRPr="001C3118">
        <w:rPr>
          <w:rFonts w:ascii="Times New Roman" w:hAnsi="Times New Roman"/>
          <w:color w:val="767171"/>
          <w:sz w:val="24"/>
          <w:szCs w:val="24"/>
        </w:rPr>
        <w:t>seguidores</w:t>
      </w:r>
      <w:r w:rsidR="0002027C" w:rsidRPr="001C3118">
        <w:rPr>
          <w:rFonts w:ascii="Times New Roman" w:hAnsi="Times New Roman"/>
          <w:color w:val="767171"/>
          <w:sz w:val="24"/>
          <w:szCs w:val="24"/>
        </w:rPr>
        <w:t xml:space="preserve"> con una tasa de </w:t>
      </w:r>
      <w:proofErr w:type="spellStart"/>
      <w:r w:rsidR="0002027C" w:rsidRPr="001C3118">
        <w:rPr>
          <w:rFonts w:ascii="Times New Roman" w:hAnsi="Times New Roman"/>
          <w:color w:val="767171"/>
          <w:sz w:val="24"/>
          <w:szCs w:val="24"/>
        </w:rPr>
        <w:t>engagemente</w:t>
      </w:r>
      <w:proofErr w:type="spellEnd"/>
      <w:r w:rsidR="0002027C" w:rsidRPr="001C3118">
        <w:rPr>
          <w:rFonts w:ascii="Times New Roman" w:hAnsi="Times New Roman"/>
          <w:color w:val="767171"/>
          <w:sz w:val="24"/>
          <w:szCs w:val="24"/>
        </w:rPr>
        <w:t xml:space="preserve"> del 0.28%</w:t>
      </w:r>
      <w:r w:rsidR="00472761">
        <w:rPr>
          <w:rFonts w:ascii="Times New Roman" w:hAnsi="Times New Roman"/>
          <w:color w:val="767171"/>
          <w:sz w:val="24"/>
          <w:szCs w:val="24"/>
        </w:rPr>
        <w:t>.</w:t>
      </w:r>
    </w:p>
    <w:p w14:paraId="36EE6C07" w14:textId="77777777" w:rsidR="00476BC0" w:rsidRDefault="00476BC0" w:rsidP="00C260B3">
      <w:pPr>
        <w:spacing w:line="360" w:lineRule="auto"/>
        <w:rPr>
          <w:rFonts w:ascii="Times New Roman" w:hAnsi="Times New Roman"/>
          <w:color w:val="767171"/>
          <w:sz w:val="24"/>
          <w:szCs w:val="24"/>
        </w:rPr>
      </w:pPr>
    </w:p>
    <w:p w14:paraId="10A3160B" w14:textId="77777777" w:rsidR="00D9695A" w:rsidRDefault="00D9695A" w:rsidP="00C260B3">
      <w:pPr>
        <w:spacing w:line="360" w:lineRule="auto"/>
        <w:rPr>
          <w:rFonts w:ascii="Times New Roman" w:hAnsi="Times New Roman"/>
          <w:color w:val="767171"/>
          <w:sz w:val="24"/>
          <w:szCs w:val="24"/>
        </w:rPr>
      </w:pPr>
    </w:p>
    <w:p w14:paraId="74E92B31" w14:textId="77777777" w:rsidR="00D9695A" w:rsidRDefault="00D9695A" w:rsidP="00C260B3">
      <w:pPr>
        <w:spacing w:line="360" w:lineRule="auto"/>
        <w:rPr>
          <w:rFonts w:ascii="Times New Roman" w:hAnsi="Times New Roman"/>
          <w:color w:val="767171"/>
          <w:sz w:val="24"/>
          <w:szCs w:val="24"/>
        </w:rPr>
      </w:pPr>
    </w:p>
    <w:p w14:paraId="781ED26D" w14:textId="77777777" w:rsidR="00D9695A" w:rsidRDefault="00D9695A" w:rsidP="00C260B3">
      <w:pPr>
        <w:spacing w:line="360" w:lineRule="auto"/>
        <w:rPr>
          <w:rFonts w:ascii="Times New Roman" w:hAnsi="Times New Roman"/>
          <w:color w:val="767171"/>
          <w:sz w:val="24"/>
          <w:szCs w:val="24"/>
        </w:rPr>
      </w:pPr>
    </w:p>
    <w:p w14:paraId="5922E601" w14:textId="77777777" w:rsidR="00D9695A" w:rsidRDefault="00D9695A" w:rsidP="00C260B3">
      <w:pPr>
        <w:spacing w:line="360" w:lineRule="auto"/>
        <w:rPr>
          <w:rFonts w:ascii="Times New Roman" w:hAnsi="Times New Roman"/>
          <w:color w:val="767171"/>
          <w:sz w:val="24"/>
          <w:szCs w:val="24"/>
        </w:rPr>
      </w:pPr>
    </w:p>
    <w:bookmarkStart w:id="39" w:name="_Toc78488721"/>
    <w:bookmarkStart w:id="40" w:name="_Toc153828889"/>
    <w:p w14:paraId="6562A058" w14:textId="5C2EEBB5" w:rsidR="00F40661" w:rsidRPr="003E5036" w:rsidRDefault="00B16B1D" w:rsidP="00332086">
      <w:pPr>
        <w:pStyle w:val="Ttulo1"/>
        <w:numPr>
          <w:ilvl w:val="0"/>
          <w:numId w:val="4"/>
        </w:numPr>
        <w:spacing w:after="240"/>
        <w:rPr>
          <w:rFonts w:ascii="Times New Roman" w:hAnsi="Times New Roman"/>
          <w:b/>
          <w:bCs/>
          <w:color w:val="767171"/>
          <w:sz w:val="28"/>
          <w:szCs w:val="28"/>
          <w:lang w:val="es-ES"/>
        </w:rPr>
      </w:pPr>
      <w:r w:rsidRPr="00BB1972">
        <w:rPr>
          <w:rFonts w:ascii="Times New Roman" w:hAnsi="Times New Roman"/>
          <w:b/>
          <w:bCs/>
          <w:noProof/>
          <w:color w:val="767171"/>
          <w:sz w:val="28"/>
          <w:szCs w:val="28"/>
          <w:lang w:val="en-US"/>
        </w:rPr>
        <w:lastRenderedPageBreak/>
        <mc:AlternateContent>
          <mc:Choice Requires="wps">
            <w:drawing>
              <wp:anchor distT="0" distB="0" distL="114300" distR="114300" simplePos="0" relativeHeight="251657728" behindDoc="0" locked="0" layoutInCell="1" allowOverlap="1" wp14:anchorId="5A36A9CD" wp14:editId="036CD018">
                <wp:simplePos x="0" y="0"/>
                <wp:positionH relativeFrom="margin">
                  <wp:align>center</wp:align>
                </wp:positionH>
                <wp:positionV relativeFrom="paragraph">
                  <wp:posOffset>533400</wp:posOffset>
                </wp:positionV>
                <wp:extent cx="463550" cy="0"/>
                <wp:effectExtent l="0" t="19050" r="31750" b="1905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14290" id="Line 49"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2pt" to="3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" strokecolor="#ee2a24" strokeweight="2.25pt">
                <v:stroke joinstyle="miter"/>
                <w10:wrap anchorx="margin"/>
              </v:line>
            </w:pict>
          </mc:Fallback>
        </mc:AlternateContent>
      </w:r>
      <w:r w:rsidR="00F40661" w:rsidRPr="003E5036">
        <w:rPr>
          <w:rFonts w:ascii="Times New Roman" w:hAnsi="Times New Roman"/>
          <w:b/>
          <w:bCs/>
          <w:color w:val="767171"/>
          <w:sz w:val="28"/>
          <w:szCs w:val="28"/>
          <w:lang w:val="es-ES"/>
        </w:rPr>
        <w:t>SERVICIO AL CIUDADANO Y TRANSPARENCIA INSTITUCIONAL</w:t>
      </w:r>
      <w:bookmarkEnd w:id="39"/>
      <w:bookmarkEnd w:id="40"/>
    </w:p>
    <w:p w14:paraId="2126DB15" w14:textId="3F2FF569" w:rsidR="00F40661" w:rsidRDefault="00BA733B" w:rsidP="00B16B1D">
      <w:pPr>
        <w:jc w:val="center"/>
        <w:rPr>
          <w:rFonts w:ascii="Times New Roman" w:hAnsi="Times New Roman"/>
          <w:color w:val="767171"/>
          <w:spacing w:val="20"/>
          <w:sz w:val="24"/>
          <w:szCs w:val="36"/>
        </w:rPr>
      </w:pPr>
      <w:r>
        <w:rPr>
          <w:rFonts w:ascii="Times New Roman" w:hAnsi="Times New Roman"/>
          <w:color w:val="767171"/>
          <w:spacing w:val="20"/>
          <w:sz w:val="24"/>
          <w:szCs w:val="36"/>
        </w:rPr>
        <w:t>Memoria</w:t>
      </w:r>
      <w:r w:rsidR="00B16B1D">
        <w:rPr>
          <w:rFonts w:ascii="Times New Roman" w:hAnsi="Times New Roman"/>
          <w:color w:val="767171"/>
          <w:spacing w:val="20"/>
          <w:sz w:val="24"/>
          <w:szCs w:val="36"/>
        </w:rPr>
        <w:t>s institucionales</w:t>
      </w:r>
      <w:r w:rsidR="00F40661" w:rsidRPr="00370263">
        <w:rPr>
          <w:rFonts w:ascii="Times New Roman" w:hAnsi="Times New Roman"/>
          <w:color w:val="767171"/>
          <w:spacing w:val="20"/>
          <w:sz w:val="24"/>
          <w:szCs w:val="36"/>
        </w:rPr>
        <w:t xml:space="preserve"> 202</w:t>
      </w:r>
      <w:r w:rsidR="00472761">
        <w:rPr>
          <w:rFonts w:ascii="Times New Roman" w:hAnsi="Times New Roman"/>
          <w:color w:val="767171"/>
          <w:spacing w:val="20"/>
          <w:sz w:val="24"/>
          <w:szCs w:val="36"/>
        </w:rPr>
        <w:t>3</w:t>
      </w:r>
    </w:p>
    <w:p w14:paraId="6AAF6E9F" w14:textId="77777777" w:rsidR="000F476D" w:rsidRDefault="000F476D" w:rsidP="000F476D">
      <w:pPr>
        <w:spacing w:line="360" w:lineRule="auto"/>
        <w:rPr>
          <w:rFonts w:ascii="Times New Roman" w:hAnsi="Times New Roman"/>
          <w:color w:val="767171"/>
          <w:sz w:val="24"/>
          <w:szCs w:val="24"/>
        </w:rPr>
      </w:pPr>
    </w:p>
    <w:p w14:paraId="6733BA3A" w14:textId="70E6786B" w:rsidR="000F476D" w:rsidRDefault="00A05DEE" w:rsidP="000F476D">
      <w:pPr>
        <w:spacing w:line="360" w:lineRule="auto"/>
        <w:rPr>
          <w:rFonts w:ascii="Times New Roman" w:hAnsi="Times New Roman"/>
          <w:color w:val="767171"/>
          <w:sz w:val="24"/>
          <w:szCs w:val="24"/>
        </w:rPr>
      </w:pPr>
      <w:r>
        <w:rPr>
          <w:rFonts w:ascii="Times New Roman" w:hAnsi="Times New Roman"/>
          <w:color w:val="767171"/>
          <w:sz w:val="24"/>
          <w:szCs w:val="24"/>
        </w:rPr>
        <w:t xml:space="preserve">En la aplicación de la Ley No. No. </w:t>
      </w:r>
      <w:r w:rsidR="000F476D" w:rsidRPr="000F476D">
        <w:rPr>
          <w:rFonts w:ascii="Times New Roman" w:hAnsi="Times New Roman"/>
          <w:color w:val="767171"/>
          <w:sz w:val="24"/>
          <w:szCs w:val="24"/>
        </w:rPr>
        <w:t>200-04 de Libre Acceso a la información Pública establece como un deber del Estado “Brindar la información que esta ley establece con carácter obligatorio y de disponibilidad y actualización permanente y las informaciones que fueran requeridas en forma especial por los interesados”</w:t>
      </w:r>
    </w:p>
    <w:p w14:paraId="467C3590" w14:textId="5038D50E" w:rsidR="000F476D" w:rsidRDefault="00A05DEE" w:rsidP="000F476D">
      <w:pPr>
        <w:spacing w:line="360" w:lineRule="auto"/>
        <w:rPr>
          <w:rFonts w:ascii="Times New Roman" w:hAnsi="Times New Roman"/>
          <w:color w:val="767171"/>
          <w:sz w:val="24"/>
          <w:szCs w:val="24"/>
        </w:rPr>
      </w:pPr>
      <w:r>
        <w:rPr>
          <w:rFonts w:ascii="Times New Roman" w:hAnsi="Times New Roman"/>
          <w:color w:val="767171"/>
          <w:sz w:val="24"/>
          <w:szCs w:val="24"/>
        </w:rPr>
        <w:t>El R</w:t>
      </w:r>
      <w:r w:rsidR="000F476D">
        <w:rPr>
          <w:rFonts w:ascii="Times New Roman" w:hAnsi="Times New Roman"/>
          <w:color w:val="767171"/>
          <w:sz w:val="24"/>
          <w:szCs w:val="24"/>
        </w:rPr>
        <w:t>eglamento</w:t>
      </w:r>
      <w:r>
        <w:rPr>
          <w:rFonts w:ascii="Times New Roman" w:hAnsi="Times New Roman"/>
          <w:color w:val="767171"/>
          <w:sz w:val="24"/>
          <w:szCs w:val="24"/>
        </w:rPr>
        <w:t xml:space="preserve"> No. 130-05 de d</w:t>
      </w:r>
      <w:r w:rsidR="000F476D">
        <w:rPr>
          <w:rFonts w:ascii="Times New Roman" w:hAnsi="Times New Roman"/>
          <w:color w:val="767171"/>
          <w:sz w:val="24"/>
          <w:szCs w:val="24"/>
        </w:rPr>
        <w:t>icha Ley, establece que “deberá asignarse un responsable de Acceso a la Información (RAI) y organizarse las Oficinas de Acceso a la Información (OAI), ante la cual se hará efectivo el ejercicio del derecho de acceso a la información.</w:t>
      </w:r>
    </w:p>
    <w:p w14:paraId="261F9DC5" w14:textId="77777777" w:rsidR="000F476D" w:rsidRPr="000F476D" w:rsidRDefault="000F476D" w:rsidP="000F476D">
      <w:pPr>
        <w:spacing w:line="360" w:lineRule="auto"/>
        <w:rPr>
          <w:rFonts w:ascii="Times New Roman" w:hAnsi="Times New Roman"/>
          <w:color w:val="767171"/>
          <w:sz w:val="24"/>
          <w:szCs w:val="24"/>
        </w:rPr>
      </w:pPr>
      <w:r>
        <w:rPr>
          <w:rFonts w:ascii="Times New Roman" w:hAnsi="Times New Roman"/>
          <w:color w:val="767171"/>
          <w:sz w:val="24"/>
          <w:szCs w:val="24"/>
        </w:rPr>
        <w:t>La misión de la Oficina de Acceso a la Información es de permitir a la ciudadanía el ejercicio de un derecho de acceso a la información, manteniendo los valores de honestidad, integridad, probidad y eficacia y su visión es servir de apoyo al ejercicio de una administración pública más eficiente y plausible, de manera que el ciudadano pueda conocer y evaluar las actividades realizadas por la institución.</w:t>
      </w:r>
    </w:p>
    <w:p w14:paraId="25F45AD8" w14:textId="77777777" w:rsidR="00F40661" w:rsidRPr="00C14D39" w:rsidRDefault="004253D3" w:rsidP="00332086">
      <w:pPr>
        <w:pStyle w:val="Ttulo2"/>
        <w:numPr>
          <w:ilvl w:val="1"/>
          <w:numId w:val="4"/>
        </w:numPr>
        <w:jc w:val="left"/>
        <w:rPr>
          <w:rFonts w:ascii="Times New Roman" w:hAnsi="Times New Roman"/>
          <w:i w:val="0"/>
          <w:iCs w:val="0"/>
          <w:color w:val="767171"/>
          <w:sz w:val="24"/>
          <w:szCs w:val="24"/>
        </w:rPr>
      </w:pPr>
      <w:bookmarkStart w:id="41" w:name="_Toc153828890"/>
      <w:r w:rsidRPr="00C14D39">
        <w:rPr>
          <w:rFonts w:ascii="Times New Roman" w:hAnsi="Times New Roman"/>
          <w:i w:val="0"/>
          <w:iCs w:val="0"/>
          <w:color w:val="767171"/>
          <w:sz w:val="24"/>
          <w:szCs w:val="24"/>
        </w:rPr>
        <w:t>Nivel de la satisfacción con el servicio</w:t>
      </w:r>
      <w:bookmarkEnd w:id="41"/>
    </w:p>
    <w:p w14:paraId="2A4DE6DD" w14:textId="77777777" w:rsidR="000F476D" w:rsidRDefault="000F476D" w:rsidP="000F476D"/>
    <w:p w14:paraId="38AF63F5" w14:textId="3A9A8EDE" w:rsidR="006C5B75" w:rsidRPr="00660DF9" w:rsidRDefault="00EB5175" w:rsidP="00DD1353">
      <w:pPr>
        <w:spacing w:line="360" w:lineRule="auto"/>
        <w:rPr>
          <w:rFonts w:ascii="Times New Roman" w:hAnsi="Times New Roman"/>
          <w:color w:val="767171"/>
          <w:sz w:val="24"/>
          <w:szCs w:val="24"/>
        </w:rPr>
      </w:pPr>
      <w:r>
        <w:rPr>
          <w:rFonts w:ascii="Times New Roman" w:hAnsi="Times New Roman"/>
          <w:color w:val="767171"/>
          <w:sz w:val="24"/>
          <w:szCs w:val="24"/>
        </w:rPr>
        <w:t>En el periodo comprendido de este informe, no se han elaborado encuestas relacionada a la satisfacción del servicio.</w:t>
      </w:r>
    </w:p>
    <w:p w14:paraId="3B9A812D" w14:textId="77777777" w:rsidR="004253D3" w:rsidRPr="00C14D39" w:rsidRDefault="004253D3" w:rsidP="00332086">
      <w:pPr>
        <w:pStyle w:val="Ttulo2"/>
        <w:numPr>
          <w:ilvl w:val="1"/>
          <w:numId w:val="4"/>
        </w:numPr>
        <w:jc w:val="left"/>
        <w:rPr>
          <w:rFonts w:ascii="Times New Roman" w:hAnsi="Times New Roman"/>
          <w:i w:val="0"/>
          <w:iCs w:val="0"/>
          <w:color w:val="767171"/>
          <w:sz w:val="24"/>
          <w:szCs w:val="24"/>
        </w:rPr>
      </w:pPr>
      <w:bookmarkStart w:id="42" w:name="_Toc153828891"/>
      <w:r w:rsidRPr="00C14D39">
        <w:rPr>
          <w:rFonts w:ascii="Times New Roman" w:hAnsi="Times New Roman"/>
          <w:i w:val="0"/>
          <w:iCs w:val="0"/>
          <w:color w:val="767171"/>
          <w:sz w:val="24"/>
          <w:szCs w:val="24"/>
        </w:rPr>
        <w:t>Nivel de cumplimiento acceso a la información</w:t>
      </w:r>
      <w:bookmarkEnd w:id="42"/>
    </w:p>
    <w:p w14:paraId="315A66A7" w14:textId="77777777" w:rsidR="00ED6438" w:rsidRPr="00ED6438" w:rsidRDefault="00ED6438" w:rsidP="00ED6438"/>
    <w:p w14:paraId="3E297695" w14:textId="533C02E5" w:rsidR="00E866B4" w:rsidRDefault="00E866B4" w:rsidP="004253D3">
      <w:pPr>
        <w:spacing w:line="360" w:lineRule="auto"/>
        <w:rPr>
          <w:rFonts w:ascii="Times New Roman" w:hAnsi="Times New Roman"/>
          <w:color w:val="767171"/>
          <w:sz w:val="24"/>
          <w:szCs w:val="24"/>
        </w:rPr>
      </w:pPr>
      <w:r w:rsidRPr="003B49F5">
        <w:rPr>
          <w:rFonts w:ascii="Times New Roman" w:hAnsi="Times New Roman"/>
          <w:color w:val="767171"/>
          <w:sz w:val="24"/>
          <w:szCs w:val="24"/>
        </w:rPr>
        <w:t>El levantamiento de las solicitudes atendidas en el presente semestre se ha reducido, teniendo en el registro del Portal Único de Solicitud de Acceso a la Información Pública (SAIP), durante el</w:t>
      </w:r>
      <w:r w:rsidR="008E119D" w:rsidRPr="003B49F5">
        <w:rPr>
          <w:rFonts w:ascii="Times New Roman" w:hAnsi="Times New Roman"/>
          <w:color w:val="767171"/>
          <w:sz w:val="24"/>
          <w:szCs w:val="24"/>
        </w:rPr>
        <w:t xml:space="preserve"> periodo comprendido</w:t>
      </w:r>
      <w:r w:rsidRPr="003B49F5">
        <w:rPr>
          <w:rFonts w:ascii="Times New Roman" w:hAnsi="Times New Roman"/>
          <w:color w:val="767171"/>
          <w:sz w:val="24"/>
          <w:szCs w:val="24"/>
        </w:rPr>
        <w:t>, solamente</w:t>
      </w:r>
      <w:r w:rsidR="00E37DFC" w:rsidRPr="003B49F5">
        <w:rPr>
          <w:rFonts w:ascii="Times New Roman" w:hAnsi="Times New Roman"/>
          <w:color w:val="767171"/>
          <w:sz w:val="24"/>
          <w:szCs w:val="24"/>
        </w:rPr>
        <w:t xml:space="preserve"> hemos recibido</w:t>
      </w:r>
      <w:r w:rsidRPr="003B49F5">
        <w:rPr>
          <w:rFonts w:ascii="Times New Roman" w:hAnsi="Times New Roman"/>
          <w:color w:val="767171"/>
          <w:sz w:val="24"/>
          <w:szCs w:val="24"/>
        </w:rPr>
        <w:t xml:space="preserve"> </w:t>
      </w:r>
      <w:r w:rsidR="00B565D6">
        <w:rPr>
          <w:rFonts w:ascii="Times New Roman" w:hAnsi="Times New Roman"/>
          <w:color w:val="767171"/>
          <w:sz w:val="24"/>
          <w:szCs w:val="24"/>
        </w:rPr>
        <w:t xml:space="preserve">un total de </w:t>
      </w:r>
      <w:r w:rsidR="00C10701">
        <w:rPr>
          <w:rFonts w:ascii="Times New Roman" w:hAnsi="Times New Roman"/>
          <w:color w:val="767171"/>
          <w:sz w:val="24"/>
          <w:szCs w:val="24"/>
        </w:rPr>
        <w:t>siete (7)</w:t>
      </w:r>
      <w:r w:rsidRPr="003B49F5">
        <w:rPr>
          <w:rFonts w:ascii="Times New Roman" w:hAnsi="Times New Roman"/>
          <w:color w:val="767171"/>
          <w:sz w:val="24"/>
          <w:szCs w:val="24"/>
        </w:rPr>
        <w:t xml:space="preserve"> solicitud. Esto obedece a que todos</w:t>
      </w:r>
      <w:r w:rsidR="00A05DEE" w:rsidRPr="003B49F5">
        <w:rPr>
          <w:rFonts w:ascii="Times New Roman" w:hAnsi="Times New Roman"/>
          <w:color w:val="767171"/>
          <w:sz w:val="24"/>
          <w:szCs w:val="24"/>
        </w:rPr>
        <w:t xml:space="preserve"> los datos establecidos por la L</w:t>
      </w:r>
      <w:r w:rsidRPr="003B49F5">
        <w:rPr>
          <w:rFonts w:ascii="Times New Roman" w:hAnsi="Times New Roman"/>
          <w:color w:val="767171"/>
          <w:sz w:val="24"/>
          <w:szCs w:val="24"/>
        </w:rPr>
        <w:t>ey</w:t>
      </w:r>
      <w:r w:rsidR="00A05DEE" w:rsidRPr="003B49F5">
        <w:rPr>
          <w:rFonts w:ascii="Times New Roman" w:hAnsi="Times New Roman"/>
          <w:color w:val="767171"/>
          <w:sz w:val="24"/>
          <w:szCs w:val="24"/>
        </w:rPr>
        <w:t xml:space="preserve"> </w:t>
      </w:r>
      <w:r w:rsidR="00A05DEE" w:rsidRPr="003B49F5">
        <w:rPr>
          <w:rFonts w:ascii="Times New Roman" w:hAnsi="Times New Roman"/>
          <w:color w:val="767171"/>
          <w:sz w:val="24"/>
          <w:szCs w:val="24"/>
        </w:rPr>
        <w:lastRenderedPageBreak/>
        <w:t xml:space="preserve">No. </w:t>
      </w:r>
      <w:r w:rsidRPr="003B49F5">
        <w:rPr>
          <w:rFonts w:ascii="Times New Roman" w:hAnsi="Times New Roman"/>
          <w:color w:val="767171"/>
          <w:sz w:val="24"/>
          <w:szCs w:val="24"/>
        </w:rPr>
        <w:t>200-04 se encuentran publicados y actualizados en el Portal de Transparencia de nuestra institución.</w:t>
      </w:r>
    </w:p>
    <w:p w14:paraId="18FFF726" w14:textId="77777777" w:rsidR="004253D3" w:rsidRPr="00C14D39" w:rsidRDefault="004253D3" w:rsidP="00332086">
      <w:pPr>
        <w:pStyle w:val="Ttulo2"/>
        <w:numPr>
          <w:ilvl w:val="1"/>
          <w:numId w:val="4"/>
        </w:numPr>
        <w:jc w:val="left"/>
        <w:rPr>
          <w:rFonts w:ascii="Times New Roman" w:hAnsi="Times New Roman"/>
          <w:i w:val="0"/>
          <w:iCs w:val="0"/>
          <w:color w:val="767171"/>
          <w:sz w:val="24"/>
          <w:szCs w:val="24"/>
        </w:rPr>
      </w:pPr>
      <w:bookmarkStart w:id="43" w:name="_Toc153828892"/>
      <w:r w:rsidRPr="00C14D39">
        <w:rPr>
          <w:rFonts w:ascii="Times New Roman" w:hAnsi="Times New Roman"/>
          <w:i w:val="0"/>
          <w:iCs w:val="0"/>
          <w:color w:val="767171"/>
          <w:sz w:val="24"/>
          <w:szCs w:val="24"/>
        </w:rPr>
        <w:t>Resultados Sistema de Quejas, Reclamos y Sugerencias.</w:t>
      </w:r>
      <w:bookmarkEnd w:id="43"/>
    </w:p>
    <w:p w14:paraId="2EB9235B" w14:textId="77777777" w:rsidR="00ED6438" w:rsidRPr="00ED6438" w:rsidRDefault="00ED6438" w:rsidP="00ED6438"/>
    <w:p w14:paraId="68FE9A22" w14:textId="34DBCB70" w:rsidR="004253D3" w:rsidRPr="00B93EA6" w:rsidRDefault="00CB3F26" w:rsidP="00B93EA6">
      <w:pPr>
        <w:pStyle w:val="Subttulo"/>
        <w:spacing w:line="360" w:lineRule="auto"/>
        <w:jc w:val="both"/>
        <w:rPr>
          <w:rFonts w:ascii="Times New Roman" w:hAnsi="Times New Roman"/>
          <w:bCs/>
          <w:color w:val="777777"/>
          <w:sz w:val="24"/>
          <w:szCs w:val="24"/>
        </w:rPr>
      </w:pPr>
      <w:r w:rsidRPr="00CB3F26">
        <w:rPr>
          <w:rFonts w:ascii="Times New Roman" w:hAnsi="Times New Roman"/>
          <w:bCs/>
          <w:color w:val="777777"/>
          <w:sz w:val="24"/>
          <w:szCs w:val="24"/>
        </w:rPr>
        <w:t xml:space="preserve">En lo referente a la Línea 311 del sistema de quejas, reclamos y sugerencia no tenemos reportados ninguna solicitud en </w:t>
      </w:r>
      <w:r w:rsidR="00CE366F">
        <w:rPr>
          <w:rFonts w:ascii="Times New Roman" w:hAnsi="Times New Roman"/>
          <w:bCs/>
          <w:color w:val="777777"/>
          <w:sz w:val="24"/>
          <w:szCs w:val="24"/>
        </w:rPr>
        <w:t xml:space="preserve">el periodo </w:t>
      </w:r>
      <w:r w:rsidR="00E23D07">
        <w:rPr>
          <w:rFonts w:ascii="Times New Roman" w:hAnsi="Times New Roman"/>
          <w:bCs/>
          <w:color w:val="777777"/>
          <w:sz w:val="24"/>
          <w:szCs w:val="24"/>
        </w:rPr>
        <w:t>de este informe.</w:t>
      </w:r>
    </w:p>
    <w:p w14:paraId="693D708A" w14:textId="77777777" w:rsidR="00ED6438" w:rsidRPr="00ED6438" w:rsidRDefault="00ED6438" w:rsidP="00ED6438"/>
    <w:p w14:paraId="75134169" w14:textId="77777777" w:rsidR="004253D3" w:rsidRPr="00C14D39" w:rsidRDefault="004253D3" w:rsidP="00332086">
      <w:pPr>
        <w:pStyle w:val="Ttulo2"/>
        <w:numPr>
          <w:ilvl w:val="1"/>
          <w:numId w:val="4"/>
        </w:numPr>
        <w:jc w:val="left"/>
        <w:rPr>
          <w:rFonts w:ascii="Times New Roman" w:hAnsi="Times New Roman"/>
          <w:i w:val="0"/>
          <w:iCs w:val="0"/>
          <w:color w:val="767171"/>
          <w:sz w:val="24"/>
          <w:szCs w:val="24"/>
        </w:rPr>
      </w:pPr>
      <w:bookmarkStart w:id="44" w:name="_Toc153828893"/>
      <w:r w:rsidRPr="00C14D39">
        <w:rPr>
          <w:rFonts w:ascii="Times New Roman" w:hAnsi="Times New Roman"/>
          <w:i w:val="0"/>
          <w:iCs w:val="0"/>
          <w:color w:val="767171"/>
          <w:sz w:val="24"/>
          <w:szCs w:val="24"/>
        </w:rPr>
        <w:t>Resultado mediciones del portal transparencia</w:t>
      </w:r>
      <w:bookmarkEnd w:id="44"/>
    </w:p>
    <w:p w14:paraId="7EC14CD5" w14:textId="77777777" w:rsidR="004253D3" w:rsidRPr="004253D3" w:rsidRDefault="004253D3" w:rsidP="004253D3"/>
    <w:p w14:paraId="11125517" w14:textId="45385E2B" w:rsidR="004253D3" w:rsidRDefault="00A41A1A" w:rsidP="004253D3">
      <w:pPr>
        <w:pStyle w:val="Subttulo"/>
        <w:spacing w:line="360" w:lineRule="auto"/>
        <w:jc w:val="both"/>
        <w:rPr>
          <w:rFonts w:ascii="Times New Roman" w:hAnsi="Times New Roman"/>
          <w:bCs/>
          <w:color w:val="777777"/>
          <w:sz w:val="24"/>
          <w:szCs w:val="24"/>
        </w:rPr>
      </w:pPr>
      <w:r w:rsidRPr="003C6A96">
        <w:rPr>
          <w:rFonts w:ascii="Times New Roman" w:hAnsi="Times New Roman"/>
          <w:bCs/>
          <w:color w:val="777777"/>
          <w:sz w:val="24"/>
          <w:szCs w:val="24"/>
        </w:rPr>
        <w:t xml:space="preserve">El Consejo nacional de Drogas cuenta con una puntuación de </w:t>
      </w:r>
      <w:r w:rsidR="00B061FE">
        <w:rPr>
          <w:rFonts w:ascii="Times New Roman" w:hAnsi="Times New Roman"/>
          <w:bCs/>
          <w:color w:val="777777"/>
          <w:sz w:val="24"/>
          <w:szCs w:val="24"/>
        </w:rPr>
        <w:t>100</w:t>
      </w:r>
      <w:r w:rsidRPr="003C6A96">
        <w:rPr>
          <w:rFonts w:ascii="Times New Roman" w:hAnsi="Times New Roman"/>
          <w:bCs/>
          <w:color w:val="777777"/>
          <w:sz w:val="24"/>
          <w:szCs w:val="24"/>
        </w:rPr>
        <w:t>% en el índice de Transparencia Gubernamental</w:t>
      </w:r>
      <w:r w:rsidR="003C6A96" w:rsidRPr="003C6A96">
        <w:rPr>
          <w:rFonts w:ascii="Times New Roman" w:hAnsi="Times New Roman"/>
          <w:bCs/>
          <w:color w:val="777777"/>
          <w:sz w:val="24"/>
          <w:szCs w:val="24"/>
        </w:rPr>
        <w:t>.</w:t>
      </w:r>
      <w:r w:rsidR="003C6A96">
        <w:rPr>
          <w:rFonts w:ascii="Times New Roman" w:hAnsi="Times New Roman"/>
          <w:bCs/>
          <w:color w:val="777777"/>
          <w:sz w:val="24"/>
          <w:szCs w:val="24"/>
        </w:rPr>
        <w:t xml:space="preserve"> </w:t>
      </w:r>
      <w:r w:rsidR="00F177D2">
        <w:rPr>
          <w:rFonts w:ascii="Times New Roman" w:hAnsi="Times New Roman"/>
          <w:bCs/>
          <w:color w:val="777777"/>
          <w:sz w:val="24"/>
          <w:szCs w:val="24"/>
        </w:rPr>
        <w:t>En igual orden de ideas, e</w:t>
      </w:r>
      <w:r w:rsidR="004253D3" w:rsidRPr="004253D3">
        <w:rPr>
          <w:rFonts w:ascii="Times New Roman" w:hAnsi="Times New Roman"/>
          <w:bCs/>
          <w:color w:val="777777"/>
          <w:sz w:val="24"/>
          <w:szCs w:val="24"/>
        </w:rPr>
        <w:t>l análisis de la información relativa al cumplimiento de la Ley</w:t>
      </w:r>
      <w:r w:rsidR="00A05DEE">
        <w:rPr>
          <w:rFonts w:ascii="Times New Roman" w:hAnsi="Times New Roman"/>
          <w:bCs/>
          <w:color w:val="777777"/>
          <w:sz w:val="24"/>
          <w:szCs w:val="24"/>
        </w:rPr>
        <w:t xml:space="preserve"> No.</w:t>
      </w:r>
      <w:r w:rsidR="004253D3" w:rsidRPr="004253D3">
        <w:rPr>
          <w:rFonts w:ascii="Times New Roman" w:hAnsi="Times New Roman"/>
          <w:bCs/>
          <w:color w:val="777777"/>
          <w:sz w:val="24"/>
          <w:szCs w:val="24"/>
        </w:rPr>
        <w:t>200-04 de Libre Acceso a la Información Pública como base del fortalecimiento de la democracia representativa es óptimo en el Consejo Nacional de Drogas.</w:t>
      </w:r>
    </w:p>
    <w:p w14:paraId="0757105A" w14:textId="3739CC80" w:rsidR="004253D3" w:rsidRDefault="00413DB8" w:rsidP="00F177D2">
      <w:pPr>
        <w:spacing w:line="360" w:lineRule="auto"/>
        <w:rPr>
          <w:rFonts w:ascii="Times New Roman" w:eastAsia="Times New Roman" w:hAnsi="Times New Roman"/>
          <w:bCs/>
          <w:color w:val="777777"/>
          <w:spacing w:val="15"/>
          <w:sz w:val="24"/>
          <w:szCs w:val="24"/>
        </w:rPr>
      </w:pPr>
      <w:r w:rsidRPr="00F177D2">
        <w:rPr>
          <w:rFonts w:ascii="Times New Roman" w:eastAsia="Times New Roman" w:hAnsi="Times New Roman"/>
          <w:bCs/>
          <w:color w:val="777777"/>
          <w:spacing w:val="15"/>
          <w:sz w:val="24"/>
          <w:szCs w:val="24"/>
        </w:rPr>
        <w:t>En relación con</w:t>
      </w:r>
      <w:r w:rsidR="00F177D2" w:rsidRPr="00F177D2">
        <w:rPr>
          <w:rFonts w:ascii="Times New Roman" w:eastAsia="Times New Roman" w:hAnsi="Times New Roman"/>
          <w:bCs/>
          <w:color w:val="777777"/>
          <w:spacing w:val="15"/>
          <w:sz w:val="24"/>
          <w:szCs w:val="24"/>
        </w:rPr>
        <w:t xml:space="preserve"> la Comisión de Ética Pública</w:t>
      </w:r>
      <w:r w:rsidR="00F177D2">
        <w:rPr>
          <w:rFonts w:ascii="Times New Roman" w:eastAsia="Times New Roman" w:hAnsi="Times New Roman"/>
          <w:bCs/>
          <w:color w:val="777777"/>
          <w:spacing w:val="15"/>
          <w:sz w:val="24"/>
          <w:szCs w:val="24"/>
        </w:rPr>
        <w:t xml:space="preserve">, </w:t>
      </w:r>
      <w:r w:rsidR="00F177D2" w:rsidRPr="00F177D2">
        <w:rPr>
          <w:rFonts w:ascii="Times New Roman" w:eastAsia="Times New Roman" w:hAnsi="Times New Roman"/>
          <w:bCs/>
          <w:color w:val="777777"/>
          <w:spacing w:val="15"/>
          <w:sz w:val="24"/>
          <w:szCs w:val="24"/>
        </w:rPr>
        <w:t>l</w:t>
      </w:r>
      <w:r w:rsidR="004253D3" w:rsidRPr="00F177D2">
        <w:rPr>
          <w:rFonts w:ascii="Times New Roman" w:eastAsia="Times New Roman" w:hAnsi="Times New Roman"/>
          <w:bCs/>
          <w:color w:val="777777"/>
          <w:spacing w:val="15"/>
          <w:sz w:val="24"/>
          <w:szCs w:val="24"/>
        </w:rPr>
        <w:t>as mediciones realizadas por la Dirección General de Ética e Integridad Gubernamental (DIGEIG) durante el semestre enero-junio son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3956"/>
      </w:tblGrid>
      <w:tr w:rsidR="00ED6438" w:rsidRPr="007A4C8D" w14:paraId="38A18F83" w14:textId="77777777" w:rsidTr="00413DB8">
        <w:tc>
          <w:tcPr>
            <w:tcW w:w="4031" w:type="dxa"/>
            <w:shd w:val="clear" w:color="auto" w:fill="002060"/>
            <w:vAlign w:val="center"/>
          </w:tcPr>
          <w:p w14:paraId="321AFAA1" w14:textId="77777777" w:rsidR="00F177D2" w:rsidRPr="007A4C8D" w:rsidRDefault="00F177D2" w:rsidP="007A4C8D">
            <w:pPr>
              <w:spacing w:after="0" w:line="360" w:lineRule="auto"/>
              <w:jc w:val="center"/>
              <w:rPr>
                <w:rFonts w:ascii="Times New Roman" w:eastAsia="Times New Roman" w:hAnsi="Times New Roman"/>
                <w:bCs/>
                <w:color w:val="FFFFFF"/>
                <w:spacing w:val="15"/>
                <w:sz w:val="24"/>
                <w:szCs w:val="24"/>
              </w:rPr>
            </w:pPr>
            <w:r w:rsidRPr="007A4C8D">
              <w:rPr>
                <w:rFonts w:ascii="Times New Roman" w:eastAsia="Times New Roman" w:hAnsi="Times New Roman"/>
                <w:bCs/>
                <w:color w:val="FFFFFF"/>
                <w:spacing w:val="15"/>
                <w:sz w:val="24"/>
                <w:szCs w:val="24"/>
              </w:rPr>
              <w:t>Mes</w:t>
            </w:r>
          </w:p>
        </w:tc>
        <w:tc>
          <w:tcPr>
            <w:tcW w:w="4031" w:type="dxa"/>
            <w:shd w:val="clear" w:color="auto" w:fill="002060"/>
            <w:vAlign w:val="center"/>
          </w:tcPr>
          <w:p w14:paraId="500DB33A" w14:textId="77777777" w:rsidR="00F177D2" w:rsidRPr="007A4C8D" w:rsidRDefault="00F177D2" w:rsidP="007A4C8D">
            <w:pPr>
              <w:spacing w:after="0" w:line="360" w:lineRule="auto"/>
              <w:jc w:val="center"/>
              <w:rPr>
                <w:rFonts w:ascii="Times New Roman" w:eastAsia="Times New Roman" w:hAnsi="Times New Roman"/>
                <w:bCs/>
                <w:color w:val="FFFFFF"/>
                <w:spacing w:val="15"/>
                <w:sz w:val="24"/>
                <w:szCs w:val="24"/>
              </w:rPr>
            </w:pPr>
            <w:r w:rsidRPr="007A4C8D">
              <w:rPr>
                <w:rFonts w:ascii="Times New Roman" w:eastAsia="Times New Roman" w:hAnsi="Times New Roman"/>
                <w:bCs/>
                <w:color w:val="FFFFFF"/>
                <w:spacing w:val="15"/>
                <w:sz w:val="24"/>
                <w:szCs w:val="24"/>
              </w:rPr>
              <w:t>Puntuación</w:t>
            </w:r>
          </w:p>
        </w:tc>
      </w:tr>
      <w:tr w:rsidR="00F177D2" w:rsidRPr="007A4C8D" w14:paraId="70D416A9" w14:textId="77777777" w:rsidTr="007A4C8D">
        <w:tc>
          <w:tcPr>
            <w:tcW w:w="4031" w:type="dxa"/>
            <w:shd w:val="clear" w:color="auto" w:fill="auto"/>
            <w:vAlign w:val="center"/>
          </w:tcPr>
          <w:p w14:paraId="290B6D75" w14:textId="77777777" w:rsidR="00F177D2" w:rsidRPr="007A4C8D" w:rsidRDefault="00F177D2" w:rsidP="00911EEB">
            <w:pPr>
              <w:spacing w:after="0" w:line="240" w:lineRule="auto"/>
              <w:jc w:val="center"/>
              <w:rPr>
                <w:rFonts w:ascii="Times New Roman" w:eastAsia="Times New Roman" w:hAnsi="Times New Roman"/>
                <w:bCs/>
                <w:color w:val="777777"/>
                <w:spacing w:val="15"/>
                <w:sz w:val="24"/>
                <w:szCs w:val="24"/>
              </w:rPr>
            </w:pPr>
            <w:r w:rsidRPr="007A4C8D">
              <w:rPr>
                <w:rFonts w:ascii="Times New Roman" w:eastAsia="Times New Roman" w:hAnsi="Times New Roman"/>
                <w:bCs/>
                <w:color w:val="777777"/>
                <w:spacing w:val="15"/>
                <w:sz w:val="24"/>
                <w:szCs w:val="24"/>
              </w:rPr>
              <w:t>Enero</w:t>
            </w:r>
          </w:p>
        </w:tc>
        <w:tc>
          <w:tcPr>
            <w:tcW w:w="4031" w:type="dxa"/>
            <w:shd w:val="clear" w:color="auto" w:fill="auto"/>
          </w:tcPr>
          <w:p w14:paraId="3672E551" w14:textId="51967DD7" w:rsidR="00F177D2" w:rsidRPr="007A4C8D" w:rsidRDefault="00B061FE"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91.08%</w:t>
            </w:r>
          </w:p>
        </w:tc>
      </w:tr>
      <w:tr w:rsidR="00F177D2" w:rsidRPr="007A4C8D" w14:paraId="119F72EE" w14:textId="77777777" w:rsidTr="007A4C8D">
        <w:tc>
          <w:tcPr>
            <w:tcW w:w="4031" w:type="dxa"/>
            <w:shd w:val="clear" w:color="auto" w:fill="auto"/>
            <w:vAlign w:val="center"/>
          </w:tcPr>
          <w:p w14:paraId="1376411E" w14:textId="77777777" w:rsidR="00F177D2" w:rsidRPr="007A4C8D" w:rsidRDefault="00F177D2" w:rsidP="00911EEB">
            <w:pPr>
              <w:spacing w:after="0" w:line="240" w:lineRule="auto"/>
              <w:jc w:val="center"/>
              <w:rPr>
                <w:rFonts w:ascii="Times New Roman" w:eastAsia="Times New Roman" w:hAnsi="Times New Roman"/>
                <w:bCs/>
                <w:color w:val="777777"/>
                <w:spacing w:val="15"/>
                <w:sz w:val="24"/>
                <w:szCs w:val="24"/>
              </w:rPr>
            </w:pPr>
            <w:r w:rsidRPr="007A4C8D">
              <w:rPr>
                <w:rFonts w:ascii="Times New Roman" w:eastAsia="Times New Roman" w:hAnsi="Times New Roman"/>
                <w:bCs/>
                <w:color w:val="777777"/>
                <w:spacing w:val="15"/>
                <w:sz w:val="24"/>
                <w:szCs w:val="24"/>
              </w:rPr>
              <w:t>Febrero</w:t>
            </w:r>
          </w:p>
        </w:tc>
        <w:tc>
          <w:tcPr>
            <w:tcW w:w="4031" w:type="dxa"/>
            <w:shd w:val="clear" w:color="auto" w:fill="auto"/>
          </w:tcPr>
          <w:p w14:paraId="3AACC8C8" w14:textId="45445084" w:rsidR="00F177D2" w:rsidRPr="007A4C8D" w:rsidRDefault="00B061FE"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99.56%</w:t>
            </w:r>
          </w:p>
        </w:tc>
      </w:tr>
      <w:tr w:rsidR="00F177D2" w:rsidRPr="007A4C8D" w14:paraId="638F3399" w14:textId="77777777" w:rsidTr="007A4C8D">
        <w:tc>
          <w:tcPr>
            <w:tcW w:w="4031" w:type="dxa"/>
            <w:shd w:val="clear" w:color="auto" w:fill="auto"/>
            <w:vAlign w:val="center"/>
          </w:tcPr>
          <w:p w14:paraId="2D08D8DF" w14:textId="77777777" w:rsidR="00F177D2" w:rsidRPr="007A4C8D" w:rsidRDefault="00F177D2" w:rsidP="00911EEB">
            <w:pPr>
              <w:spacing w:after="0" w:line="240" w:lineRule="auto"/>
              <w:jc w:val="center"/>
              <w:rPr>
                <w:rFonts w:ascii="Times New Roman" w:eastAsia="Times New Roman" w:hAnsi="Times New Roman"/>
                <w:bCs/>
                <w:color w:val="777777"/>
                <w:spacing w:val="15"/>
                <w:sz w:val="24"/>
                <w:szCs w:val="24"/>
              </w:rPr>
            </w:pPr>
            <w:r w:rsidRPr="007A4C8D">
              <w:rPr>
                <w:rFonts w:ascii="Times New Roman" w:eastAsia="Times New Roman" w:hAnsi="Times New Roman"/>
                <w:bCs/>
                <w:color w:val="777777"/>
                <w:spacing w:val="15"/>
                <w:sz w:val="24"/>
                <w:szCs w:val="24"/>
              </w:rPr>
              <w:t>Marzo</w:t>
            </w:r>
          </w:p>
        </w:tc>
        <w:tc>
          <w:tcPr>
            <w:tcW w:w="4031" w:type="dxa"/>
            <w:shd w:val="clear" w:color="auto" w:fill="auto"/>
          </w:tcPr>
          <w:p w14:paraId="4774B6A2" w14:textId="60C4DBBC" w:rsidR="00F177D2" w:rsidRPr="007A4C8D" w:rsidRDefault="00BE0C90"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97.79%</w:t>
            </w:r>
          </w:p>
        </w:tc>
      </w:tr>
      <w:tr w:rsidR="00F177D2" w:rsidRPr="007A4C8D" w14:paraId="40B85F0C" w14:textId="77777777" w:rsidTr="007A4C8D">
        <w:tc>
          <w:tcPr>
            <w:tcW w:w="4031" w:type="dxa"/>
            <w:shd w:val="clear" w:color="auto" w:fill="auto"/>
            <w:vAlign w:val="center"/>
          </w:tcPr>
          <w:p w14:paraId="07BB711E" w14:textId="77777777" w:rsidR="00F177D2" w:rsidRPr="007A4C8D" w:rsidRDefault="00F177D2" w:rsidP="00911EEB">
            <w:pPr>
              <w:spacing w:after="0" w:line="240" w:lineRule="auto"/>
              <w:jc w:val="center"/>
              <w:rPr>
                <w:rFonts w:ascii="Times New Roman" w:eastAsia="Times New Roman" w:hAnsi="Times New Roman"/>
                <w:bCs/>
                <w:color w:val="777777"/>
                <w:spacing w:val="15"/>
                <w:sz w:val="24"/>
                <w:szCs w:val="24"/>
              </w:rPr>
            </w:pPr>
            <w:r w:rsidRPr="007A4C8D">
              <w:rPr>
                <w:rFonts w:ascii="Times New Roman" w:eastAsia="Times New Roman" w:hAnsi="Times New Roman"/>
                <w:bCs/>
                <w:color w:val="777777"/>
                <w:spacing w:val="15"/>
                <w:sz w:val="24"/>
                <w:szCs w:val="24"/>
              </w:rPr>
              <w:t>Abril</w:t>
            </w:r>
          </w:p>
        </w:tc>
        <w:tc>
          <w:tcPr>
            <w:tcW w:w="4031" w:type="dxa"/>
            <w:shd w:val="clear" w:color="auto" w:fill="auto"/>
          </w:tcPr>
          <w:p w14:paraId="3CEF3B07" w14:textId="5EB20AFB" w:rsidR="00F177D2" w:rsidRPr="007A4C8D" w:rsidRDefault="00BE0C90"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98.9%</w:t>
            </w:r>
          </w:p>
        </w:tc>
      </w:tr>
      <w:tr w:rsidR="00F177D2" w:rsidRPr="007A4C8D" w14:paraId="3DB5E0D2" w14:textId="77777777" w:rsidTr="007A4C8D">
        <w:tc>
          <w:tcPr>
            <w:tcW w:w="4031" w:type="dxa"/>
            <w:shd w:val="clear" w:color="auto" w:fill="auto"/>
            <w:vAlign w:val="center"/>
          </w:tcPr>
          <w:p w14:paraId="7C233196" w14:textId="77777777" w:rsidR="00F177D2" w:rsidRPr="007A4C8D" w:rsidRDefault="00F177D2" w:rsidP="00911EEB">
            <w:pPr>
              <w:spacing w:after="0" w:line="240" w:lineRule="auto"/>
              <w:jc w:val="center"/>
              <w:rPr>
                <w:rFonts w:ascii="Times New Roman" w:eastAsia="Times New Roman" w:hAnsi="Times New Roman"/>
                <w:bCs/>
                <w:color w:val="777777"/>
                <w:spacing w:val="15"/>
                <w:sz w:val="24"/>
                <w:szCs w:val="24"/>
              </w:rPr>
            </w:pPr>
            <w:r w:rsidRPr="007A4C8D">
              <w:rPr>
                <w:rFonts w:ascii="Times New Roman" w:eastAsia="Times New Roman" w:hAnsi="Times New Roman"/>
                <w:bCs/>
                <w:color w:val="777777"/>
                <w:spacing w:val="15"/>
                <w:sz w:val="24"/>
                <w:szCs w:val="24"/>
              </w:rPr>
              <w:t>Mayo</w:t>
            </w:r>
          </w:p>
        </w:tc>
        <w:tc>
          <w:tcPr>
            <w:tcW w:w="4031" w:type="dxa"/>
            <w:shd w:val="clear" w:color="auto" w:fill="auto"/>
          </w:tcPr>
          <w:p w14:paraId="6D324CB6" w14:textId="7BD3A915" w:rsidR="00F177D2" w:rsidRPr="007A4C8D" w:rsidRDefault="00BE0C90"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100%</w:t>
            </w:r>
          </w:p>
        </w:tc>
      </w:tr>
      <w:tr w:rsidR="00F177D2" w:rsidRPr="007A4C8D" w14:paraId="3170DD0A" w14:textId="77777777" w:rsidTr="007A4C8D">
        <w:tc>
          <w:tcPr>
            <w:tcW w:w="4031" w:type="dxa"/>
            <w:shd w:val="clear" w:color="auto" w:fill="auto"/>
            <w:vAlign w:val="center"/>
          </w:tcPr>
          <w:p w14:paraId="057EB820" w14:textId="77777777" w:rsidR="00F177D2" w:rsidRPr="007A4C8D" w:rsidRDefault="00F177D2" w:rsidP="00911EEB">
            <w:pPr>
              <w:spacing w:after="0" w:line="240" w:lineRule="auto"/>
              <w:jc w:val="center"/>
              <w:rPr>
                <w:rFonts w:ascii="Times New Roman" w:eastAsia="Times New Roman" w:hAnsi="Times New Roman"/>
                <w:bCs/>
                <w:color w:val="777777"/>
                <w:spacing w:val="15"/>
                <w:sz w:val="24"/>
                <w:szCs w:val="24"/>
              </w:rPr>
            </w:pPr>
            <w:r w:rsidRPr="007A4C8D">
              <w:rPr>
                <w:rFonts w:ascii="Times New Roman" w:eastAsia="Times New Roman" w:hAnsi="Times New Roman"/>
                <w:bCs/>
                <w:color w:val="777777"/>
                <w:spacing w:val="15"/>
                <w:sz w:val="24"/>
                <w:szCs w:val="24"/>
              </w:rPr>
              <w:t>Junio</w:t>
            </w:r>
          </w:p>
        </w:tc>
        <w:tc>
          <w:tcPr>
            <w:tcW w:w="4031" w:type="dxa"/>
            <w:shd w:val="clear" w:color="auto" w:fill="auto"/>
          </w:tcPr>
          <w:p w14:paraId="696A6350" w14:textId="16B1B626" w:rsidR="00F177D2" w:rsidRPr="007A4C8D" w:rsidRDefault="00BE0C90" w:rsidP="00911EEB">
            <w:pPr>
              <w:keepNext/>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96.69%</w:t>
            </w:r>
          </w:p>
        </w:tc>
      </w:tr>
      <w:tr w:rsidR="002C1441" w:rsidRPr="007A4C8D" w14:paraId="683FA3BF" w14:textId="77777777" w:rsidTr="007A4C8D">
        <w:tc>
          <w:tcPr>
            <w:tcW w:w="4031" w:type="dxa"/>
            <w:shd w:val="clear" w:color="auto" w:fill="auto"/>
            <w:vAlign w:val="center"/>
          </w:tcPr>
          <w:p w14:paraId="5A10DDC9" w14:textId="5F6E8DE8" w:rsidR="002C1441" w:rsidRPr="007A4C8D" w:rsidRDefault="002C1441"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Julio</w:t>
            </w:r>
          </w:p>
        </w:tc>
        <w:tc>
          <w:tcPr>
            <w:tcW w:w="4031" w:type="dxa"/>
            <w:shd w:val="clear" w:color="auto" w:fill="auto"/>
          </w:tcPr>
          <w:p w14:paraId="54194382" w14:textId="4351BB56" w:rsidR="002C1441" w:rsidRDefault="00BE0C90" w:rsidP="00911EEB">
            <w:pPr>
              <w:keepNext/>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98.79%</w:t>
            </w:r>
          </w:p>
        </w:tc>
      </w:tr>
      <w:tr w:rsidR="002C1441" w:rsidRPr="007A4C8D" w14:paraId="44BAD55B" w14:textId="77777777" w:rsidTr="007A4C8D">
        <w:tc>
          <w:tcPr>
            <w:tcW w:w="4031" w:type="dxa"/>
            <w:shd w:val="clear" w:color="auto" w:fill="auto"/>
            <w:vAlign w:val="center"/>
          </w:tcPr>
          <w:p w14:paraId="116046C8" w14:textId="262CAE30" w:rsidR="002C1441" w:rsidRPr="007A4C8D" w:rsidRDefault="002C1441"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Agosto</w:t>
            </w:r>
          </w:p>
        </w:tc>
        <w:tc>
          <w:tcPr>
            <w:tcW w:w="4031" w:type="dxa"/>
            <w:shd w:val="clear" w:color="auto" w:fill="auto"/>
          </w:tcPr>
          <w:p w14:paraId="35883089" w14:textId="262C8132" w:rsidR="002C1441" w:rsidRDefault="00BD0FBE" w:rsidP="00911EEB">
            <w:pPr>
              <w:keepNext/>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97.84%</w:t>
            </w:r>
          </w:p>
        </w:tc>
      </w:tr>
      <w:tr w:rsidR="002C1441" w:rsidRPr="007A4C8D" w14:paraId="505B3662" w14:textId="77777777" w:rsidTr="007A4C8D">
        <w:tc>
          <w:tcPr>
            <w:tcW w:w="4031" w:type="dxa"/>
            <w:shd w:val="clear" w:color="auto" w:fill="auto"/>
            <w:vAlign w:val="center"/>
          </w:tcPr>
          <w:p w14:paraId="11AB95BE" w14:textId="7461F5F4" w:rsidR="002C1441" w:rsidRDefault="002C1441" w:rsidP="00911EEB">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Septiembre</w:t>
            </w:r>
          </w:p>
        </w:tc>
        <w:tc>
          <w:tcPr>
            <w:tcW w:w="4031" w:type="dxa"/>
            <w:shd w:val="clear" w:color="auto" w:fill="auto"/>
          </w:tcPr>
          <w:p w14:paraId="7E9C61A7" w14:textId="789B2267" w:rsidR="002C1441" w:rsidRDefault="00BD0FBE" w:rsidP="00911EEB">
            <w:pPr>
              <w:keepNext/>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99.58%</w:t>
            </w:r>
          </w:p>
        </w:tc>
      </w:tr>
    </w:tbl>
    <w:p w14:paraId="51DC8E77" w14:textId="521EC087" w:rsidR="00F177D2" w:rsidRPr="005E71F9" w:rsidRDefault="00F177D2" w:rsidP="00F177D2">
      <w:pPr>
        <w:pStyle w:val="Descripcin"/>
        <w:jc w:val="center"/>
        <w:rPr>
          <w:rFonts w:ascii="Times New Roman" w:hAnsi="Times New Roman"/>
          <w:b w:val="0"/>
          <w:color w:val="767171"/>
          <w:sz w:val="16"/>
        </w:rPr>
      </w:pPr>
      <w:r w:rsidRPr="005E71F9">
        <w:rPr>
          <w:rFonts w:ascii="Times New Roman" w:hAnsi="Times New Roman"/>
          <w:b w:val="0"/>
          <w:color w:val="767171"/>
          <w:sz w:val="16"/>
        </w:rPr>
        <w:t xml:space="preserve">Tabla </w:t>
      </w:r>
      <w:r w:rsidRPr="005E71F9">
        <w:rPr>
          <w:rFonts w:ascii="Times New Roman" w:hAnsi="Times New Roman"/>
          <w:b w:val="0"/>
          <w:color w:val="767171"/>
          <w:sz w:val="16"/>
        </w:rPr>
        <w:fldChar w:fldCharType="begin"/>
      </w:r>
      <w:r w:rsidRPr="005E71F9">
        <w:rPr>
          <w:rFonts w:ascii="Times New Roman" w:hAnsi="Times New Roman"/>
          <w:b w:val="0"/>
          <w:color w:val="767171"/>
          <w:sz w:val="16"/>
        </w:rPr>
        <w:instrText xml:space="preserve"> SEQ Tabla \* ARABIC </w:instrText>
      </w:r>
      <w:r w:rsidRPr="005E71F9">
        <w:rPr>
          <w:rFonts w:ascii="Times New Roman" w:hAnsi="Times New Roman"/>
          <w:b w:val="0"/>
          <w:color w:val="767171"/>
          <w:sz w:val="16"/>
        </w:rPr>
        <w:fldChar w:fldCharType="separate"/>
      </w:r>
      <w:r w:rsidR="0070577C">
        <w:rPr>
          <w:rFonts w:ascii="Times New Roman" w:hAnsi="Times New Roman"/>
          <w:b w:val="0"/>
          <w:noProof/>
          <w:color w:val="767171"/>
          <w:sz w:val="16"/>
        </w:rPr>
        <w:t>13</w:t>
      </w:r>
      <w:r w:rsidRPr="005E71F9">
        <w:rPr>
          <w:rFonts w:ascii="Times New Roman" w:hAnsi="Times New Roman"/>
          <w:b w:val="0"/>
          <w:color w:val="767171"/>
          <w:sz w:val="16"/>
        </w:rPr>
        <w:fldChar w:fldCharType="end"/>
      </w:r>
      <w:r w:rsidRPr="005E71F9">
        <w:rPr>
          <w:rFonts w:ascii="Times New Roman" w:hAnsi="Times New Roman"/>
          <w:b w:val="0"/>
          <w:color w:val="767171"/>
          <w:sz w:val="16"/>
        </w:rPr>
        <w:t>- Calificaciones de evaluaciones. Fuente. DIGEIG</w:t>
      </w:r>
    </w:p>
    <w:p w14:paraId="15525029" w14:textId="18F9DD1F" w:rsidR="00F177D2" w:rsidRDefault="00F177D2" w:rsidP="00F177D2">
      <w:pPr>
        <w:spacing w:line="360" w:lineRule="auto"/>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 xml:space="preserve">NOTA: </w:t>
      </w:r>
      <w:r w:rsidR="00AE4558">
        <w:rPr>
          <w:rFonts w:ascii="Times New Roman" w:eastAsia="Times New Roman" w:hAnsi="Times New Roman"/>
          <w:bCs/>
          <w:color w:val="777777"/>
          <w:spacing w:val="15"/>
          <w:sz w:val="24"/>
          <w:szCs w:val="24"/>
        </w:rPr>
        <w:t xml:space="preserve">Hasta el rendimiento de este informe, la DIGEIG no ha evaluado </w:t>
      </w:r>
      <w:r w:rsidR="00095B3D">
        <w:rPr>
          <w:rFonts w:ascii="Times New Roman" w:eastAsia="Times New Roman" w:hAnsi="Times New Roman"/>
          <w:bCs/>
          <w:color w:val="777777"/>
          <w:spacing w:val="15"/>
          <w:sz w:val="24"/>
          <w:szCs w:val="24"/>
        </w:rPr>
        <w:t>los meses</w:t>
      </w:r>
      <w:r w:rsidR="00572B1E">
        <w:rPr>
          <w:rFonts w:ascii="Times New Roman" w:eastAsia="Times New Roman" w:hAnsi="Times New Roman"/>
          <w:bCs/>
          <w:color w:val="777777"/>
          <w:spacing w:val="15"/>
          <w:sz w:val="24"/>
          <w:szCs w:val="24"/>
        </w:rPr>
        <w:t xml:space="preserve"> de </w:t>
      </w:r>
      <w:proofErr w:type="gramStart"/>
      <w:r w:rsidR="00572B1E">
        <w:rPr>
          <w:rFonts w:ascii="Times New Roman" w:eastAsia="Times New Roman" w:hAnsi="Times New Roman"/>
          <w:bCs/>
          <w:color w:val="777777"/>
          <w:spacing w:val="15"/>
          <w:sz w:val="24"/>
          <w:szCs w:val="24"/>
        </w:rPr>
        <w:t>Octubre</w:t>
      </w:r>
      <w:proofErr w:type="gramEnd"/>
      <w:r w:rsidR="00572B1E">
        <w:rPr>
          <w:rFonts w:ascii="Times New Roman" w:eastAsia="Times New Roman" w:hAnsi="Times New Roman"/>
          <w:bCs/>
          <w:color w:val="777777"/>
          <w:spacing w:val="15"/>
          <w:sz w:val="24"/>
          <w:szCs w:val="24"/>
        </w:rPr>
        <w:t xml:space="preserve"> y Noviembre.</w:t>
      </w:r>
    </w:p>
    <w:p w14:paraId="4656D63F" w14:textId="3AE9B4B5" w:rsidR="00BD1C7A" w:rsidRPr="00D5290F" w:rsidRDefault="00BD1C7A" w:rsidP="003B4863">
      <w:pPr>
        <w:pStyle w:val="Ttulo1"/>
        <w:numPr>
          <w:ilvl w:val="0"/>
          <w:numId w:val="4"/>
        </w:numPr>
        <w:spacing w:after="240"/>
        <w:rPr>
          <w:rFonts w:ascii="Times New Roman" w:hAnsi="Times New Roman"/>
          <w:color w:val="767171"/>
          <w:sz w:val="28"/>
          <w:szCs w:val="28"/>
        </w:rPr>
      </w:pPr>
      <w:r>
        <w:rPr>
          <w:rFonts w:ascii="Times New Roman" w:hAnsi="Times New Roman"/>
          <w:bCs/>
          <w:color w:val="777777"/>
          <w:spacing w:val="15"/>
          <w:sz w:val="24"/>
          <w:szCs w:val="24"/>
        </w:rPr>
        <w:br w:type="page"/>
      </w:r>
      <w:bookmarkStart w:id="45" w:name="_Toc153828894"/>
      <w:r w:rsidRPr="00BB1972">
        <w:rPr>
          <w:rFonts w:ascii="Times New Roman" w:hAnsi="Times New Roman"/>
          <w:b/>
          <w:bCs/>
          <w:noProof/>
          <w:color w:val="767171"/>
          <w:sz w:val="28"/>
          <w:szCs w:val="28"/>
          <w:lang w:val="en-US"/>
        </w:rPr>
        <w:lastRenderedPageBreak/>
        <mc:AlternateContent>
          <mc:Choice Requires="wps">
            <w:drawing>
              <wp:anchor distT="0" distB="0" distL="114300" distR="114300" simplePos="0" relativeHeight="251674112" behindDoc="0" locked="0" layoutInCell="1" allowOverlap="1" wp14:anchorId="1546BEC5" wp14:editId="561149D5">
                <wp:simplePos x="0" y="0"/>
                <wp:positionH relativeFrom="margin">
                  <wp:align>center</wp:align>
                </wp:positionH>
                <wp:positionV relativeFrom="paragraph">
                  <wp:posOffset>312420</wp:posOffset>
                </wp:positionV>
                <wp:extent cx="463550" cy="0"/>
                <wp:effectExtent l="0" t="19050" r="31750" b="1905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1CE34" id="Line 49" o:spid="_x0000_s1026" style="position:absolute;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6pt" to="3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" strokecolor="#ee2a24" strokeweight="2.25pt">
                <v:stroke joinstyle="miter"/>
                <w10:wrap anchorx="margin"/>
              </v:line>
            </w:pict>
          </mc:Fallback>
        </mc:AlternateContent>
      </w:r>
      <w:r w:rsidR="003B4863" w:rsidRPr="00BB1972">
        <w:rPr>
          <w:rFonts w:ascii="Times New Roman" w:hAnsi="Times New Roman"/>
          <w:b/>
          <w:bCs/>
          <w:color w:val="767171"/>
          <w:sz w:val="28"/>
          <w:szCs w:val="28"/>
          <w:lang w:val="en-US"/>
        </w:rPr>
        <w:t>PROYECCIONES AL PROXIMO AÑO</w:t>
      </w:r>
      <w:bookmarkEnd w:id="45"/>
    </w:p>
    <w:p w14:paraId="4ECB9DDD" w14:textId="08639E72" w:rsidR="00FB3001" w:rsidRDefault="00BD1C7A" w:rsidP="00BD1C7A">
      <w:pPr>
        <w:jc w:val="center"/>
        <w:rPr>
          <w:rFonts w:ascii="Times New Roman" w:hAnsi="Times New Roman"/>
          <w:color w:val="767171"/>
          <w:spacing w:val="20"/>
          <w:sz w:val="24"/>
          <w:szCs w:val="36"/>
        </w:rPr>
      </w:pPr>
      <w:r>
        <w:rPr>
          <w:rFonts w:ascii="Times New Roman" w:hAnsi="Times New Roman"/>
          <w:color w:val="767171"/>
          <w:spacing w:val="20"/>
          <w:sz w:val="24"/>
          <w:szCs w:val="36"/>
        </w:rPr>
        <w:t>Memorias institucionales</w:t>
      </w:r>
      <w:r w:rsidRPr="00370263">
        <w:rPr>
          <w:rFonts w:ascii="Times New Roman" w:hAnsi="Times New Roman"/>
          <w:color w:val="767171"/>
          <w:spacing w:val="20"/>
          <w:sz w:val="24"/>
          <w:szCs w:val="36"/>
        </w:rPr>
        <w:t xml:space="preserve"> 202</w:t>
      </w:r>
      <w:r w:rsidR="00E13DC3">
        <w:rPr>
          <w:rFonts w:ascii="Times New Roman" w:hAnsi="Times New Roman"/>
          <w:color w:val="767171"/>
          <w:spacing w:val="20"/>
          <w:sz w:val="24"/>
          <w:szCs w:val="36"/>
        </w:rPr>
        <w:t>3</w:t>
      </w:r>
    </w:p>
    <w:p w14:paraId="2389A136" w14:textId="77777777" w:rsidR="00FB3001" w:rsidRDefault="00FB3001" w:rsidP="00BD1C7A">
      <w:pPr>
        <w:jc w:val="center"/>
        <w:rPr>
          <w:rFonts w:ascii="Times New Roman" w:hAnsi="Times New Roman"/>
          <w:color w:val="767171"/>
          <w:spacing w:val="20"/>
          <w:sz w:val="24"/>
          <w:szCs w:val="36"/>
        </w:rPr>
      </w:pPr>
    </w:p>
    <w:p w14:paraId="063D3A1D" w14:textId="5B5CAE93" w:rsidR="005E4515" w:rsidRPr="000A33AC" w:rsidRDefault="007173BF" w:rsidP="000A33AC">
      <w:pPr>
        <w:spacing w:line="360" w:lineRule="auto"/>
        <w:rPr>
          <w:rFonts w:ascii="Times New Roman" w:hAnsi="Times New Roman"/>
          <w:color w:val="767171"/>
          <w:sz w:val="24"/>
          <w:szCs w:val="24"/>
        </w:rPr>
      </w:pPr>
      <w:r w:rsidRPr="000A33AC">
        <w:rPr>
          <w:rFonts w:ascii="Times New Roman" w:hAnsi="Times New Roman"/>
          <w:color w:val="767171"/>
          <w:sz w:val="24"/>
          <w:szCs w:val="24"/>
        </w:rPr>
        <w:t>Para el año 202</w:t>
      </w:r>
      <w:r w:rsidR="00A3065C" w:rsidRPr="000A33AC">
        <w:rPr>
          <w:rFonts w:ascii="Times New Roman" w:hAnsi="Times New Roman"/>
          <w:color w:val="767171"/>
          <w:sz w:val="24"/>
          <w:szCs w:val="24"/>
        </w:rPr>
        <w:t>4</w:t>
      </w:r>
      <w:r w:rsidRPr="000A33AC">
        <w:rPr>
          <w:rFonts w:ascii="Times New Roman" w:hAnsi="Times New Roman"/>
          <w:color w:val="767171"/>
          <w:sz w:val="24"/>
          <w:szCs w:val="24"/>
        </w:rPr>
        <w:t xml:space="preserve">, el Consejo Nacional de Drogas </w:t>
      </w:r>
      <w:r w:rsidR="00161146" w:rsidRPr="000A33AC">
        <w:rPr>
          <w:rFonts w:ascii="Times New Roman" w:hAnsi="Times New Roman"/>
          <w:color w:val="767171"/>
          <w:sz w:val="24"/>
          <w:szCs w:val="24"/>
        </w:rPr>
        <w:t>pretende culminar la construcción de la Política Nacional Sobre Drogas</w:t>
      </w:r>
      <w:r w:rsidR="00992CAB" w:rsidRPr="000A33AC">
        <w:rPr>
          <w:rFonts w:ascii="Times New Roman" w:hAnsi="Times New Roman"/>
          <w:color w:val="767171"/>
          <w:sz w:val="24"/>
          <w:szCs w:val="24"/>
        </w:rPr>
        <w:t>, misma que busca tener sinergia con diferentes instituciones gubernamentales</w:t>
      </w:r>
      <w:r w:rsidR="00846628" w:rsidRPr="000A33AC">
        <w:rPr>
          <w:rFonts w:ascii="Times New Roman" w:hAnsi="Times New Roman"/>
          <w:color w:val="767171"/>
          <w:sz w:val="24"/>
          <w:szCs w:val="24"/>
        </w:rPr>
        <w:t>, enfatizando sus prioridades en: La reducción de consumo de drogas, reducción de la oferta, medi</w:t>
      </w:r>
      <w:r w:rsidR="00BC21F3" w:rsidRPr="000A33AC">
        <w:rPr>
          <w:rFonts w:ascii="Times New Roman" w:hAnsi="Times New Roman"/>
          <w:color w:val="767171"/>
          <w:sz w:val="24"/>
          <w:szCs w:val="24"/>
        </w:rPr>
        <w:t>das de control, así como, la marcada necesidad de mejorar la obtención de datos confiables para el debido abordaje del fenómeno de las drogas en el pa</w:t>
      </w:r>
      <w:r w:rsidR="00EA7E43" w:rsidRPr="000A33AC">
        <w:rPr>
          <w:rFonts w:ascii="Times New Roman" w:hAnsi="Times New Roman"/>
          <w:color w:val="767171"/>
          <w:sz w:val="24"/>
          <w:szCs w:val="24"/>
        </w:rPr>
        <w:t>í</w:t>
      </w:r>
      <w:r w:rsidR="00BC21F3" w:rsidRPr="000A33AC">
        <w:rPr>
          <w:rFonts w:ascii="Times New Roman" w:hAnsi="Times New Roman"/>
          <w:color w:val="767171"/>
          <w:sz w:val="24"/>
          <w:szCs w:val="24"/>
        </w:rPr>
        <w:t>s.</w:t>
      </w:r>
    </w:p>
    <w:p w14:paraId="75EB1025" w14:textId="0926E31E" w:rsidR="005E4515" w:rsidRPr="000A33AC" w:rsidRDefault="00EA7E43" w:rsidP="000A33AC">
      <w:pPr>
        <w:spacing w:line="360" w:lineRule="auto"/>
        <w:rPr>
          <w:rFonts w:ascii="Times New Roman" w:hAnsi="Times New Roman"/>
          <w:color w:val="767171"/>
          <w:sz w:val="24"/>
          <w:szCs w:val="24"/>
        </w:rPr>
      </w:pPr>
      <w:r w:rsidRPr="000A33AC">
        <w:rPr>
          <w:rFonts w:ascii="Times New Roman" w:hAnsi="Times New Roman"/>
          <w:color w:val="767171"/>
          <w:sz w:val="24"/>
          <w:szCs w:val="24"/>
        </w:rPr>
        <w:t xml:space="preserve">Se </w:t>
      </w:r>
      <w:r w:rsidR="00341960" w:rsidRPr="000A33AC">
        <w:rPr>
          <w:rFonts w:ascii="Times New Roman" w:hAnsi="Times New Roman"/>
          <w:color w:val="767171"/>
          <w:sz w:val="24"/>
          <w:szCs w:val="24"/>
        </w:rPr>
        <w:t>implementará</w:t>
      </w:r>
      <w:r w:rsidRPr="000A33AC">
        <w:rPr>
          <w:rFonts w:ascii="Times New Roman" w:hAnsi="Times New Roman"/>
          <w:color w:val="767171"/>
          <w:sz w:val="24"/>
          <w:szCs w:val="24"/>
        </w:rPr>
        <w:t xml:space="preserve"> un </w:t>
      </w:r>
      <w:r w:rsidR="005E4515" w:rsidRPr="000A33AC">
        <w:rPr>
          <w:rFonts w:ascii="Times New Roman" w:hAnsi="Times New Roman"/>
          <w:color w:val="767171"/>
          <w:sz w:val="24"/>
          <w:szCs w:val="24"/>
        </w:rPr>
        <w:t>Sistema de Gestión de Calidad</w:t>
      </w:r>
      <w:r w:rsidR="000C32EF" w:rsidRPr="000A33AC">
        <w:rPr>
          <w:rFonts w:ascii="Times New Roman" w:hAnsi="Times New Roman"/>
          <w:color w:val="767171"/>
          <w:sz w:val="24"/>
          <w:szCs w:val="24"/>
        </w:rPr>
        <w:t xml:space="preserve"> con la finalidad de establecer políticas y objetivos de calidad, determinar las necesidades y expectativas, implementar métodos de eficacia y eficiencia, y determinar los procesos que permitan lograr los objetivos de calidad de la organización</w:t>
      </w:r>
      <w:r w:rsidR="00D5587D" w:rsidRPr="000A33AC">
        <w:rPr>
          <w:rFonts w:ascii="Times New Roman" w:hAnsi="Times New Roman"/>
          <w:color w:val="767171"/>
          <w:sz w:val="24"/>
          <w:szCs w:val="24"/>
        </w:rPr>
        <w:t>.</w:t>
      </w:r>
    </w:p>
    <w:p w14:paraId="55D762B0" w14:textId="52E269C6" w:rsidR="005E4515" w:rsidRPr="000A33AC" w:rsidRDefault="00D5587D" w:rsidP="000A33AC">
      <w:pPr>
        <w:spacing w:line="360" w:lineRule="auto"/>
        <w:rPr>
          <w:rFonts w:ascii="Times New Roman" w:hAnsi="Times New Roman"/>
          <w:color w:val="767171"/>
          <w:sz w:val="24"/>
          <w:szCs w:val="24"/>
        </w:rPr>
      </w:pPr>
      <w:r w:rsidRPr="000A33AC">
        <w:rPr>
          <w:rFonts w:ascii="Times New Roman" w:hAnsi="Times New Roman"/>
          <w:color w:val="767171"/>
          <w:sz w:val="24"/>
          <w:szCs w:val="24"/>
        </w:rPr>
        <w:t xml:space="preserve">La </w:t>
      </w:r>
      <w:r w:rsidR="005E4515" w:rsidRPr="000A33AC">
        <w:rPr>
          <w:rFonts w:ascii="Times New Roman" w:hAnsi="Times New Roman"/>
          <w:color w:val="767171"/>
          <w:sz w:val="24"/>
          <w:szCs w:val="24"/>
        </w:rPr>
        <w:t xml:space="preserve">Comisión </w:t>
      </w:r>
      <w:r w:rsidRPr="000A33AC">
        <w:rPr>
          <w:rFonts w:ascii="Times New Roman" w:hAnsi="Times New Roman"/>
          <w:color w:val="767171"/>
          <w:sz w:val="24"/>
          <w:szCs w:val="24"/>
        </w:rPr>
        <w:t>Evaluadora de Centros de Prevención y Tratamiento</w:t>
      </w:r>
      <w:r w:rsidR="003129AA" w:rsidRPr="000A33AC">
        <w:rPr>
          <w:rFonts w:ascii="Times New Roman" w:hAnsi="Times New Roman"/>
          <w:color w:val="767171"/>
          <w:sz w:val="24"/>
          <w:szCs w:val="24"/>
        </w:rPr>
        <w:t>, definirá los criterios, instrumentos y protocolos</w:t>
      </w:r>
      <w:r w:rsidR="00D90EA9" w:rsidRPr="000A33AC">
        <w:rPr>
          <w:rFonts w:ascii="Times New Roman" w:hAnsi="Times New Roman"/>
          <w:color w:val="767171"/>
          <w:sz w:val="24"/>
          <w:szCs w:val="24"/>
        </w:rPr>
        <w:t>, así como las normas mínimas necesarias para otorgar la autorización</w:t>
      </w:r>
      <w:r w:rsidR="00CE71AD" w:rsidRPr="000A33AC">
        <w:rPr>
          <w:rFonts w:ascii="Times New Roman" w:hAnsi="Times New Roman"/>
          <w:color w:val="767171"/>
          <w:sz w:val="24"/>
          <w:szCs w:val="24"/>
        </w:rPr>
        <w:t xml:space="preserve"> a los centros. Además, </w:t>
      </w:r>
      <w:r w:rsidR="00D8187D" w:rsidRPr="000A33AC">
        <w:rPr>
          <w:rFonts w:ascii="Times New Roman" w:hAnsi="Times New Roman"/>
          <w:color w:val="767171"/>
          <w:sz w:val="24"/>
          <w:szCs w:val="24"/>
        </w:rPr>
        <w:t xml:space="preserve">incluir el Consejo Nacional de Drogas en el </w:t>
      </w:r>
      <w:r w:rsidR="00C87C96" w:rsidRPr="000A33AC">
        <w:rPr>
          <w:rFonts w:ascii="Times New Roman" w:hAnsi="Times New Roman"/>
          <w:color w:val="767171"/>
          <w:sz w:val="24"/>
          <w:szCs w:val="24"/>
        </w:rPr>
        <w:t>Sistema Integrado de Gestión de las ASFL (SIGA</w:t>
      </w:r>
      <w:r w:rsidR="006C3B8B" w:rsidRPr="000A33AC">
        <w:rPr>
          <w:rFonts w:ascii="Times New Roman" w:hAnsi="Times New Roman"/>
          <w:color w:val="767171"/>
          <w:sz w:val="24"/>
          <w:szCs w:val="24"/>
        </w:rPr>
        <w:t>SFL).</w:t>
      </w:r>
    </w:p>
    <w:p w14:paraId="42F1CE88" w14:textId="12A247FB" w:rsidR="005E4515" w:rsidRDefault="006C3B8B" w:rsidP="000A33AC">
      <w:pPr>
        <w:spacing w:line="360" w:lineRule="auto"/>
        <w:rPr>
          <w:rFonts w:ascii="Times New Roman" w:hAnsi="Times New Roman"/>
          <w:color w:val="767171"/>
          <w:sz w:val="24"/>
          <w:szCs w:val="24"/>
        </w:rPr>
      </w:pPr>
      <w:r w:rsidRPr="000A33AC">
        <w:rPr>
          <w:rFonts w:ascii="Times New Roman" w:hAnsi="Times New Roman"/>
          <w:color w:val="767171"/>
          <w:sz w:val="24"/>
          <w:szCs w:val="24"/>
        </w:rPr>
        <w:t xml:space="preserve">En lo que respecta a la </w:t>
      </w:r>
      <w:r w:rsidR="005E4515" w:rsidRPr="000A33AC">
        <w:rPr>
          <w:rFonts w:ascii="Times New Roman" w:hAnsi="Times New Roman"/>
          <w:color w:val="767171"/>
          <w:sz w:val="24"/>
          <w:szCs w:val="24"/>
        </w:rPr>
        <w:t>Escuela</w:t>
      </w:r>
      <w:r w:rsidRPr="000A33AC">
        <w:rPr>
          <w:rFonts w:ascii="Times New Roman" w:hAnsi="Times New Roman"/>
          <w:color w:val="767171"/>
          <w:sz w:val="24"/>
          <w:szCs w:val="24"/>
        </w:rPr>
        <w:t xml:space="preserve"> de Formación en Políticas de Drogas, creará los primeros </w:t>
      </w:r>
      <w:r w:rsidR="005E4515" w:rsidRPr="000A33AC">
        <w:rPr>
          <w:rFonts w:ascii="Times New Roman" w:hAnsi="Times New Roman"/>
          <w:color w:val="767171"/>
          <w:sz w:val="24"/>
          <w:szCs w:val="24"/>
        </w:rPr>
        <w:t xml:space="preserve">programas de capacitaciones institucionales, </w:t>
      </w:r>
      <w:r w:rsidRPr="000A33AC">
        <w:rPr>
          <w:rFonts w:ascii="Times New Roman" w:hAnsi="Times New Roman"/>
          <w:color w:val="767171"/>
          <w:sz w:val="24"/>
          <w:szCs w:val="24"/>
        </w:rPr>
        <w:t xml:space="preserve">esto para garantizar la </w:t>
      </w:r>
      <w:r w:rsidR="005E4515" w:rsidRPr="000A33AC">
        <w:rPr>
          <w:rFonts w:ascii="Times New Roman" w:hAnsi="Times New Roman"/>
          <w:color w:val="767171"/>
          <w:sz w:val="24"/>
          <w:szCs w:val="24"/>
        </w:rPr>
        <w:t>formación</w:t>
      </w:r>
      <w:r w:rsidRPr="000A33AC">
        <w:rPr>
          <w:rFonts w:ascii="Times New Roman" w:hAnsi="Times New Roman"/>
          <w:color w:val="767171"/>
          <w:sz w:val="24"/>
          <w:szCs w:val="24"/>
        </w:rPr>
        <w:t xml:space="preserve"> y crear las </w:t>
      </w:r>
      <w:r w:rsidR="005E4515" w:rsidRPr="000A33AC">
        <w:rPr>
          <w:rFonts w:ascii="Times New Roman" w:hAnsi="Times New Roman"/>
          <w:color w:val="767171"/>
          <w:sz w:val="24"/>
          <w:szCs w:val="24"/>
        </w:rPr>
        <w:t>capacitades institucionales en prevención de drogas</w:t>
      </w:r>
      <w:r w:rsidRPr="000A33AC">
        <w:rPr>
          <w:rFonts w:ascii="Times New Roman" w:hAnsi="Times New Roman"/>
          <w:color w:val="767171"/>
          <w:sz w:val="24"/>
          <w:szCs w:val="24"/>
        </w:rPr>
        <w:t>.</w:t>
      </w:r>
    </w:p>
    <w:p w14:paraId="3048AE4F" w14:textId="134C87AA" w:rsidR="003E2E6D" w:rsidRPr="000A33AC" w:rsidRDefault="003E2E6D" w:rsidP="000A33AC">
      <w:pPr>
        <w:spacing w:line="360" w:lineRule="auto"/>
        <w:rPr>
          <w:rFonts w:ascii="Times New Roman" w:hAnsi="Times New Roman"/>
          <w:color w:val="767171"/>
          <w:sz w:val="24"/>
          <w:szCs w:val="24"/>
        </w:rPr>
      </w:pPr>
      <w:r>
        <w:rPr>
          <w:rFonts w:ascii="Times New Roman" w:hAnsi="Times New Roman"/>
          <w:color w:val="767171"/>
          <w:sz w:val="24"/>
          <w:szCs w:val="24"/>
        </w:rPr>
        <w:t>Creación de mesas interinstitucionales de prevención para la consecución de las políticas sobre drogas</w:t>
      </w:r>
      <w:r w:rsidR="0051455F">
        <w:rPr>
          <w:rFonts w:ascii="Times New Roman" w:hAnsi="Times New Roman"/>
          <w:color w:val="767171"/>
          <w:sz w:val="24"/>
          <w:szCs w:val="24"/>
        </w:rPr>
        <w:t>, buscando la implementación de programas y proyecto</w:t>
      </w:r>
      <w:r w:rsidR="009627EA">
        <w:rPr>
          <w:rFonts w:ascii="Times New Roman" w:hAnsi="Times New Roman"/>
          <w:color w:val="767171"/>
          <w:sz w:val="24"/>
          <w:szCs w:val="24"/>
        </w:rPr>
        <w:t>s</w:t>
      </w:r>
      <w:r w:rsidR="00963D22">
        <w:rPr>
          <w:rFonts w:ascii="Times New Roman" w:hAnsi="Times New Roman"/>
          <w:color w:val="767171"/>
          <w:sz w:val="24"/>
          <w:szCs w:val="24"/>
        </w:rPr>
        <w:t xml:space="preserve"> efectivos conforme a los Estándares Internacionales de Prevención.</w:t>
      </w:r>
      <w:r w:rsidR="009627EA">
        <w:rPr>
          <w:rFonts w:ascii="Times New Roman" w:hAnsi="Times New Roman"/>
          <w:color w:val="767171"/>
          <w:sz w:val="24"/>
          <w:szCs w:val="24"/>
        </w:rPr>
        <w:t xml:space="preserve"> </w:t>
      </w:r>
      <w:r>
        <w:rPr>
          <w:rFonts w:ascii="Times New Roman" w:hAnsi="Times New Roman"/>
          <w:color w:val="767171"/>
          <w:sz w:val="24"/>
          <w:szCs w:val="24"/>
        </w:rPr>
        <w:t xml:space="preserve"> </w:t>
      </w:r>
    </w:p>
    <w:p w14:paraId="34232DCB" w14:textId="069B2552" w:rsidR="000A33AC" w:rsidRDefault="000A33AC" w:rsidP="000A33AC">
      <w:pPr>
        <w:spacing w:line="360" w:lineRule="auto"/>
        <w:rPr>
          <w:rFonts w:ascii="Times New Roman" w:hAnsi="Times New Roman"/>
          <w:color w:val="767171"/>
          <w:sz w:val="24"/>
          <w:szCs w:val="24"/>
        </w:rPr>
      </w:pPr>
      <w:r w:rsidRPr="000A33AC">
        <w:rPr>
          <w:rFonts w:ascii="Times New Roman" w:hAnsi="Times New Roman"/>
          <w:color w:val="767171"/>
          <w:sz w:val="24"/>
          <w:szCs w:val="24"/>
        </w:rPr>
        <w:t>Fomentar una colaboración estrecha entre el Ministerio de Salud Pública y sus direcciones de Habilitación y Salud Mental para desarrollar propuestas destinadas a mejorar la calidad de los servicios relacionados con TUS.</w:t>
      </w:r>
    </w:p>
    <w:p w14:paraId="10BED066" w14:textId="3D3AF355" w:rsidR="00D51731" w:rsidRDefault="00D51731" w:rsidP="000A33AC">
      <w:pPr>
        <w:spacing w:line="360" w:lineRule="auto"/>
        <w:rPr>
          <w:rFonts w:ascii="Times New Roman" w:hAnsi="Times New Roman"/>
          <w:color w:val="767171"/>
          <w:sz w:val="24"/>
          <w:szCs w:val="24"/>
        </w:rPr>
      </w:pPr>
      <w:r w:rsidRPr="00D51731">
        <w:rPr>
          <w:rFonts w:ascii="Times New Roman" w:hAnsi="Times New Roman"/>
          <w:color w:val="767171"/>
          <w:sz w:val="24"/>
          <w:szCs w:val="24"/>
        </w:rPr>
        <w:t xml:space="preserve">Realizar una revisión exhaustiva del marco normativo actual, incorporando aspectos básicos y relevantes para abordar las necesidades específicas de los </w:t>
      </w:r>
      <w:r w:rsidRPr="00D51731">
        <w:rPr>
          <w:rFonts w:ascii="Times New Roman" w:hAnsi="Times New Roman"/>
          <w:color w:val="767171"/>
          <w:sz w:val="24"/>
          <w:szCs w:val="24"/>
        </w:rPr>
        <w:lastRenderedPageBreak/>
        <w:t>individuos con TUS. Identificar brechas y desafíos que puedan surgir en la implementación de estos nuevos criterios.</w:t>
      </w:r>
    </w:p>
    <w:p w14:paraId="250CF22D" w14:textId="5C417D07" w:rsidR="00D51731" w:rsidRDefault="00D51731" w:rsidP="000A33AC">
      <w:pPr>
        <w:spacing w:line="360" w:lineRule="auto"/>
        <w:rPr>
          <w:rFonts w:ascii="Times New Roman" w:hAnsi="Times New Roman"/>
          <w:color w:val="767171"/>
          <w:sz w:val="24"/>
          <w:szCs w:val="24"/>
        </w:rPr>
      </w:pPr>
      <w:r w:rsidRPr="00D51731">
        <w:rPr>
          <w:rFonts w:ascii="Times New Roman" w:hAnsi="Times New Roman"/>
          <w:color w:val="767171"/>
          <w:sz w:val="24"/>
          <w:szCs w:val="24"/>
        </w:rPr>
        <w:t>Establecer un sistema efectivo de supervisión de los servicios, especialmente aquellos proporcionados por Organizaciones No Gubernamentales (ONG), por parte de las autoridades competentes en salud. Ofrecer apoyo técnico y financiero para garantizar la calidad de estos servicios.</w:t>
      </w:r>
    </w:p>
    <w:p w14:paraId="2E66E45E" w14:textId="0A7C19ED" w:rsidR="008264C9" w:rsidRDefault="008264C9" w:rsidP="000A33AC">
      <w:pPr>
        <w:spacing w:line="360" w:lineRule="auto"/>
        <w:rPr>
          <w:rFonts w:ascii="Times New Roman" w:hAnsi="Times New Roman"/>
          <w:color w:val="767171"/>
          <w:sz w:val="24"/>
          <w:szCs w:val="24"/>
        </w:rPr>
      </w:pPr>
      <w:r w:rsidRPr="008264C9">
        <w:rPr>
          <w:rFonts w:ascii="Times New Roman" w:hAnsi="Times New Roman"/>
          <w:color w:val="767171"/>
          <w:sz w:val="24"/>
          <w:szCs w:val="24"/>
        </w:rPr>
        <w:t>Continuar con el fortalecimiento del recurso humano, promoviendo la formación de equipos de tratamientos interdisciplinarios. Invertir en la capacitación y actualización constante del personal para asegurar un enfoque integral en la atención.</w:t>
      </w:r>
    </w:p>
    <w:p w14:paraId="468A9FE4" w14:textId="134F9079" w:rsidR="0033146F" w:rsidRDefault="0033146F" w:rsidP="000A33AC">
      <w:pPr>
        <w:spacing w:line="360" w:lineRule="auto"/>
        <w:rPr>
          <w:rFonts w:ascii="Times New Roman" w:hAnsi="Times New Roman"/>
          <w:color w:val="767171"/>
          <w:sz w:val="24"/>
          <w:szCs w:val="24"/>
        </w:rPr>
      </w:pPr>
      <w:r w:rsidRPr="0033146F">
        <w:rPr>
          <w:rFonts w:ascii="Times New Roman" w:hAnsi="Times New Roman"/>
          <w:color w:val="767171"/>
          <w:sz w:val="24"/>
          <w:szCs w:val="24"/>
        </w:rPr>
        <w:t>Establecer procedimientos claros para el registro de Centros y la ejecución de criterios de calidad que permitan autorizar servicios destinados a personas con TUS. Garantizar una regulación efectiva y segura de estos servicios.</w:t>
      </w:r>
    </w:p>
    <w:p w14:paraId="50F7D47B" w14:textId="7859E8CA" w:rsidR="00FB1769" w:rsidRPr="000A33AC" w:rsidRDefault="00AB6647" w:rsidP="000A33AC">
      <w:pPr>
        <w:spacing w:line="360" w:lineRule="auto"/>
        <w:rPr>
          <w:rFonts w:ascii="Times New Roman" w:hAnsi="Times New Roman"/>
          <w:color w:val="767171"/>
          <w:sz w:val="24"/>
          <w:szCs w:val="24"/>
        </w:rPr>
        <w:sectPr w:rsidR="00FB1769" w:rsidRPr="000A33AC" w:rsidSect="002731F8">
          <w:footerReference w:type="default" r:id="rId18"/>
          <w:pgSz w:w="12242" w:h="15842" w:code="1"/>
          <w:pgMar w:top="1440" w:right="2160" w:bottom="1440" w:left="2160" w:header="709" w:footer="119" w:gutter="0"/>
          <w:cols w:space="708"/>
          <w:titlePg/>
          <w:docGrid w:linePitch="360"/>
        </w:sectPr>
      </w:pPr>
      <w:r>
        <w:rPr>
          <w:rFonts w:ascii="Times New Roman" w:hAnsi="Times New Roman"/>
          <w:color w:val="767171"/>
          <w:sz w:val="24"/>
          <w:szCs w:val="24"/>
        </w:rPr>
        <w:t xml:space="preserve">Realización de </w:t>
      </w:r>
      <w:r w:rsidR="00F20A7A">
        <w:rPr>
          <w:rFonts w:ascii="Times New Roman" w:hAnsi="Times New Roman"/>
          <w:color w:val="767171"/>
          <w:sz w:val="24"/>
          <w:szCs w:val="24"/>
        </w:rPr>
        <w:t>un Encuesta Nacional Sobre el Consumo de Drogas a través del Observatorio Dominicano de Drogas en coordinación con los organismos internacionales</w:t>
      </w:r>
      <w:r w:rsidR="00DC7D6F">
        <w:rPr>
          <w:rFonts w:ascii="Times New Roman" w:hAnsi="Times New Roman"/>
          <w:color w:val="767171"/>
          <w:sz w:val="24"/>
          <w:szCs w:val="24"/>
        </w:rPr>
        <w:t>.</w:t>
      </w:r>
    </w:p>
    <w:bookmarkStart w:id="46" w:name="_Toc153828895"/>
    <w:p w14:paraId="60CC2153" w14:textId="77777777" w:rsidR="00DC7D6F" w:rsidRPr="00DC7D6F" w:rsidRDefault="00DC7D6F" w:rsidP="00DC7D6F">
      <w:pPr>
        <w:keepNext/>
        <w:keepLines/>
        <w:spacing w:before="240" w:after="240"/>
        <w:jc w:val="center"/>
        <w:outlineLvl w:val="0"/>
        <w:rPr>
          <w:rFonts w:ascii="Times New Roman" w:eastAsia="Times New Roman" w:hAnsi="Times New Roman"/>
          <w:color w:val="767171"/>
          <w:sz w:val="28"/>
          <w:szCs w:val="28"/>
        </w:rPr>
      </w:pPr>
      <w:r w:rsidRPr="00DC7D6F">
        <w:rPr>
          <w:rFonts w:ascii="Times New Roman" w:eastAsia="Times New Roman" w:hAnsi="Times New Roman"/>
          <w:b/>
          <w:bCs/>
          <w:noProof/>
          <w:color w:val="767171"/>
          <w:sz w:val="28"/>
          <w:szCs w:val="28"/>
          <w:lang w:val="en-US"/>
        </w:rPr>
        <w:lastRenderedPageBreak/>
        <mc:AlternateContent>
          <mc:Choice Requires="wps">
            <w:drawing>
              <wp:anchor distT="0" distB="0" distL="114300" distR="114300" simplePos="0" relativeHeight="251682304" behindDoc="0" locked="0" layoutInCell="1" allowOverlap="1" wp14:anchorId="77EE684E" wp14:editId="10247FA9">
                <wp:simplePos x="0" y="0"/>
                <wp:positionH relativeFrom="margin">
                  <wp:align>center</wp:align>
                </wp:positionH>
                <wp:positionV relativeFrom="paragraph">
                  <wp:posOffset>313690</wp:posOffset>
                </wp:positionV>
                <wp:extent cx="463550" cy="0"/>
                <wp:effectExtent l="0" t="19050" r="31750" b="19050"/>
                <wp:wrapNone/>
                <wp:docPr id="2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7DDE8" id="Line 49" o:spid="_x0000_s1026" style="position:absolute;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7pt" to="3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" strokecolor="#ee2a24" strokeweight="2.25pt">
                <v:stroke joinstyle="miter"/>
                <w10:wrap anchorx="margin"/>
              </v:line>
            </w:pict>
          </mc:Fallback>
        </mc:AlternateContent>
      </w:r>
      <w:r w:rsidRPr="00DC7D6F">
        <w:rPr>
          <w:rFonts w:ascii="Times New Roman" w:eastAsia="Times New Roman" w:hAnsi="Times New Roman"/>
          <w:b/>
          <w:bCs/>
          <w:color w:val="767171"/>
          <w:sz w:val="28"/>
          <w:szCs w:val="28"/>
          <w:lang w:val="es-DO"/>
        </w:rPr>
        <w:t>VII. ANEXOS</w:t>
      </w:r>
      <w:bookmarkEnd w:id="46"/>
    </w:p>
    <w:p w14:paraId="122767F7" w14:textId="77777777" w:rsidR="00DC7D6F" w:rsidRPr="00DC7D6F" w:rsidRDefault="00DC7D6F" w:rsidP="00DC7D6F">
      <w:pPr>
        <w:jc w:val="center"/>
        <w:rPr>
          <w:rFonts w:ascii="Times New Roman" w:hAnsi="Times New Roman"/>
          <w:color w:val="767171"/>
        </w:rPr>
      </w:pPr>
      <w:r w:rsidRPr="00DC7D6F">
        <w:rPr>
          <w:rFonts w:ascii="Times New Roman" w:hAnsi="Times New Roman"/>
          <w:color w:val="767171"/>
          <w:spacing w:val="20"/>
          <w:sz w:val="24"/>
          <w:szCs w:val="36"/>
        </w:rPr>
        <w:t>Memorias institucionales 2023</w:t>
      </w:r>
    </w:p>
    <w:p w14:paraId="0CCC170C" w14:textId="77777777" w:rsidR="00DC7D6F" w:rsidRPr="00DC7D6F" w:rsidRDefault="00DC7D6F" w:rsidP="00DC7D6F">
      <w:pPr>
        <w:keepNext/>
        <w:numPr>
          <w:ilvl w:val="0"/>
          <w:numId w:val="16"/>
        </w:numPr>
        <w:spacing w:before="240" w:after="60"/>
        <w:jc w:val="left"/>
        <w:outlineLvl w:val="1"/>
        <w:rPr>
          <w:rFonts w:ascii="Times New Roman" w:eastAsia="Times New Roman" w:hAnsi="Times New Roman"/>
          <w:b/>
          <w:bCs/>
          <w:color w:val="777777"/>
          <w:spacing w:val="15"/>
          <w:sz w:val="24"/>
          <w:szCs w:val="24"/>
        </w:rPr>
      </w:pPr>
      <w:bookmarkStart w:id="47" w:name="_Toc153828896"/>
      <w:r w:rsidRPr="00DC7D6F">
        <w:rPr>
          <w:rFonts w:ascii="Times New Roman" w:eastAsia="Times New Roman" w:hAnsi="Times New Roman"/>
          <w:b/>
          <w:bCs/>
          <w:color w:val="777777"/>
          <w:spacing w:val="15"/>
          <w:sz w:val="24"/>
          <w:szCs w:val="24"/>
        </w:rPr>
        <w:t>Matriz de logros relevantes (Datos Cuantitativos)</w:t>
      </w:r>
      <w:bookmarkEnd w:id="47"/>
    </w:p>
    <w:p w14:paraId="0C9CD033" w14:textId="77777777" w:rsidR="00DC7D6F" w:rsidRPr="00DC7D6F" w:rsidRDefault="00DC7D6F" w:rsidP="00DC7D6F">
      <w:pPr>
        <w:spacing w:after="0"/>
        <w:rPr>
          <w:rFonts w:ascii="Times New Roman" w:hAnsi="Times New Roman"/>
          <w:color w:val="1F4E79" w:themeColor="accent5" w:themeShade="80"/>
        </w:rPr>
      </w:pPr>
    </w:p>
    <w:p w14:paraId="76EBE7C6" w14:textId="77777777" w:rsidR="00DC7D6F" w:rsidRPr="00DC7D6F" w:rsidRDefault="00DC7D6F" w:rsidP="00DC7D6F">
      <w:pPr>
        <w:spacing w:after="0"/>
        <w:rPr>
          <w:rFonts w:ascii="Times New Roman" w:hAnsi="Times New Roman"/>
          <w:color w:val="1F4E79" w:themeColor="accent5" w:themeShade="80"/>
        </w:rPr>
      </w:pPr>
      <w:r w:rsidRPr="00DC7D6F">
        <w:rPr>
          <w:rFonts w:ascii="Times New Roman" w:hAnsi="Times New Roman"/>
          <w:color w:val="1F4E79" w:themeColor="accent5" w:themeShade="80"/>
        </w:rPr>
        <w:t xml:space="preserve">Enero – </w:t>
      </w:r>
      <w:proofErr w:type="gramStart"/>
      <w:r w:rsidRPr="00DC7D6F">
        <w:rPr>
          <w:rFonts w:ascii="Times New Roman" w:hAnsi="Times New Roman"/>
          <w:color w:val="1F4E79" w:themeColor="accent5" w:themeShade="80"/>
        </w:rPr>
        <w:t>Noviembre</w:t>
      </w:r>
      <w:proofErr w:type="gramEnd"/>
      <w:r w:rsidRPr="00DC7D6F">
        <w:rPr>
          <w:rFonts w:ascii="Times New Roman" w:hAnsi="Times New Roman"/>
          <w:color w:val="1F4E79" w:themeColor="accent5" w:themeShade="80"/>
        </w:rPr>
        <w:t xml:space="preserve"> 2023</w:t>
      </w:r>
    </w:p>
    <w:p w14:paraId="5327A06C" w14:textId="77777777" w:rsidR="00DC7D6F" w:rsidRPr="00DC7D6F" w:rsidRDefault="00DC7D6F" w:rsidP="00DC7D6F">
      <w:pPr>
        <w:spacing w:after="0"/>
        <w:rPr>
          <w:rFonts w:ascii="Times New Roman" w:hAnsi="Times New Roman"/>
          <w:color w:val="1F4E79" w:themeColor="accent5" w:themeShade="80"/>
        </w:rPr>
      </w:pPr>
    </w:p>
    <w:p w14:paraId="32423510" w14:textId="77777777" w:rsidR="00DC7D6F" w:rsidRPr="00DC7D6F" w:rsidRDefault="00DC7D6F" w:rsidP="00DC7D6F">
      <w:pPr>
        <w:tabs>
          <w:tab w:val="left" w:pos="3119"/>
        </w:tabs>
        <w:spacing w:after="0"/>
        <w:rPr>
          <w:rFonts w:ascii="Times New Roman" w:hAnsi="Times New Roman"/>
          <w:color w:val="1F4E79" w:themeColor="accent5" w:themeShade="80"/>
        </w:rPr>
      </w:pPr>
      <w:r w:rsidRPr="00DC7D6F">
        <w:rPr>
          <w:rFonts w:ascii="Times New Roman" w:hAnsi="Times New Roman"/>
          <w:color w:val="1F4E79" w:themeColor="accent5" w:themeShade="80"/>
        </w:rPr>
        <w:t>Producto 1:</w:t>
      </w:r>
      <w:r w:rsidRPr="00DC7D6F">
        <w:rPr>
          <w:rFonts w:ascii="Times New Roman" w:hAnsi="Times New Roman"/>
        </w:rPr>
        <w:t xml:space="preserve"> </w:t>
      </w:r>
      <w:r w:rsidRPr="00DC7D6F">
        <w:rPr>
          <w:rFonts w:ascii="Times New Roman" w:hAnsi="Times New Roman"/>
          <w:color w:val="1F4E79" w:themeColor="accent5" w:themeShade="80"/>
        </w:rPr>
        <w:t>Organizaciones se benefician de formaciones y estrategias en políticas de drogas dirigidas a la población.</w:t>
      </w:r>
    </w:p>
    <w:p w14:paraId="30FA7AE2" w14:textId="77777777" w:rsidR="00DC7D6F" w:rsidRPr="00DC7D6F" w:rsidRDefault="00DC7D6F" w:rsidP="00DC7D6F">
      <w:pPr>
        <w:spacing w:after="0"/>
        <w:rPr>
          <w:rFonts w:ascii="Times New Roman" w:hAnsi="Times New Roman"/>
          <w:color w:val="1F4E79" w:themeColor="accent5" w:themeShade="80"/>
        </w:rPr>
      </w:pPr>
    </w:p>
    <w:p w14:paraId="1449024D" w14:textId="77777777" w:rsidR="00DC7D6F" w:rsidRPr="00DC7D6F" w:rsidRDefault="00DC7D6F" w:rsidP="00DC7D6F">
      <w:pPr>
        <w:spacing w:after="0"/>
        <w:rPr>
          <w:rFonts w:ascii="Times New Roman" w:hAnsi="Times New Roman"/>
          <w:color w:val="1F4E79" w:themeColor="accent5" w:themeShade="80"/>
        </w:rPr>
      </w:pPr>
      <w:r w:rsidRPr="00DC7D6F">
        <w:rPr>
          <w:rFonts w:ascii="Times New Roman" w:hAnsi="Times New Roman"/>
          <w:color w:val="1F4E79" w:themeColor="accent5" w:themeShade="80"/>
        </w:rPr>
        <w:t>Producto 2:</w:t>
      </w:r>
      <w:r w:rsidRPr="00DC7D6F">
        <w:rPr>
          <w:rFonts w:ascii="Times New Roman" w:hAnsi="Times New Roman"/>
        </w:rPr>
        <w:t xml:space="preserve"> </w:t>
      </w:r>
      <w:r w:rsidRPr="00DC7D6F">
        <w:rPr>
          <w:rFonts w:ascii="Times New Roman" w:hAnsi="Times New Roman"/>
          <w:color w:val="1F4E79" w:themeColor="accent5" w:themeShade="80"/>
        </w:rPr>
        <w:t>Usuarios acceden a estadísticas sobre prevención, tráfico y consumo de drogas.</w:t>
      </w:r>
    </w:p>
    <w:p w14:paraId="4FEA016A" w14:textId="77777777" w:rsidR="00DC7D6F" w:rsidRPr="00DC7D6F" w:rsidRDefault="00DC7D6F" w:rsidP="00DC7D6F">
      <w:pPr>
        <w:rPr>
          <w:rFonts w:ascii="Times New Roman" w:hAnsi="Times New Roman"/>
        </w:rPr>
      </w:pPr>
    </w:p>
    <w:tbl>
      <w:tblPr>
        <w:tblW w:w="15027" w:type="dxa"/>
        <w:tblInd w:w="-100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4A0" w:firstRow="1" w:lastRow="0" w:firstColumn="1" w:lastColumn="0" w:noHBand="0" w:noVBand="1"/>
      </w:tblPr>
      <w:tblGrid>
        <w:gridCol w:w="1140"/>
        <w:gridCol w:w="1134"/>
        <w:gridCol w:w="1134"/>
        <w:gridCol w:w="1134"/>
        <w:gridCol w:w="1134"/>
        <w:gridCol w:w="1134"/>
        <w:gridCol w:w="1066"/>
        <w:gridCol w:w="1060"/>
        <w:gridCol w:w="1134"/>
        <w:gridCol w:w="1134"/>
        <w:gridCol w:w="1276"/>
        <w:gridCol w:w="1276"/>
        <w:gridCol w:w="1271"/>
      </w:tblGrid>
      <w:tr w:rsidR="00401107" w:rsidRPr="00DC7D6F" w14:paraId="426F1DD1" w14:textId="77777777" w:rsidTr="00401107">
        <w:trPr>
          <w:trHeight w:val="325"/>
        </w:trPr>
        <w:tc>
          <w:tcPr>
            <w:tcW w:w="1140" w:type="dxa"/>
            <w:shd w:val="clear" w:color="000000" w:fill="002060"/>
            <w:noWrap/>
            <w:vAlign w:val="center"/>
            <w:hideMark/>
          </w:tcPr>
          <w:p w14:paraId="5F45173F" w14:textId="77777777" w:rsidR="00FB2D30" w:rsidRPr="00DC7D6F" w:rsidRDefault="00FB2D30" w:rsidP="00FB2D30">
            <w:pPr>
              <w:spacing w:after="0"/>
              <w:jc w:val="center"/>
              <w:rPr>
                <w:rFonts w:ascii="Times New Roman" w:hAnsi="Times New Roman"/>
                <w:color w:val="FFFFFF" w:themeColor="background1"/>
              </w:rPr>
            </w:pPr>
            <w:r w:rsidRPr="00DC7D6F">
              <w:rPr>
                <w:rFonts w:ascii="Times New Roman" w:hAnsi="Times New Roman"/>
                <w:color w:val="FFFFFF" w:themeColor="background1"/>
              </w:rPr>
              <w:t>Producto / servicio</w:t>
            </w:r>
          </w:p>
        </w:tc>
        <w:tc>
          <w:tcPr>
            <w:tcW w:w="1134" w:type="dxa"/>
            <w:shd w:val="clear" w:color="000000" w:fill="002060"/>
            <w:vAlign w:val="center"/>
          </w:tcPr>
          <w:p w14:paraId="40E758FF" w14:textId="483FCDF5" w:rsidR="00FB2D30" w:rsidRPr="00DC7D6F" w:rsidRDefault="00FB2D30" w:rsidP="00FB2D30">
            <w:pPr>
              <w:spacing w:after="0"/>
              <w:jc w:val="center"/>
              <w:rPr>
                <w:rFonts w:ascii="Times New Roman" w:hAnsi="Times New Roman"/>
                <w:color w:val="FFFFFF" w:themeColor="background1"/>
              </w:rPr>
            </w:pPr>
            <w:r>
              <w:rPr>
                <w:rFonts w:ascii="Times New Roman" w:hAnsi="Times New Roman"/>
                <w:color w:val="FFFFFF" w:themeColor="background1"/>
              </w:rPr>
              <w:t>Enero</w:t>
            </w:r>
          </w:p>
        </w:tc>
        <w:tc>
          <w:tcPr>
            <w:tcW w:w="1134" w:type="dxa"/>
            <w:shd w:val="clear" w:color="000000" w:fill="002060"/>
            <w:vAlign w:val="center"/>
          </w:tcPr>
          <w:p w14:paraId="485F21AF" w14:textId="1C3B9888" w:rsidR="00FB2D30" w:rsidRPr="00DC7D6F" w:rsidRDefault="00FB2D30" w:rsidP="00FB2D30">
            <w:pPr>
              <w:spacing w:after="0"/>
              <w:jc w:val="center"/>
              <w:rPr>
                <w:rFonts w:ascii="Times New Roman" w:hAnsi="Times New Roman"/>
                <w:color w:val="FFFFFF" w:themeColor="background1"/>
              </w:rPr>
            </w:pPr>
            <w:r>
              <w:rPr>
                <w:rFonts w:ascii="Times New Roman" w:hAnsi="Times New Roman"/>
                <w:color w:val="FFFFFF" w:themeColor="background1"/>
              </w:rPr>
              <w:t>Febrero</w:t>
            </w:r>
          </w:p>
        </w:tc>
        <w:tc>
          <w:tcPr>
            <w:tcW w:w="1134" w:type="dxa"/>
            <w:shd w:val="clear" w:color="000000" w:fill="002060"/>
            <w:vAlign w:val="center"/>
          </w:tcPr>
          <w:p w14:paraId="522DF912" w14:textId="4E4843C6" w:rsidR="00FB2D30" w:rsidRPr="00DC7D6F" w:rsidRDefault="00FB2D30" w:rsidP="00FB2D30">
            <w:pPr>
              <w:spacing w:after="0"/>
              <w:jc w:val="center"/>
              <w:rPr>
                <w:rFonts w:ascii="Times New Roman" w:hAnsi="Times New Roman"/>
                <w:color w:val="FFFFFF" w:themeColor="background1"/>
              </w:rPr>
            </w:pPr>
            <w:r>
              <w:rPr>
                <w:rFonts w:ascii="Times New Roman" w:hAnsi="Times New Roman"/>
                <w:color w:val="FFFFFF" w:themeColor="background1"/>
              </w:rPr>
              <w:t>Marzo</w:t>
            </w:r>
          </w:p>
        </w:tc>
        <w:tc>
          <w:tcPr>
            <w:tcW w:w="1134" w:type="dxa"/>
            <w:shd w:val="clear" w:color="000000" w:fill="002060"/>
            <w:vAlign w:val="center"/>
          </w:tcPr>
          <w:p w14:paraId="7401DEE2" w14:textId="2F78ED60" w:rsidR="00FB2D30" w:rsidRPr="00DC7D6F" w:rsidRDefault="00FB2D30" w:rsidP="00FB2D30">
            <w:pPr>
              <w:spacing w:after="0"/>
              <w:jc w:val="center"/>
              <w:rPr>
                <w:rFonts w:ascii="Times New Roman" w:hAnsi="Times New Roman"/>
                <w:color w:val="FFFFFF" w:themeColor="background1"/>
              </w:rPr>
            </w:pPr>
            <w:r>
              <w:rPr>
                <w:rFonts w:ascii="Times New Roman" w:hAnsi="Times New Roman"/>
                <w:color w:val="FFFFFF" w:themeColor="background1"/>
              </w:rPr>
              <w:t>Abril</w:t>
            </w:r>
          </w:p>
        </w:tc>
        <w:tc>
          <w:tcPr>
            <w:tcW w:w="1134" w:type="dxa"/>
            <w:shd w:val="clear" w:color="000000" w:fill="002060"/>
            <w:vAlign w:val="center"/>
          </w:tcPr>
          <w:p w14:paraId="61C12B7F" w14:textId="77A42C3A" w:rsidR="00FB2D30" w:rsidRPr="00DC7D6F" w:rsidRDefault="00FB2D30" w:rsidP="00FB2D30">
            <w:pPr>
              <w:spacing w:after="0"/>
              <w:jc w:val="center"/>
              <w:rPr>
                <w:rFonts w:ascii="Times New Roman" w:hAnsi="Times New Roman"/>
                <w:color w:val="FFFFFF" w:themeColor="background1"/>
              </w:rPr>
            </w:pPr>
            <w:r>
              <w:rPr>
                <w:rFonts w:ascii="Times New Roman" w:hAnsi="Times New Roman"/>
                <w:color w:val="FFFFFF" w:themeColor="background1"/>
              </w:rPr>
              <w:t>Mayo</w:t>
            </w:r>
          </w:p>
        </w:tc>
        <w:tc>
          <w:tcPr>
            <w:tcW w:w="1066" w:type="dxa"/>
            <w:shd w:val="clear" w:color="000000" w:fill="002060"/>
            <w:vAlign w:val="center"/>
          </w:tcPr>
          <w:p w14:paraId="07CF4589" w14:textId="2B086DAF" w:rsidR="00FB2D30" w:rsidRPr="00DC7D6F" w:rsidRDefault="00FB2D30" w:rsidP="00FB2D30">
            <w:pPr>
              <w:spacing w:after="0"/>
              <w:jc w:val="center"/>
              <w:rPr>
                <w:rFonts w:ascii="Times New Roman" w:hAnsi="Times New Roman"/>
                <w:color w:val="FFFFFF" w:themeColor="background1"/>
              </w:rPr>
            </w:pPr>
            <w:r>
              <w:rPr>
                <w:rFonts w:ascii="Times New Roman" w:hAnsi="Times New Roman"/>
                <w:color w:val="FFFFFF" w:themeColor="background1"/>
              </w:rPr>
              <w:t>Junio</w:t>
            </w:r>
          </w:p>
        </w:tc>
        <w:tc>
          <w:tcPr>
            <w:tcW w:w="1060" w:type="dxa"/>
            <w:shd w:val="clear" w:color="000000" w:fill="002060"/>
            <w:vAlign w:val="center"/>
          </w:tcPr>
          <w:p w14:paraId="054CE7C9" w14:textId="24ECFB8F" w:rsidR="00FB2D30" w:rsidRPr="00DC7D6F" w:rsidRDefault="00FB2D30" w:rsidP="00FB2D30">
            <w:pPr>
              <w:spacing w:after="0"/>
              <w:jc w:val="center"/>
              <w:rPr>
                <w:rFonts w:ascii="Times New Roman" w:hAnsi="Times New Roman"/>
                <w:color w:val="FFFFFF" w:themeColor="background1"/>
              </w:rPr>
            </w:pPr>
            <w:r>
              <w:rPr>
                <w:rFonts w:ascii="Times New Roman" w:hAnsi="Times New Roman"/>
                <w:color w:val="FFFFFF" w:themeColor="background1"/>
              </w:rPr>
              <w:t>Julio</w:t>
            </w:r>
          </w:p>
        </w:tc>
        <w:tc>
          <w:tcPr>
            <w:tcW w:w="1134" w:type="dxa"/>
            <w:shd w:val="clear" w:color="000000" w:fill="002060"/>
            <w:vAlign w:val="center"/>
          </w:tcPr>
          <w:p w14:paraId="08CCCD7C" w14:textId="4B01432A" w:rsidR="00FB2D30" w:rsidRPr="00DC7D6F" w:rsidRDefault="00FB2D30" w:rsidP="00FB2D30">
            <w:pPr>
              <w:spacing w:after="0"/>
              <w:jc w:val="center"/>
              <w:rPr>
                <w:rFonts w:ascii="Times New Roman" w:hAnsi="Times New Roman"/>
                <w:color w:val="FFFFFF" w:themeColor="background1"/>
              </w:rPr>
            </w:pPr>
            <w:r>
              <w:rPr>
                <w:rFonts w:ascii="Times New Roman" w:hAnsi="Times New Roman"/>
                <w:color w:val="FFFFFF" w:themeColor="background1"/>
              </w:rPr>
              <w:t>Agosto</w:t>
            </w:r>
          </w:p>
        </w:tc>
        <w:tc>
          <w:tcPr>
            <w:tcW w:w="1134" w:type="dxa"/>
            <w:shd w:val="clear" w:color="000000" w:fill="002060"/>
            <w:vAlign w:val="center"/>
          </w:tcPr>
          <w:p w14:paraId="68596530" w14:textId="0CBC144B" w:rsidR="00FB2D30" w:rsidRPr="00DC7D6F" w:rsidRDefault="00FB2D30" w:rsidP="00FB2D30">
            <w:pPr>
              <w:spacing w:after="0"/>
              <w:jc w:val="center"/>
              <w:rPr>
                <w:rFonts w:ascii="Times New Roman" w:hAnsi="Times New Roman"/>
                <w:color w:val="FFFFFF" w:themeColor="background1"/>
              </w:rPr>
            </w:pPr>
            <w:r>
              <w:rPr>
                <w:rFonts w:ascii="Times New Roman" w:hAnsi="Times New Roman"/>
                <w:color w:val="FFFFFF" w:themeColor="background1"/>
              </w:rPr>
              <w:t>Septiembre</w:t>
            </w:r>
          </w:p>
        </w:tc>
        <w:tc>
          <w:tcPr>
            <w:tcW w:w="1276" w:type="dxa"/>
            <w:shd w:val="clear" w:color="000000" w:fill="002060"/>
            <w:vAlign w:val="center"/>
          </w:tcPr>
          <w:p w14:paraId="72DCED93" w14:textId="1F0822DB" w:rsidR="00FB2D30" w:rsidRPr="00DC7D6F" w:rsidRDefault="00FB2D30" w:rsidP="00FB2D30">
            <w:pPr>
              <w:spacing w:after="0"/>
              <w:jc w:val="center"/>
              <w:rPr>
                <w:rFonts w:ascii="Times New Roman" w:hAnsi="Times New Roman"/>
                <w:color w:val="FFFFFF" w:themeColor="background1"/>
              </w:rPr>
            </w:pPr>
            <w:r>
              <w:rPr>
                <w:rFonts w:ascii="Times New Roman" w:hAnsi="Times New Roman"/>
                <w:color w:val="FFFFFF" w:themeColor="background1"/>
              </w:rPr>
              <w:t>Octubre</w:t>
            </w:r>
          </w:p>
        </w:tc>
        <w:tc>
          <w:tcPr>
            <w:tcW w:w="1276" w:type="dxa"/>
            <w:shd w:val="clear" w:color="000000" w:fill="002060"/>
            <w:vAlign w:val="center"/>
          </w:tcPr>
          <w:p w14:paraId="421654AB" w14:textId="7777B3C1" w:rsidR="00FB2D30" w:rsidRPr="00DC7D6F" w:rsidRDefault="00FB2D30" w:rsidP="00FB2D30">
            <w:pPr>
              <w:spacing w:after="0"/>
              <w:jc w:val="center"/>
              <w:rPr>
                <w:rFonts w:ascii="Times New Roman" w:hAnsi="Times New Roman"/>
                <w:color w:val="FFFFFF" w:themeColor="background1"/>
              </w:rPr>
            </w:pPr>
            <w:r>
              <w:rPr>
                <w:rFonts w:ascii="Times New Roman" w:hAnsi="Times New Roman"/>
                <w:color w:val="FFFFFF" w:themeColor="background1"/>
              </w:rPr>
              <w:t>Noviembre</w:t>
            </w:r>
          </w:p>
        </w:tc>
        <w:tc>
          <w:tcPr>
            <w:tcW w:w="1271" w:type="dxa"/>
            <w:shd w:val="clear" w:color="000000" w:fill="002060"/>
            <w:vAlign w:val="center"/>
            <w:hideMark/>
          </w:tcPr>
          <w:p w14:paraId="2586E0E9" w14:textId="77777777" w:rsidR="00FB2D30" w:rsidRPr="00DC7D6F" w:rsidRDefault="00FB2D30" w:rsidP="00FB2D30">
            <w:pPr>
              <w:spacing w:after="0"/>
              <w:jc w:val="center"/>
              <w:rPr>
                <w:rFonts w:ascii="Times New Roman" w:hAnsi="Times New Roman"/>
                <w:color w:val="FFFFFF" w:themeColor="background1"/>
              </w:rPr>
            </w:pPr>
            <w:r w:rsidRPr="00DC7D6F">
              <w:rPr>
                <w:rFonts w:ascii="Times New Roman" w:hAnsi="Times New Roman"/>
                <w:color w:val="FFFFFF" w:themeColor="background1"/>
              </w:rPr>
              <w:t>Total 2023</w:t>
            </w:r>
          </w:p>
        </w:tc>
      </w:tr>
      <w:tr w:rsidR="00401107" w:rsidRPr="00DC7D6F" w14:paraId="1ADD516D" w14:textId="77777777" w:rsidTr="00401107">
        <w:trPr>
          <w:trHeight w:val="293"/>
        </w:trPr>
        <w:tc>
          <w:tcPr>
            <w:tcW w:w="1140" w:type="dxa"/>
            <w:shd w:val="clear" w:color="000000" w:fill="DEEAF6"/>
            <w:vAlign w:val="center"/>
            <w:hideMark/>
          </w:tcPr>
          <w:p w14:paraId="3BD7A63B" w14:textId="77777777" w:rsidR="00FB2D30" w:rsidRPr="00DC7D6F" w:rsidRDefault="00FB2D30" w:rsidP="00DC7D6F">
            <w:pPr>
              <w:rPr>
                <w:rFonts w:ascii="Times New Roman" w:hAnsi="Times New Roman"/>
              </w:rPr>
            </w:pPr>
            <w:r w:rsidRPr="00DC7D6F">
              <w:rPr>
                <w:rFonts w:ascii="Times New Roman" w:hAnsi="Times New Roman"/>
              </w:rPr>
              <w:t>Cantidad producto 1</w:t>
            </w:r>
          </w:p>
        </w:tc>
        <w:tc>
          <w:tcPr>
            <w:tcW w:w="1134" w:type="dxa"/>
            <w:shd w:val="clear" w:color="000000" w:fill="DEEAF6"/>
            <w:vAlign w:val="center"/>
          </w:tcPr>
          <w:p w14:paraId="1CF42DF3" w14:textId="60A5B9C9" w:rsidR="00FB2D30" w:rsidRPr="00DC7D6F" w:rsidRDefault="00FB2D30" w:rsidP="00401107">
            <w:pPr>
              <w:jc w:val="center"/>
              <w:rPr>
                <w:rFonts w:ascii="Times New Roman" w:hAnsi="Times New Roman"/>
              </w:rPr>
            </w:pPr>
            <w:r>
              <w:rPr>
                <w:rFonts w:ascii="Times New Roman" w:hAnsi="Times New Roman"/>
              </w:rPr>
              <w:t>66</w:t>
            </w:r>
          </w:p>
        </w:tc>
        <w:tc>
          <w:tcPr>
            <w:tcW w:w="1134" w:type="dxa"/>
            <w:shd w:val="clear" w:color="000000" w:fill="DEEAF6"/>
            <w:vAlign w:val="center"/>
          </w:tcPr>
          <w:p w14:paraId="1A4DA003" w14:textId="7BB2960E" w:rsidR="00FB2D30" w:rsidRPr="00DC7D6F" w:rsidRDefault="00FB2D30" w:rsidP="00401107">
            <w:pPr>
              <w:jc w:val="center"/>
              <w:rPr>
                <w:rFonts w:ascii="Times New Roman" w:hAnsi="Times New Roman"/>
              </w:rPr>
            </w:pPr>
            <w:r>
              <w:rPr>
                <w:rFonts w:ascii="Times New Roman" w:hAnsi="Times New Roman"/>
              </w:rPr>
              <w:t>130</w:t>
            </w:r>
          </w:p>
        </w:tc>
        <w:tc>
          <w:tcPr>
            <w:tcW w:w="1134" w:type="dxa"/>
            <w:shd w:val="clear" w:color="000000" w:fill="DEEAF6"/>
            <w:vAlign w:val="center"/>
          </w:tcPr>
          <w:p w14:paraId="3E482E42" w14:textId="0291F20D" w:rsidR="00FB2D30" w:rsidRPr="00DC7D6F" w:rsidRDefault="00FB2D30" w:rsidP="00401107">
            <w:pPr>
              <w:jc w:val="center"/>
              <w:rPr>
                <w:rFonts w:ascii="Times New Roman" w:hAnsi="Times New Roman"/>
              </w:rPr>
            </w:pPr>
            <w:r>
              <w:rPr>
                <w:rFonts w:ascii="Times New Roman" w:hAnsi="Times New Roman"/>
              </w:rPr>
              <w:t>112</w:t>
            </w:r>
          </w:p>
        </w:tc>
        <w:tc>
          <w:tcPr>
            <w:tcW w:w="1134" w:type="dxa"/>
            <w:shd w:val="clear" w:color="000000" w:fill="DEEAF6"/>
            <w:vAlign w:val="center"/>
          </w:tcPr>
          <w:p w14:paraId="5E85F0B1" w14:textId="6E7B2A51" w:rsidR="00FB2D30" w:rsidRPr="00DC7D6F" w:rsidRDefault="00FB2D30" w:rsidP="00401107">
            <w:pPr>
              <w:jc w:val="center"/>
              <w:rPr>
                <w:rFonts w:ascii="Times New Roman" w:hAnsi="Times New Roman"/>
              </w:rPr>
            </w:pPr>
            <w:r>
              <w:rPr>
                <w:rFonts w:ascii="Times New Roman" w:hAnsi="Times New Roman"/>
              </w:rPr>
              <w:t>84</w:t>
            </w:r>
          </w:p>
        </w:tc>
        <w:tc>
          <w:tcPr>
            <w:tcW w:w="1134" w:type="dxa"/>
            <w:shd w:val="clear" w:color="000000" w:fill="DEEAF6"/>
            <w:vAlign w:val="center"/>
          </w:tcPr>
          <w:p w14:paraId="4DCF9A41" w14:textId="2DD609C7" w:rsidR="00FB2D30" w:rsidRPr="00DC7D6F" w:rsidRDefault="00FB2D30" w:rsidP="00401107">
            <w:pPr>
              <w:jc w:val="center"/>
              <w:rPr>
                <w:rFonts w:ascii="Times New Roman" w:hAnsi="Times New Roman"/>
              </w:rPr>
            </w:pPr>
            <w:r>
              <w:rPr>
                <w:rFonts w:ascii="Times New Roman" w:hAnsi="Times New Roman"/>
              </w:rPr>
              <w:t>97</w:t>
            </w:r>
          </w:p>
        </w:tc>
        <w:tc>
          <w:tcPr>
            <w:tcW w:w="1066" w:type="dxa"/>
            <w:shd w:val="clear" w:color="000000" w:fill="DEEAF6"/>
            <w:vAlign w:val="center"/>
          </w:tcPr>
          <w:p w14:paraId="64551F01" w14:textId="03180D37" w:rsidR="00FB2D30" w:rsidRPr="00DC7D6F" w:rsidRDefault="00FB2D30" w:rsidP="00401107">
            <w:pPr>
              <w:jc w:val="center"/>
              <w:rPr>
                <w:rFonts w:ascii="Times New Roman" w:hAnsi="Times New Roman"/>
              </w:rPr>
            </w:pPr>
            <w:r>
              <w:rPr>
                <w:rFonts w:ascii="Times New Roman" w:hAnsi="Times New Roman"/>
              </w:rPr>
              <w:t>82</w:t>
            </w:r>
          </w:p>
        </w:tc>
        <w:tc>
          <w:tcPr>
            <w:tcW w:w="1060" w:type="dxa"/>
            <w:shd w:val="clear" w:color="000000" w:fill="DEEAF6"/>
            <w:vAlign w:val="center"/>
          </w:tcPr>
          <w:p w14:paraId="31F9EC2B" w14:textId="6A9815C4" w:rsidR="00FB2D30" w:rsidRPr="00DC7D6F" w:rsidRDefault="00FB2D30" w:rsidP="00401107">
            <w:pPr>
              <w:jc w:val="center"/>
              <w:rPr>
                <w:rFonts w:ascii="Times New Roman" w:hAnsi="Times New Roman"/>
              </w:rPr>
            </w:pPr>
            <w:r>
              <w:rPr>
                <w:rFonts w:ascii="Times New Roman" w:hAnsi="Times New Roman"/>
              </w:rPr>
              <w:t>76</w:t>
            </w:r>
          </w:p>
        </w:tc>
        <w:tc>
          <w:tcPr>
            <w:tcW w:w="1134" w:type="dxa"/>
            <w:shd w:val="clear" w:color="000000" w:fill="DEEAF6"/>
            <w:vAlign w:val="center"/>
          </w:tcPr>
          <w:p w14:paraId="10FB4813" w14:textId="67ACA5A4" w:rsidR="00FB2D30" w:rsidRPr="00DC7D6F" w:rsidRDefault="00FB2D30" w:rsidP="00401107">
            <w:pPr>
              <w:jc w:val="center"/>
              <w:rPr>
                <w:rFonts w:ascii="Times New Roman" w:hAnsi="Times New Roman"/>
              </w:rPr>
            </w:pPr>
            <w:r>
              <w:rPr>
                <w:rFonts w:ascii="Times New Roman" w:hAnsi="Times New Roman"/>
              </w:rPr>
              <w:t>66</w:t>
            </w:r>
          </w:p>
        </w:tc>
        <w:tc>
          <w:tcPr>
            <w:tcW w:w="1134" w:type="dxa"/>
            <w:shd w:val="clear" w:color="000000" w:fill="DEEAF6"/>
            <w:vAlign w:val="center"/>
          </w:tcPr>
          <w:p w14:paraId="6F999823" w14:textId="000AE079" w:rsidR="00FB2D30" w:rsidRPr="00DC7D6F" w:rsidRDefault="00FB2D30" w:rsidP="00401107">
            <w:pPr>
              <w:jc w:val="center"/>
              <w:rPr>
                <w:rFonts w:ascii="Times New Roman" w:hAnsi="Times New Roman"/>
              </w:rPr>
            </w:pPr>
            <w:r>
              <w:rPr>
                <w:rFonts w:ascii="Times New Roman" w:hAnsi="Times New Roman"/>
              </w:rPr>
              <w:t>73</w:t>
            </w:r>
          </w:p>
        </w:tc>
        <w:tc>
          <w:tcPr>
            <w:tcW w:w="1276" w:type="dxa"/>
            <w:shd w:val="clear" w:color="000000" w:fill="DEEAF6"/>
            <w:vAlign w:val="center"/>
          </w:tcPr>
          <w:p w14:paraId="493405C1" w14:textId="7E9A0D85" w:rsidR="00FB2D30" w:rsidRPr="00DC7D6F" w:rsidRDefault="00FB2D30" w:rsidP="00401107">
            <w:pPr>
              <w:jc w:val="center"/>
              <w:rPr>
                <w:rFonts w:ascii="Times New Roman" w:hAnsi="Times New Roman"/>
              </w:rPr>
            </w:pPr>
            <w:r>
              <w:rPr>
                <w:rFonts w:ascii="Times New Roman" w:hAnsi="Times New Roman"/>
              </w:rPr>
              <w:t>85</w:t>
            </w:r>
          </w:p>
        </w:tc>
        <w:tc>
          <w:tcPr>
            <w:tcW w:w="1276" w:type="dxa"/>
            <w:shd w:val="clear" w:color="000000" w:fill="DEEAF6"/>
            <w:vAlign w:val="center"/>
          </w:tcPr>
          <w:p w14:paraId="4B496EEF" w14:textId="31095345" w:rsidR="00FB2D30" w:rsidRPr="00DC7D6F" w:rsidRDefault="00FB2D30" w:rsidP="00401107">
            <w:pPr>
              <w:jc w:val="center"/>
              <w:rPr>
                <w:rFonts w:ascii="Times New Roman" w:hAnsi="Times New Roman"/>
              </w:rPr>
            </w:pPr>
            <w:r>
              <w:rPr>
                <w:rFonts w:ascii="Times New Roman" w:hAnsi="Times New Roman"/>
              </w:rPr>
              <w:t>95</w:t>
            </w:r>
          </w:p>
        </w:tc>
        <w:tc>
          <w:tcPr>
            <w:tcW w:w="1271" w:type="dxa"/>
            <w:shd w:val="clear" w:color="000000" w:fill="DEEAF6"/>
            <w:noWrap/>
            <w:vAlign w:val="center"/>
            <w:hideMark/>
          </w:tcPr>
          <w:p w14:paraId="70878A9B" w14:textId="1D775EF3" w:rsidR="00FB2D30" w:rsidRPr="00DC7D6F" w:rsidRDefault="008F0AC9" w:rsidP="00401107">
            <w:pPr>
              <w:jc w:val="center"/>
              <w:rPr>
                <w:rFonts w:ascii="Times New Roman" w:hAnsi="Times New Roman"/>
              </w:rPr>
            </w:pPr>
            <w:r>
              <w:rPr>
                <w:rFonts w:ascii="Times New Roman" w:hAnsi="Times New Roman"/>
              </w:rPr>
              <w:t>966</w:t>
            </w:r>
          </w:p>
        </w:tc>
      </w:tr>
      <w:tr w:rsidR="00401107" w:rsidRPr="00DC7D6F" w14:paraId="3029F8B0" w14:textId="77777777" w:rsidTr="00401107">
        <w:trPr>
          <w:trHeight w:val="376"/>
        </w:trPr>
        <w:tc>
          <w:tcPr>
            <w:tcW w:w="1140" w:type="dxa"/>
            <w:shd w:val="clear" w:color="auto" w:fill="auto"/>
            <w:vAlign w:val="center"/>
            <w:hideMark/>
          </w:tcPr>
          <w:p w14:paraId="3789727A" w14:textId="77777777" w:rsidR="00FB2D30" w:rsidRPr="00DC7D6F" w:rsidRDefault="00FB2D30" w:rsidP="00923BDD">
            <w:pPr>
              <w:rPr>
                <w:rFonts w:ascii="Times New Roman" w:hAnsi="Times New Roman"/>
              </w:rPr>
            </w:pPr>
            <w:r w:rsidRPr="00DC7D6F">
              <w:rPr>
                <w:rFonts w:ascii="Times New Roman" w:hAnsi="Times New Roman"/>
              </w:rPr>
              <w:t>Inversión producto 1</w:t>
            </w:r>
          </w:p>
        </w:tc>
        <w:tc>
          <w:tcPr>
            <w:tcW w:w="1134" w:type="dxa"/>
            <w:vAlign w:val="center"/>
          </w:tcPr>
          <w:p w14:paraId="062257DD" w14:textId="0149FBC0" w:rsidR="00FB2D30" w:rsidRPr="00DC7D6F" w:rsidRDefault="00FB2D30" w:rsidP="00401107">
            <w:pPr>
              <w:jc w:val="center"/>
              <w:rPr>
                <w:rFonts w:ascii="Times New Roman" w:hAnsi="Times New Roman"/>
              </w:rPr>
            </w:pPr>
            <w:r>
              <w:rPr>
                <w:rFonts w:ascii="Times New Roman" w:hAnsi="Times New Roman"/>
              </w:rPr>
              <w:t>3</w:t>
            </w:r>
            <w:r w:rsidR="005C5224">
              <w:rPr>
                <w:rFonts w:ascii="Times New Roman" w:hAnsi="Times New Roman"/>
              </w:rPr>
              <w:t>,</w:t>
            </w:r>
            <w:r>
              <w:rPr>
                <w:rFonts w:ascii="Times New Roman" w:hAnsi="Times New Roman"/>
              </w:rPr>
              <w:t>419,093.57</w:t>
            </w:r>
          </w:p>
        </w:tc>
        <w:tc>
          <w:tcPr>
            <w:tcW w:w="1134" w:type="dxa"/>
            <w:vAlign w:val="center"/>
          </w:tcPr>
          <w:p w14:paraId="5E95C33C" w14:textId="65063A75" w:rsidR="00FB2D30" w:rsidRPr="00DC7D6F" w:rsidRDefault="00FB2D30" w:rsidP="00401107">
            <w:pPr>
              <w:jc w:val="center"/>
              <w:rPr>
                <w:rFonts w:ascii="Times New Roman" w:hAnsi="Times New Roman"/>
              </w:rPr>
            </w:pPr>
            <w:r>
              <w:rPr>
                <w:rFonts w:ascii="Times New Roman" w:hAnsi="Times New Roman"/>
              </w:rPr>
              <w:t>6,734,578.23</w:t>
            </w:r>
          </w:p>
        </w:tc>
        <w:tc>
          <w:tcPr>
            <w:tcW w:w="1134" w:type="dxa"/>
            <w:vAlign w:val="center"/>
          </w:tcPr>
          <w:p w14:paraId="4374D312" w14:textId="6F8BE408" w:rsidR="00FB2D30" w:rsidRPr="00DC7D6F" w:rsidRDefault="00FB2D30" w:rsidP="00401107">
            <w:pPr>
              <w:jc w:val="center"/>
              <w:rPr>
                <w:rFonts w:ascii="Times New Roman" w:hAnsi="Times New Roman"/>
              </w:rPr>
            </w:pPr>
            <w:r>
              <w:rPr>
                <w:rFonts w:ascii="Times New Roman" w:hAnsi="Times New Roman"/>
              </w:rPr>
              <w:t>5,802,098.17</w:t>
            </w:r>
          </w:p>
        </w:tc>
        <w:tc>
          <w:tcPr>
            <w:tcW w:w="1134" w:type="dxa"/>
            <w:vAlign w:val="center"/>
          </w:tcPr>
          <w:p w14:paraId="1AF71416" w14:textId="0116AFD0" w:rsidR="00FB2D30" w:rsidRPr="00DC7D6F" w:rsidRDefault="00FB2D30" w:rsidP="00401107">
            <w:pPr>
              <w:jc w:val="center"/>
              <w:rPr>
                <w:rFonts w:ascii="Times New Roman" w:hAnsi="Times New Roman"/>
              </w:rPr>
            </w:pPr>
            <w:r>
              <w:rPr>
                <w:rFonts w:ascii="Times New Roman" w:hAnsi="Times New Roman"/>
              </w:rPr>
              <w:t>5,396,661.79</w:t>
            </w:r>
          </w:p>
        </w:tc>
        <w:tc>
          <w:tcPr>
            <w:tcW w:w="1134" w:type="dxa"/>
            <w:vAlign w:val="center"/>
          </w:tcPr>
          <w:p w14:paraId="41AB0E13" w14:textId="127F5D7F" w:rsidR="00FB2D30" w:rsidRPr="00DC7D6F" w:rsidRDefault="00FB2D30" w:rsidP="00401107">
            <w:pPr>
              <w:jc w:val="center"/>
              <w:rPr>
                <w:rFonts w:ascii="Times New Roman" w:hAnsi="Times New Roman"/>
              </w:rPr>
            </w:pPr>
            <w:r>
              <w:rPr>
                <w:rFonts w:ascii="Times New Roman" w:hAnsi="Times New Roman"/>
              </w:rPr>
              <w:t>6,231,859.45</w:t>
            </w:r>
          </w:p>
        </w:tc>
        <w:tc>
          <w:tcPr>
            <w:tcW w:w="1066" w:type="dxa"/>
            <w:vAlign w:val="center"/>
          </w:tcPr>
          <w:p w14:paraId="3077CB44" w14:textId="65E41A65" w:rsidR="00FB2D30" w:rsidRPr="00DC7D6F" w:rsidRDefault="00FB2D30" w:rsidP="00401107">
            <w:pPr>
              <w:jc w:val="center"/>
              <w:rPr>
                <w:rFonts w:ascii="Times New Roman" w:hAnsi="Times New Roman"/>
              </w:rPr>
            </w:pPr>
            <w:r>
              <w:rPr>
                <w:rFonts w:ascii="Times New Roman" w:hAnsi="Times New Roman"/>
              </w:rPr>
              <w:t>5,268,169.85</w:t>
            </w:r>
          </w:p>
        </w:tc>
        <w:tc>
          <w:tcPr>
            <w:tcW w:w="1060" w:type="dxa"/>
            <w:vAlign w:val="center"/>
          </w:tcPr>
          <w:p w14:paraId="5A41465C" w14:textId="093A39F3" w:rsidR="00FB2D30" w:rsidRPr="00DC7D6F" w:rsidRDefault="00FB2D30" w:rsidP="00401107">
            <w:pPr>
              <w:jc w:val="center"/>
              <w:rPr>
                <w:rFonts w:ascii="Times New Roman" w:hAnsi="Times New Roman"/>
              </w:rPr>
            </w:pPr>
            <w:r>
              <w:rPr>
                <w:rFonts w:ascii="Times New Roman" w:hAnsi="Times New Roman"/>
              </w:rPr>
              <w:t>5,540,391.01</w:t>
            </w:r>
          </w:p>
        </w:tc>
        <w:tc>
          <w:tcPr>
            <w:tcW w:w="1134" w:type="dxa"/>
            <w:vAlign w:val="center"/>
          </w:tcPr>
          <w:p w14:paraId="4974AAB1" w14:textId="01F24286" w:rsidR="00FB2D30" w:rsidRPr="00DC7D6F" w:rsidRDefault="00FB2D30" w:rsidP="00401107">
            <w:pPr>
              <w:jc w:val="center"/>
              <w:rPr>
                <w:rFonts w:ascii="Times New Roman" w:hAnsi="Times New Roman"/>
              </w:rPr>
            </w:pPr>
            <w:r>
              <w:rPr>
                <w:rFonts w:ascii="Times New Roman" w:hAnsi="Times New Roman"/>
              </w:rPr>
              <w:t>4,811,392.19</w:t>
            </w:r>
          </w:p>
        </w:tc>
        <w:tc>
          <w:tcPr>
            <w:tcW w:w="1134" w:type="dxa"/>
            <w:vAlign w:val="center"/>
          </w:tcPr>
          <w:p w14:paraId="1DF18D14" w14:textId="0AE060B5" w:rsidR="00FB2D30" w:rsidRPr="00DC7D6F" w:rsidRDefault="00FB2D30" w:rsidP="00401107">
            <w:pPr>
              <w:jc w:val="center"/>
              <w:rPr>
                <w:rFonts w:ascii="Times New Roman" w:hAnsi="Times New Roman"/>
              </w:rPr>
            </w:pPr>
            <w:r>
              <w:rPr>
                <w:rFonts w:ascii="Times New Roman" w:hAnsi="Times New Roman"/>
              </w:rPr>
              <w:t>5,321,691.36</w:t>
            </w:r>
          </w:p>
        </w:tc>
        <w:tc>
          <w:tcPr>
            <w:tcW w:w="1276" w:type="dxa"/>
            <w:vAlign w:val="center"/>
          </w:tcPr>
          <w:p w14:paraId="5494254C" w14:textId="7CA6162F" w:rsidR="00FB2D30" w:rsidRPr="00DC7D6F" w:rsidRDefault="00FB2D30" w:rsidP="00401107">
            <w:pPr>
              <w:jc w:val="center"/>
              <w:rPr>
                <w:rFonts w:ascii="Times New Roman" w:hAnsi="Times New Roman"/>
              </w:rPr>
            </w:pPr>
            <w:r w:rsidRPr="00FB2D30">
              <w:rPr>
                <w:rFonts w:ascii="Times New Roman" w:hAnsi="Times New Roman"/>
              </w:rPr>
              <w:t>11,568,996.09</w:t>
            </w:r>
          </w:p>
        </w:tc>
        <w:tc>
          <w:tcPr>
            <w:tcW w:w="1276" w:type="dxa"/>
            <w:vAlign w:val="center"/>
          </w:tcPr>
          <w:p w14:paraId="709C612B" w14:textId="501658D9" w:rsidR="00FB2D30" w:rsidRPr="00DC7D6F" w:rsidRDefault="00FB2D30" w:rsidP="00401107">
            <w:pPr>
              <w:jc w:val="center"/>
              <w:rPr>
                <w:rFonts w:ascii="Times New Roman" w:hAnsi="Times New Roman"/>
              </w:rPr>
            </w:pPr>
            <w:r w:rsidRPr="00FB2D30">
              <w:rPr>
                <w:rFonts w:ascii="Times New Roman" w:hAnsi="Times New Roman"/>
              </w:rPr>
              <w:t>12,930,054.45</w:t>
            </w:r>
          </w:p>
        </w:tc>
        <w:tc>
          <w:tcPr>
            <w:tcW w:w="1271" w:type="dxa"/>
            <w:shd w:val="clear" w:color="auto" w:fill="auto"/>
            <w:noWrap/>
            <w:vAlign w:val="center"/>
            <w:hideMark/>
          </w:tcPr>
          <w:p w14:paraId="3B11AD16" w14:textId="1334A36E" w:rsidR="00FB2D30" w:rsidRPr="00DC7D6F" w:rsidRDefault="00FB2D30" w:rsidP="00401107">
            <w:pPr>
              <w:jc w:val="center"/>
              <w:rPr>
                <w:rFonts w:ascii="Times New Roman" w:hAnsi="Times New Roman"/>
              </w:rPr>
            </w:pPr>
            <w:r w:rsidRPr="00DC7D6F">
              <w:rPr>
                <w:rFonts w:ascii="Times New Roman" w:hAnsi="Times New Roman"/>
              </w:rPr>
              <w:t>73,024,986.16</w:t>
            </w:r>
          </w:p>
        </w:tc>
      </w:tr>
      <w:tr w:rsidR="00401107" w:rsidRPr="00DC7D6F" w14:paraId="3F806C2F" w14:textId="77777777" w:rsidTr="00401107">
        <w:trPr>
          <w:trHeight w:val="348"/>
        </w:trPr>
        <w:tc>
          <w:tcPr>
            <w:tcW w:w="1140" w:type="dxa"/>
            <w:shd w:val="clear" w:color="000000" w:fill="DEEAF6"/>
            <w:vAlign w:val="center"/>
            <w:hideMark/>
          </w:tcPr>
          <w:p w14:paraId="55364DA8" w14:textId="77777777" w:rsidR="00FB2D30" w:rsidRPr="00DC7D6F" w:rsidRDefault="00FB2D30" w:rsidP="00DC7D6F">
            <w:pPr>
              <w:rPr>
                <w:rFonts w:ascii="Times New Roman" w:hAnsi="Times New Roman"/>
              </w:rPr>
            </w:pPr>
            <w:r w:rsidRPr="00DC7D6F">
              <w:rPr>
                <w:rFonts w:ascii="Times New Roman" w:hAnsi="Times New Roman"/>
              </w:rPr>
              <w:t>Cantidad producto 2</w:t>
            </w:r>
          </w:p>
        </w:tc>
        <w:tc>
          <w:tcPr>
            <w:tcW w:w="1134" w:type="dxa"/>
            <w:shd w:val="clear" w:color="000000" w:fill="DEEAF6"/>
            <w:vAlign w:val="center"/>
          </w:tcPr>
          <w:p w14:paraId="69708BF6" w14:textId="64B7F2A7" w:rsidR="00FB2D30" w:rsidRPr="00DC7D6F" w:rsidRDefault="00FB2D30" w:rsidP="00401107">
            <w:pPr>
              <w:jc w:val="center"/>
              <w:rPr>
                <w:rFonts w:ascii="Times New Roman" w:hAnsi="Times New Roman"/>
              </w:rPr>
            </w:pPr>
            <w:r>
              <w:rPr>
                <w:rFonts w:ascii="Times New Roman" w:hAnsi="Times New Roman"/>
              </w:rPr>
              <w:t>0</w:t>
            </w:r>
          </w:p>
        </w:tc>
        <w:tc>
          <w:tcPr>
            <w:tcW w:w="1134" w:type="dxa"/>
            <w:shd w:val="clear" w:color="000000" w:fill="DEEAF6"/>
            <w:vAlign w:val="center"/>
          </w:tcPr>
          <w:p w14:paraId="33B505B0" w14:textId="7FE4D24C" w:rsidR="00FB2D30" w:rsidRPr="00DC7D6F" w:rsidRDefault="00FB2D30" w:rsidP="00401107">
            <w:pPr>
              <w:jc w:val="center"/>
              <w:rPr>
                <w:rFonts w:ascii="Times New Roman" w:hAnsi="Times New Roman"/>
              </w:rPr>
            </w:pPr>
            <w:r>
              <w:rPr>
                <w:rFonts w:ascii="Times New Roman" w:hAnsi="Times New Roman"/>
              </w:rPr>
              <w:t>0</w:t>
            </w:r>
          </w:p>
        </w:tc>
        <w:tc>
          <w:tcPr>
            <w:tcW w:w="1134" w:type="dxa"/>
            <w:shd w:val="clear" w:color="000000" w:fill="DEEAF6"/>
            <w:vAlign w:val="center"/>
          </w:tcPr>
          <w:p w14:paraId="01C539EB" w14:textId="6C0714F7" w:rsidR="00FB2D30" w:rsidRPr="00DC7D6F" w:rsidRDefault="00FB2D30" w:rsidP="00401107">
            <w:pPr>
              <w:jc w:val="center"/>
              <w:rPr>
                <w:rFonts w:ascii="Times New Roman" w:hAnsi="Times New Roman"/>
              </w:rPr>
            </w:pPr>
            <w:r>
              <w:rPr>
                <w:rFonts w:ascii="Times New Roman" w:hAnsi="Times New Roman"/>
              </w:rPr>
              <w:t>1</w:t>
            </w:r>
          </w:p>
        </w:tc>
        <w:tc>
          <w:tcPr>
            <w:tcW w:w="1134" w:type="dxa"/>
            <w:shd w:val="clear" w:color="000000" w:fill="DEEAF6"/>
            <w:vAlign w:val="center"/>
          </w:tcPr>
          <w:p w14:paraId="20869ECF" w14:textId="7AD58FB8" w:rsidR="00FB2D30" w:rsidRPr="00DC7D6F" w:rsidRDefault="00FB2D30" w:rsidP="00401107">
            <w:pPr>
              <w:jc w:val="center"/>
              <w:rPr>
                <w:rFonts w:ascii="Times New Roman" w:hAnsi="Times New Roman"/>
              </w:rPr>
            </w:pPr>
            <w:r>
              <w:rPr>
                <w:rFonts w:ascii="Times New Roman" w:hAnsi="Times New Roman"/>
              </w:rPr>
              <w:t>0</w:t>
            </w:r>
          </w:p>
        </w:tc>
        <w:tc>
          <w:tcPr>
            <w:tcW w:w="1134" w:type="dxa"/>
            <w:shd w:val="clear" w:color="000000" w:fill="DEEAF6"/>
            <w:vAlign w:val="center"/>
          </w:tcPr>
          <w:p w14:paraId="5A5554D7" w14:textId="6DF78FC9" w:rsidR="00FB2D30" w:rsidRPr="00DC7D6F" w:rsidRDefault="00FB2D30" w:rsidP="00401107">
            <w:pPr>
              <w:jc w:val="center"/>
              <w:rPr>
                <w:rFonts w:ascii="Times New Roman" w:hAnsi="Times New Roman"/>
              </w:rPr>
            </w:pPr>
            <w:r>
              <w:rPr>
                <w:rFonts w:ascii="Times New Roman" w:hAnsi="Times New Roman"/>
              </w:rPr>
              <w:t>0</w:t>
            </w:r>
          </w:p>
        </w:tc>
        <w:tc>
          <w:tcPr>
            <w:tcW w:w="1066" w:type="dxa"/>
            <w:shd w:val="clear" w:color="000000" w:fill="DEEAF6"/>
            <w:vAlign w:val="center"/>
          </w:tcPr>
          <w:p w14:paraId="1D285979" w14:textId="4D53FB4B" w:rsidR="00FB2D30" w:rsidRPr="00DC7D6F" w:rsidRDefault="00FB2D30" w:rsidP="00401107">
            <w:pPr>
              <w:jc w:val="center"/>
              <w:rPr>
                <w:rFonts w:ascii="Times New Roman" w:hAnsi="Times New Roman"/>
              </w:rPr>
            </w:pPr>
            <w:r>
              <w:rPr>
                <w:rFonts w:ascii="Times New Roman" w:hAnsi="Times New Roman"/>
              </w:rPr>
              <w:t>1</w:t>
            </w:r>
          </w:p>
        </w:tc>
        <w:tc>
          <w:tcPr>
            <w:tcW w:w="1060" w:type="dxa"/>
            <w:shd w:val="clear" w:color="000000" w:fill="DEEAF6"/>
            <w:vAlign w:val="center"/>
          </w:tcPr>
          <w:p w14:paraId="41ED1416" w14:textId="5CEABD91" w:rsidR="00FB2D30" w:rsidRPr="00DC7D6F" w:rsidRDefault="00FB2D30" w:rsidP="00401107">
            <w:pPr>
              <w:jc w:val="center"/>
              <w:rPr>
                <w:rFonts w:ascii="Times New Roman" w:hAnsi="Times New Roman"/>
              </w:rPr>
            </w:pPr>
            <w:r>
              <w:rPr>
                <w:rFonts w:ascii="Times New Roman" w:hAnsi="Times New Roman"/>
              </w:rPr>
              <w:t>0</w:t>
            </w:r>
          </w:p>
        </w:tc>
        <w:tc>
          <w:tcPr>
            <w:tcW w:w="1134" w:type="dxa"/>
            <w:shd w:val="clear" w:color="000000" w:fill="DEEAF6"/>
            <w:vAlign w:val="center"/>
          </w:tcPr>
          <w:p w14:paraId="6B5898F9" w14:textId="34775E42" w:rsidR="00FB2D30" w:rsidRPr="00DC7D6F" w:rsidRDefault="00FB2D30" w:rsidP="00401107">
            <w:pPr>
              <w:jc w:val="center"/>
              <w:rPr>
                <w:rFonts w:ascii="Times New Roman" w:hAnsi="Times New Roman"/>
              </w:rPr>
            </w:pPr>
            <w:r>
              <w:rPr>
                <w:rFonts w:ascii="Times New Roman" w:hAnsi="Times New Roman"/>
              </w:rPr>
              <w:t>0</w:t>
            </w:r>
          </w:p>
        </w:tc>
        <w:tc>
          <w:tcPr>
            <w:tcW w:w="1134" w:type="dxa"/>
            <w:shd w:val="clear" w:color="000000" w:fill="DEEAF6"/>
            <w:vAlign w:val="center"/>
          </w:tcPr>
          <w:p w14:paraId="47BDE860" w14:textId="6267EA1C" w:rsidR="00FB2D30" w:rsidRPr="00DC7D6F" w:rsidRDefault="00FB2D30" w:rsidP="00401107">
            <w:pPr>
              <w:jc w:val="center"/>
              <w:rPr>
                <w:rFonts w:ascii="Times New Roman" w:hAnsi="Times New Roman"/>
              </w:rPr>
            </w:pPr>
            <w:r>
              <w:rPr>
                <w:rFonts w:ascii="Times New Roman" w:hAnsi="Times New Roman"/>
              </w:rPr>
              <w:t>1</w:t>
            </w:r>
          </w:p>
        </w:tc>
        <w:tc>
          <w:tcPr>
            <w:tcW w:w="1276" w:type="dxa"/>
            <w:shd w:val="clear" w:color="000000" w:fill="DEEAF6"/>
            <w:vAlign w:val="center"/>
          </w:tcPr>
          <w:p w14:paraId="694108DC" w14:textId="3FC78E34" w:rsidR="00FB2D30" w:rsidRDefault="00FB2D30" w:rsidP="00401107">
            <w:pPr>
              <w:jc w:val="center"/>
              <w:rPr>
                <w:rFonts w:ascii="Times New Roman" w:hAnsi="Times New Roman"/>
              </w:rPr>
            </w:pPr>
            <w:r>
              <w:rPr>
                <w:rFonts w:ascii="Times New Roman" w:hAnsi="Times New Roman"/>
              </w:rPr>
              <w:t>0</w:t>
            </w:r>
          </w:p>
        </w:tc>
        <w:tc>
          <w:tcPr>
            <w:tcW w:w="1276" w:type="dxa"/>
            <w:shd w:val="clear" w:color="000000" w:fill="DEEAF6"/>
            <w:vAlign w:val="center"/>
          </w:tcPr>
          <w:p w14:paraId="06600653" w14:textId="65A73E19" w:rsidR="00FB2D30" w:rsidRDefault="00FB2D30" w:rsidP="00401107">
            <w:pPr>
              <w:jc w:val="center"/>
              <w:rPr>
                <w:rFonts w:ascii="Times New Roman" w:hAnsi="Times New Roman"/>
              </w:rPr>
            </w:pPr>
            <w:r>
              <w:rPr>
                <w:rFonts w:ascii="Times New Roman" w:hAnsi="Times New Roman"/>
              </w:rPr>
              <w:t>0</w:t>
            </w:r>
          </w:p>
        </w:tc>
        <w:tc>
          <w:tcPr>
            <w:tcW w:w="1271" w:type="dxa"/>
            <w:shd w:val="clear" w:color="000000" w:fill="DEEAF6"/>
            <w:noWrap/>
            <w:vAlign w:val="center"/>
            <w:hideMark/>
          </w:tcPr>
          <w:p w14:paraId="32FD6E62" w14:textId="2EACCF69" w:rsidR="00FB2D30" w:rsidRPr="00DC7D6F" w:rsidRDefault="008F0AC9" w:rsidP="00401107">
            <w:pPr>
              <w:jc w:val="center"/>
              <w:rPr>
                <w:rFonts w:ascii="Times New Roman" w:hAnsi="Times New Roman"/>
              </w:rPr>
            </w:pPr>
            <w:r>
              <w:rPr>
                <w:rFonts w:ascii="Times New Roman" w:hAnsi="Times New Roman"/>
              </w:rPr>
              <w:t>3</w:t>
            </w:r>
          </w:p>
        </w:tc>
      </w:tr>
      <w:tr w:rsidR="00401107" w:rsidRPr="00DC7D6F" w14:paraId="0A1EBB39" w14:textId="77777777" w:rsidTr="00401107">
        <w:trPr>
          <w:trHeight w:val="675"/>
        </w:trPr>
        <w:tc>
          <w:tcPr>
            <w:tcW w:w="1140" w:type="dxa"/>
            <w:shd w:val="clear" w:color="auto" w:fill="auto"/>
            <w:vAlign w:val="center"/>
            <w:hideMark/>
          </w:tcPr>
          <w:p w14:paraId="3CC324F6" w14:textId="77777777" w:rsidR="00FB2D30" w:rsidRPr="00DC7D6F" w:rsidRDefault="00FB2D30" w:rsidP="00B4333D">
            <w:pPr>
              <w:rPr>
                <w:rFonts w:ascii="Times New Roman" w:hAnsi="Times New Roman"/>
              </w:rPr>
            </w:pPr>
            <w:r w:rsidRPr="00DC7D6F">
              <w:rPr>
                <w:rFonts w:ascii="Times New Roman" w:hAnsi="Times New Roman"/>
              </w:rPr>
              <w:t>Inversión producto 2</w:t>
            </w:r>
          </w:p>
        </w:tc>
        <w:tc>
          <w:tcPr>
            <w:tcW w:w="1134" w:type="dxa"/>
            <w:vAlign w:val="center"/>
          </w:tcPr>
          <w:p w14:paraId="7FE27BA1" w14:textId="77035092" w:rsidR="00FB2D30" w:rsidRPr="00DC7D6F" w:rsidRDefault="00FB2D30" w:rsidP="00401107">
            <w:pPr>
              <w:jc w:val="center"/>
              <w:rPr>
                <w:rFonts w:ascii="Times New Roman" w:hAnsi="Times New Roman"/>
              </w:rPr>
            </w:pPr>
            <w:r w:rsidRPr="004B2578">
              <w:rPr>
                <w:rFonts w:ascii="Times New Roman" w:hAnsi="Times New Roman"/>
              </w:rPr>
              <w:t>92,034.18</w:t>
            </w:r>
          </w:p>
        </w:tc>
        <w:tc>
          <w:tcPr>
            <w:tcW w:w="1134" w:type="dxa"/>
            <w:vAlign w:val="center"/>
          </w:tcPr>
          <w:p w14:paraId="15F5187F" w14:textId="70D0EA94" w:rsidR="00FB2D30" w:rsidRPr="00DC7D6F" w:rsidRDefault="00FB2D30" w:rsidP="00401107">
            <w:pPr>
              <w:jc w:val="center"/>
              <w:rPr>
                <w:rFonts w:ascii="Times New Roman" w:hAnsi="Times New Roman"/>
              </w:rPr>
            </w:pPr>
            <w:r>
              <w:rPr>
                <w:rFonts w:ascii="Times New Roman" w:hAnsi="Times New Roman"/>
              </w:rPr>
              <w:t>RD$ 252,780</w:t>
            </w:r>
          </w:p>
        </w:tc>
        <w:tc>
          <w:tcPr>
            <w:tcW w:w="1134" w:type="dxa"/>
            <w:vAlign w:val="center"/>
          </w:tcPr>
          <w:p w14:paraId="621F95D5" w14:textId="04DFA758" w:rsidR="00FB2D30" w:rsidRPr="00DC7D6F" w:rsidRDefault="00FB2D30" w:rsidP="00401107">
            <w:pPr>
              <w:jc w:val="center"/>
              <w:rPr>
                <w:rFonts w:ascii="Times New Roman" w:hAnsi="Times New Roman"/>
              </w:rPr>
            </w:pPr>
            <w:r>
              <w:rPr>
                <w:rFonts w:ascii="Times New Roman" w:hAnsi="Times New Roman"/>
              </w:rPr>
              <w:t>RD$ 252,780</w:t>
            </w:r>
          </w:p>
        </w:tc>
        <w:tc>
          <w:tcPr>
            <w:tcW w:w="1134" w:type="dxa"/>
            <w:vAlign w:val="center"/>
          </w:tcPr>
          <w:p w14:paraId="4F938C68" w14:textId="1046C64B" w:rsidR="00FB2D30" w:rsidRPr="00DC7D6F" w:rsidRDefault="00FB2D30" w:rsidP="00401107">
            <w:pPr>
              <w:jc w:val="center"/>
              <w:rPr>
                <w:rFonts w:ascii="Times New Roman" w:hAnsi="Times New Roman"/>
              </w:rPr>
            </w:pPr>
            <w:r>
              <w:rPr>
                <w:rFonts w:ascii="Times New Roman" w:hAnsi="Times New Roman"/>
              </w:rPr>
              <w:t>252,780</w:t>
            </w:r>
          </w:p>
        </w:tc>
        <w:tc>
          <w:tcPr>
            <w:tcW w:w="1134" w:type="dxa"/>
            <w:vAlign w:val="center"/>
          </w:tcPr>
          <w:p w14:paraId="63F61278" w14:textId="0631E6D1" w:rsidR="00FB2D30" w:rsidRPr="00DC7D6F" w:rsidRDefault="00FB2D30" w:rsidP="00401107">
            <w:pPr>
              <w:jc w:val="center"/>
              <w:rPr>
                <w:rFonts w:ascii="Times New Roman" w:hAnsi="Times New Roman"/>
              </w:rPr>
            </w:pPr>
            <w:r>
              <w:rPr>
                <w:rFonts w:ascii="Times New Roman" w:hAnsi="Times New Roman"/>
              </w:rPr>
              <w:t>252,780</w:t>
            </w:r>
          </w:p>
        </w:tc>
        <w:tc>
          <w:tcPr>
            <w:tcW w:w="1066" w:type="dxa"/>
            <w:vAlign w:val="center"/>
          </w:tcPr>
          <w:p w14:paraId="387FCE55" w14:textId="4370A2E9" w:rsidR="00FB2D30" w:rsidRPr="00DC7D6F" w:rsidRDefault="00FB2D30" w:rsidP="00401107">
            <w:pPr>
              <w:jc w:val="center"/>
              <w:rPr>
                <w:rFonts w:ascii="Times New Roman" w:hAnsi="Times New Roman"/>
              </w:rPr>
            </w:pPr>
            <w:r>
              <w:rPr>
                <w:rFonts w:ascii="Times New Roman" w:hAnsi="Times New Roman"/>
              </w:rPr>
              <w:t>280,539.95</w:t>
            </w:r>
          </w:p>
        </w:tc>
        <w:tc>
          <w:tcPr>
            <w:tcW w:w="1060" w:type="dxa"/>
            <w:vAlign w:val="center"/>
          </w:tcPr>
          <w:p w14:paraId="50DAC4E8" w14:textId="73995017" w:rsidR="00FB2D30" w:rsidRPr="00DC7D6F" w:rsidRDefault="00FB2D30" w:rsidP="00401107">
            <w:pPr>
              <w:jc w:val="center"/>
              <w:rPr>
                <w:rFonts w:ascii="Times New Roman" w:hAnsi="Times New Roman"/>
              </w:rPr>
            </w:pPr>
            <w:r w:rsidRPr="00314CA1">
              <w:rPr>
                <w:rFonts w:ascii="Times New Roman" w:hAnsi="Times New Roman"/>
              </w:rPr>
              <w:t>149,194.32</w:t>
            </w:r>
          </w:p>
        </w:tc>
        <w:tc>
          <w:tcPr>
            <w:tcW w:w="1134" w:type="dxa"/>
            <w:vAlign w:val="center"/>
          </w:tcPr>
          <w:p w14:paraId="4CAA6BFE" w14:textId="7D384AC5" w:rsidR="00FB2D30" w:rsidRPr="00DC7D6F" w:rsidRDefault="00FB2D30" w:rsidP="00401107">
            <w:pPr>
              <w:jc w:val="center"/>
              <w:rPr>
                <w:rFonts w:ascii="Times New Roman" w:hAnsi="Times New Roman"/>
              </w:rPr>
            </w:pPr>
            <w:r w:rsidRPr="00C62E1A">
              <w:rPr>
                <w:rFonts w:ascii="Times New Roman" w:hAnsi="Times New Roman"/>
              </w:rPr>
              <w:t>174,987.16</w:t>
            </w:r>
          </w:p>
        </w:tc>
        <w:tc>
          <w:tcPr>
            <w:tcW w:w="1134" w:type="dxa"/>
            <w:vAlign w:val="center"/>
          </w:tcPr>
          <w:p w14:paraId="228DA113" w14:textId="184849AE" w:rsidR="00FB2D30" w:rsidRPr="00DC7D6F" w:rsidRDefault="00FB2D30" w:rsidP="00401107">
            <w:pPr>
              <w:jc w:val="center"/>
              <w:rPr>
                <w:rFonts w:ascii="Times New Roman" w:hAnsi="Times New Roman"/>
              </w:rPr>
            </w:pPr>
            <w:r>
              <w:rPr>
                <w:rFonts w:ascii="Times New Roman" w:hAnsi="Times New Roman"/>
              </w:rPr>
              <w:t>200,780</w:t>
            </w:r>
          </w:p>
        </w:tc>
        <w:tc>
          <w:tcPr>
            <w:tcW w:w="1276" w:type="dxa"/>
            <w:vAlign w:val="center"/>
          </w:tcPr>
          <w:p w14:paraId="39F86262" w14:textId="65DBEF81" w:rsidR="00FB2D30" w:rsidRPr="00DC7D6F" w:rsidRDefault="00133875" w:rsidP="00401107">
            <w:pPr>
              <w:jc w:val="center"/>
              <w:rPr>
                <w:rFonts w:ascii="Times New Roman" w:hAnsi="Times New Roman"/>
              </w:rPr>
            </w:pPr>
            <w:r>
              <w:rPr>
                <w:rFonts w:ascii="Times New Roman" w:hAnsi="Times New Roman"/>
              </w:rPr>
              <w:t>-</w:t>
            </w:r>
          </w:p>
        </w:tc>
        <w:tc>
          <w:tcPr>
            <w:tcW w:w="1276" w:type="dxa"/>
            <w:vAlign w:val="center"/>
          </w:tcPr>
          <w:p w14:paraId="55B6E0A1" w14:textId="2DA3C6FE" w:rsidR="00FB2D30" w:rsidRPr="00DC7D6F" w:rsidRDefault="00133875" w:rsidP="00401107">
            <w:pPr>
              <w:jc w:val="center"/>
              <w:rPr>
                <w:rFonts w:ascii="Times New Roman" w:hAnsi="Times New Roman"/>
              </w:rPr>
            </w:pPr>
            <w:r>
              <w:rPr>
                <w:rFonts w:ascii="Times New Roman" w:hAnsi="Times New Roman"/>
              </w:rPr>
              <w:t>-</w:t>
            </w:r>
          </w:p>
        </w:tc>
        <w:tc>
          <w:tcPr>
            <w:tcW w:w="1271" w:type="dxa"/>
            <w:shd w:val="clear" w:color="auto" w:fill="auto"/>
            <w:noWrap/>
            <w:vAlign w:val="center"/>
            <w:hideMark/>
          </w:tcPr>
          <w:p w14:paraId="78D12253" w14:textId="64692D43" w:rsidR="00FB2D30" w:rsidRPr="00DC7D6F" w:rsidRDefault="00FB2D30" w:rsidP="00401107">
            <w:pPr>
              <w:jc w:val="center"/>
              <w:rPr>
                <w:rFonts w:ascii="Times New Roman" w:hAnsi="Times New Roman"/>
              </w:rPr>
            </w:pPr>
            <w:r w:rsidRPr="00DC7D6F">
              <w:rPr>
                <w:rFonts w:ascii="Times New Roman" w:hAnsi="Times New Roman"/>
              </w:rPr>
              <w:t>1,908,655.61</w:t>
            </w:r>
          </w:p>
        </w:tc>
      </w:tr>
    </w:tbl>
    <w:p w14:paraId="580130EE" w14:textId="77777777" w:rsidR="00DC7D6F" w:rsidRPr="00DC7D6F" w:rsidRDefault="00DC7D6F" w:rsidP="00DC7D6F">
      <w:pPr>
        <w:rPr>
          <w:rFonts w:ascii="Times New Roman" w:hAnsi="Times New Roman"/>
        </w:rPr>
      </w:pPr>
    </w:p>
    <w:p w14:paraId="70753692" w14:textId="3997A557" w:rsidR="00133875" w:rsidRDefault="00DC7D6F" w:rsidP="00DC7D6F">
      <w:pPr>
        <w:rPr>
          <w:rFonts w:ascii="Times New Roman" w:hAnsi="Times New Roman"/>
        </w:rPr>
        <w:sectPr w:rsidR="00133875" w:rsidSect="00714366">
          <w:pgSz w:w="15842" w:h="12242" w:orient="landscape" w:code="1"/>
          <w:pgMar w:top="2160" w:right="1440" w:bottom="2160" w:left="1440" w:header="709" w:footer="119" w:gutter="0"/>
          <w:cols w:space="708"/>
          <w:titlePg/>
          <w:docGrid w:linePitch="360"/>
        </w:sectPr>
      </w:pPr>
      <w:r w:rsidRPr="00DC7D6F">
        <w:rPr>
          <w:rFonts w:ascii="Times New Roman" w:hAnsi="Times New Roman"/>
          <w:b/>
          <w:bCs/>
        </w:rPr>
        <w:t>Nota:</w:t>
      </w:r>
      <w:r w:rsidR="002D17A9">
        <w:rPr>
          <w:rFonts w:ascii="Times New Roman" w:hAnsi="Times New Roman"/>
        </w:rPr>
        <w:t xml:space="preserve"> Datos hasta el periodo abarcado por este informe</w:t>
      </w:r>
    </w:p>
    <w:p w14:paraId="0AD40DB2" w14:textId="44C016A3" w:rsidR="00DC7D6F" w:rsidRPr="00DC7D6F" w:rsidRDefault="00DC7D6F" w:rsidP="00DC7D6F">
      <w:pPr>
        <w:keepNext/>
        <w:numPr>
          <w:ilvl w:val="0"/>
          <w:numId w:val="16"/>
        </w:numPr>
        <w:spacing w:before="240" w:after="60"/>
        <w:jc w:val="left"/>
        <w:outlineLvl w:val="1"/>
        <w:rPr>
          <w:rFonts w:ascii="Times New Roman" w:eastAsia="Times New Roman" w:hAnsi="Times New Roman"/>
          <w:b/>
          <w:bCs/>
          <w:color w:val="777777"/>
          <w:spacing w:val="15"/>
          <w:sz w:val="24"/>
          <w:szCs w:val="24"/>
        </w:rPr>
      </w:pPr>
      <w:bookmarkStart w:id="48" w:name="_Toc153828897"/>
      <w:r w:rsidRPr="00DC7D6F">
        <w:rPr>
          <w:rFonts w:ascii="Times New Roman" w:eastAsia="Times New Roman" w:hAnsi="Times New Roman"/>
          <w:b/>
          <w:bCs/>
          <w:color w:val="777777"/>
          <w:spacing w:val="15"/>
          <w:sz w:val="24"/>
          <w:szCs w:val="24"/>
        </w:rPr>
        <w:lastRenderedPageBreak/>
        <w:t>Matriz d</w:t>
      </w:r>
      <w:r w:rsidR="00837033">
        <w:rPr>
          <w:rFonts w:ascii="Times New Roman" w:eastAsia="Times New Roman" w:hAnsi="Times New Roman"/>
          <w:b/>
          <w:bCs/>
          <w:color w:val="777777"/>
          <w:spacing w:val="15"/>
          <w:sz w:val="24"/>
          <w:szCs w:val="24"/>
        </w:rPr>
        <w:t>e Gestión Presupuestaria Anual</w:t>
      </w:r>
      <w:bookmarkEnd w:id="48"/>
    </w:p>
    <w:p w14:paraId="3CF1298E" w14:textId="77777777" w:rsidR="00DC7D6F" w:rsidRPr="009C7EAE" w:rsidRDefault="00DC7D6F" w:rsidP="0051135F">
      <w:pPr>
        <w:rPr>
          <w:highlight w:val="yellow"/>
        </w:rPr>
      </w:pPr>
    </w:p>
    <w:tbl>
      <w:tblPr>
        <w:tblW w:w="5000" w:type="pct"/>
        <w:jc w:val="center"/>
        <w:tblCellMar>
          <w:left w:w="70" w:type="dxa"/>
          <w:right w:w="70" w:type="dxa"/>
        </w:tblCellMar>
        <w:tblLook w:val="04A0" w:firstRow="1" w:lastRow="0" w:firstColumn="1" w:lastColumn="0" w:noHBand="0" w:noVBand="1"/>
      </w:tblPr>
      <w:tblGrid>
        <w:gridCol w:w="1488"/>
        <w:gridCol w:w="3253"/>
        <w:gridCol w:w="3049"/>
        <w:gridCol w:w="3028"/>
        <w:gridCol w:w="2144"/>
      </w:tblGrid>
      <w:tr w:rsidR="007E6DD9" w:rsidRPr="009C7EAE" w14:paraId="49FCCA37" w14:textId="77777777" w:rsidTr="00714366">
        <w:trPr>
          <w:trHeight w:val="300"/>
          <w:jc w:val="center"/>
        </w:trPr>
        <w:tc>
          <w:tcPr>
            <w:tcW w:w="574" w:type="pct"/>
            <w:tcBorders>
              <w:top w:val="nil"/>
              <w:left w:val="nil"/>
              <w:bottom w:val="nil"/>
              <w:right w:val="nil"/>
            </w:tcBorders>
            <w:shd w:val="clear" w:color="auto" w:fill="auto"/>
            <w:noWrap/>
            <w:vAlign w:val="bottom"/>
            <w:hideMark/>
          </w:tcPr>
          <w:p w14:paraId="0E39C826" w14:textId="77777777" w:rsidR="009A3F33" w:rsidRPr="009C7EAE" w:rsidRDefault="009A3F33" w:rsidP="009A3F33">
            <w:pPr>
              <w:spacing w:after="0" w:line="240" w:lineRule="auto"/>
              <w:jc w:val="left"/>
              <w:rPr>
                <w:rFonts w:ascii="Times New Roman" w:eastAsia="Times New Roman" w:hAnsi="Times New Roman"/>
                <w:color w:val="auto"/>
                <w:sz w:val="24"/>
                <w:szCs w:val="24"/>
                <w:highlight w:val="yellow"/>
                <w:lang w:val="es-DO" w:eastAsia="es-DO"/>
              </w:rPr>
            </w:pPr>
          </w:p>
        </w:tc>
        <w:tc>
          <w:tcPr>
            <w:tcW w:w="1255" w:type="pct"/>
            <w:tcBorders>
              <w:top w:val="nil"/>
              <w:left w:val="nil"/>
              <w:bottom w:val="nil"/>
              <w:right w:val="nil"/>
            </w:tcBorders>
            <w:shd w:val="clear" w:color="auto" w:fill="auto"/>
            <w:noWrap/>
            <w:vAlign w:val="bottom"/>
            <w:hideMark/>
          </w:tcPr>
          <w:p w14:paraId="59C021BC" w14:textId="77777777" w:rsidR="009A3F33" w:rsidRPr="009C7EAE" w:rsidRDefault="009A3F33" w:rsidP="009A3F33">
            <w:pPr>
              <w:spacing w:after="0" w:line="240" w:lineRule="auto"/>
              <w:jc w:val="left"/>
              <w:rPr>
                <w:rFonts w:ascii="Times New Roman" w:eastAsia="Times New Roman" w:hAnsi="Times New Roman"/>
                <w:color w:val="auto"/>
                <w:sz w:val="24"/>
                <w:szCs w:val="24"/>
                <w:highlight w:val="yellow"/>
                <w:lang w:val="es-DO" w:eastAsia="es-DO"/>
              </w:rPr>
            </w:pPr>
          </w:p>
        </w:tc>
        <w:tc>
          <w:tcPr>
            <w:tcW w:w="1176" w:type="pct"/>
            <w:tcBorders>
              <w:top w:val="nil"/>
              <w:left w:val="nil"/>
              <w:bottom w:val="nil"/>
              <w:right w:val="nil"/>
            </w:tcBorders>
            <w:shd w:val="clear" w:color="auto" w:fill="auto"/>
            <w:noWrap/>
            <w:vAlign w:val="bottom"/>
            <w:hideMark/>
          </w:tcPr>
          <w:p w14:paraId="3ADB1186" w14:textId="77777777" w:rsidR="009A3F33" w:rsidRPr="009C7EAE" w:rsidRDefault="009A3F33" w:rsidP="009A3F33">
            <w:pPr>
              <w:spacing w:after="0" w:line="240" w:lineRule="auto"/>
              <w:jc w:val="left"/>
              <w:rPr>
                <w:rFonts w:ascii="Times New Roman" w:eastAsia="Times New Roman" w:hAnsi="Times New Roman"/>
                <w:color w:val="auto"/>
                <w:sz w:val="24"/>
                <w:szCs w:val="24"/>
                <w:highlight w:val="yellow"/>
                <w:lang w:val="es-DO" w:eastAsia="es-DO"/>
              </w:rPr>
            </w:pPr>
          </w:p>
        </w:tc>
        <w:tc>
          <w:tcPr>
            <w:tcW w:w="1168" w:type="pct"/>
            <w:tcBorders>
              <w:top w:val="nil"/>
              <w:left w:val="nil"/>
              <w:bottom w:val="nil"/>
              <w:right w:val="nil"/>
            </w:tcBorders>
            <w:shd w:val="clear" w:color="auto" w:fill="auto"/>
            <w:noWrap/>
            <w:vAlign w:val="bottom"/>
            <w:hideMark/>
          </w:tcPr>
          <w:p w14:paraId="013C0E8F" w14:textId="77777777" w:rsidR="009A3F33" w:rsidRPr="009C7EAE" w:rsidRDefault="009A3F33" w:rsidP="009A3F33">
            <w:pPr>
              <w:spacing w:after="0" w:line="240" w:lineRule="auto"/>
              <w:jc w:val="left"/>
              <w:rPr>
                <w:rFonts w:ascii="Times New Roman" w:eastAsia="Times New Roman" w:hAnsi="Times New Roman"/>
                <w:color w:val="auto"/>
                <w:sz w:val="24"/>
                <w:szCs w:val="24"/>
                <w:highlight w:val="yellow"/>
                <w:lang w:val="es-DO" w:eastAsia="es-DO"/>
              </w:rPr>
            </w:pPr>
          </w:p>
        </w:tc>
        <w:tc>
          <w:tcPr>
            <w:tcW w:w="827" w:type="pct"/>
            <w:tcBorders>
              <w:top w:val="nil"/>
              <w:left w:val="nil"/>
              <w:bottom w:val="nil"/>
              <w:right w:val="nil"/>
            </w:tcBorders>
            <w:shd w:val="clear" w:color="auto" w:fill="auto"/>
            <w:noWrap/>
            <w:vAlign w:val="bottom"/>
            <w:hideMark/>
          </w:tcPr>
          <w:p w14:paraId="7807455C" w14:textId="77777777" w:rsidR="009A3F33" w:rsidRPr="009C7EAE" w:rsidRDefault="009A3F33" w:rsidP="009A3F33">
            <w:pPr>
              <w:spacing w:after="0" w:line="240" w:lineRule="auto"/>
              <w:jc w:val="left"/>
              <w:rPr>
                <w:rFonts w:ascii="Times New Roman" w:eastAsia="Times New Roman" w:hAnsi="Times New Roman"/>
                <w:color w:val="auto"/>
                <w:sz w:val="24"/>
                <w:szCs w:val="24"/>
                <w:highlight w:val="yellow"/>
                <w:lang w:val="es-DO" w:eastAsia="es-DO"/>
              </w:rPr>
            </w:pPr>
          </w:p>
        </w:tc>
      </w:tr>
      <w:tr w:rsidR="009A3F33" w:rsidRPr="009C7EAE" w14:paraId="03A26A88" w14:textId="77777777" w:rsidTr="00714366">
        <w:trPr>
          <w:trHeight w:val="375"/>
          <w:jc w:val="center"/>
        </w:trPr>
        <w:tc>
          <w:tcPr>
            <w:tcW w:w="5000" w:type="pct"/>
            <w:gridSpan w:val="5"/>
            <w:tcBorders>
              <w:top w:val="nil"/>
              <w:left w:val="nil"/>
              <w:bottom w:val="nil"/>
              <w:right w:val="nil"/>
            </w:tcBorders>
            <w:shd w:val="clear" w:color="auto" w:fill="auto"/>
            <w:noWrap/>
            <w:vAlign w:val="bottom"/>
            <w:hideMark/>
          </w:tcPr>
          <w:p w14:paraId="01E685AA" w14:textId="77777777" w:rsidR="009A3F33" w:rsidRPr="00963D22" w:rsidRDefault="009A3F33" w:rsidP="009A3F33">
            <w:pPr>
              <w:spacing w:after="0" w:line="240" w:lineRule="auto"/>
              <w:jc w:val="center"/>
              <w:rPr>
                <w:rFonts w:ascii="Times New Roman" w:eastAsia="Times New Roman" w:hAnsi="Times New Roman"/>
                <w:bCs/>
                <w:color w:val="777777"/>
                <w:spacing w:val="15"/>
                <w:sz w:val="24"/>
                <w:szCs w:val="24"/>
              </w:rPr>
            </w:pPr>
            <w:r w:rsidRPr="00963D22">
              <w:rPr>
                <w:rFonts w:ascii="Times New Roman" w:eastAsia="Times New Roman" w:hAnsi="Times New Roman"/>
                <w:bCs/>
                <w:color w:val="777777"/>
                <w:spacing w:val="15"/>
                <w:sz w:val="24"/>
                <w:szCs w:val="24"/>
              </w:rPr>
              <w:t>CONSEJO NACIONAL DE DROGAS</w:t>
            </w:r>
          </w:p>
        </w:tc>
      </w:tr>
      <w:tr w:rsidR="009A3F33" w:rsidRPr="009C7EAE" w14:paraId="380943BC" w14:textId="77777777" w:rsidTr="00714366">
        <w:trPr>
          <w:trHeight w:val="375"/>
          <w:jc w:val="center"/>
        </w:trPr>
        <w:tc>
          <w:tcPr>
            <w:tcW w:w="5000" w:type="pct"/>
            <w:gridSpan w:val="5"/>
            <w:tcBorders>
              <w:top w:val="nil"/>
              <w:left w:val="nil"/>
              <w:bottom w:val="nil"/>
              <w:right w:val="nil"/>
            </w:tcBorders>
            <w:shd w:val="clear" w:color="auto" w:fill="auto"/>
            <w:noWrap/>
            <w:vAlign w:val="bottom"/>
            <w:hideMark/>
          </w:tcPr>
          <w:p w14:paraId="08DD977D" w14:textId="77777777" w:rsidR="009A3F33" w:rsidRPr="00963D22" w:rsidRDefault="009A3F33" w:rsidP="009A3F33">
            <w:pPr>
              <w:spacing w:after="0" w:line="240" w:lineRule="auto"/>
              <w:jc w:val="center"/>
              <w:rPr>
                <w:rFonts w:ascii="Times New Roman" w:eastAsia="Times New Roman" w:hAnsi="Times New Roman"/>
                <w:bCs/>
                <w:color w:val="777777"/>
                <w:spacing w:val="15"/>
                <w:sz w:val="24"/>
                <w:szCs w:val="24"/>
              </w:rPr>
            </w:pPr>
            <w:r w:rsidRPr="00963D22">
              <w:rPr>
                <w:rFonts w:ascii="Times New Roman" w:eastAsia="Times New Roman" w:hAnsi="Times New Roman"/>
                <w:bCs/>
                <w:color w:val="777777"/>
                <w:spacing w:val="15"/>
                <w:sz w:val="24"/>
                <w:szCs w:val="24"/>
              </w:rPr>
              <w:t>DIRECCION ADMINISTRATIVA Y FINANCIERA</w:t>
            </w:r>
          </w:p>
        </w:tc>
      </w:tr>
      <w:tr w:rsidR="009A3F33" w:rsidRPr="009C7EAE" w14:paraId="5FB26ED7" w14:textId="77777777" w:rsidTr="00714366">
        <w:trPr>
          <w:trHeight w:val="375"/>
          <w:jc w:val="center"/>
        </w:trPr>
        <w:tc>
          <w:tcPr>
            <w:tcW w:w="5000" w:type="pct"/>
            <w:gridSpan w:val="5"/>
            <w:tcBorders>
              <w:top w:val="nil"/>
              <w:left w:val="nil"/>
              <w:bottom w:val="nil"/>
              <w:right w:val="nil"/>
            </w:tcBorders>
            <w:shd w:val="clear" w:color="auto" w:fill="auto"/>
            <w:noWrap/>
            <w:vAlign w:val="bottom"/>
            <w:hideMark/>
          </w:tcPr>
          <w:p w14:paraId="567849C2" w14:textId="24C1EEA7" w:rsidR="009A3F33" w:rsidRPr="00963D22" w:rsidRDefault="009A3F33" w:rsidP="00A17263">
            <w:pPr>
              <w:tabs>
                <w:tab w:val="left" w:pos="7935"/>
              </w:tabs>
              <w:spacing w:after="0" w:line="240" w:lineRule="auto"/>
              <w:jc w:val="center"/>
              <w:rPr>
                <w:rFonts w:ascii="Times New Roman" w:eastAsia="Times New Roman" w:hAnsi="Times New Roman"/>
                <w:bCs/>
                <w:color w:val="777777"/>
                <w:spacing w:val="15"/>
                <w:sz w:val="24"/>
                <w:szCs w:val="24"/>
              </w:rPr>
            </w:pPr>
            <w:r w:rsidRPr="00963D22">
              <w:rPr>
                <w:rFonts w:ascii="Times New Roman" w:eastAsia="Times New Roman" w:hAnsi="Times New Roman"/>
                <w:bCs/>
                <w:color w:val="777777"/>
                <w:spacing w:val="15"/>
                <w:sz w:val="24"/>
                <w:szCs w:val="24"/>
              </w:rPr>
              <w:t>Índice de gestión presupuestaria 202</w:t>
            </w:r>
            <w:r w:rsidR="00963D22">
              <w:rPr>
                <w:rFonts w:ascii="Times New Roman" w:eastAsia="Times New Roman" w:hAnsi="Times New Roman"/>
                <w:bCs/>
                <w:color w:val="777777"/>
                <w:spacing w:val="15"/>
                <w:sz w:val="24"/>
                <w:szCs w:val="24"/>
              </w:rPr>
              <w:t>3</w:t>
            </w:r>
          </w:p>
        </w:tc>
      </w:tr>
      <w:tr w:rsidR="007E6DD9" w:rsidRPr="009C7EAE" w14:paraId="0DBA2410" w14:textId="77777777" w:rsidTr="00714366">
        <w:trPr>
          <w:trHeight w:val="375"/>
          <w:jc w:val="center"/>
        </w:trPr>
        <w:tc>
          <w:tcPr>
            <w:tcW w:w="574" w:type="pct"/>
            <w:tcBorders>
              <w:top w:val="nil"/>
              <w:left w:val="nil"/>
              <w:bottom w:val="nil"/>
              <w:right w:val="nil"/>
            </w:tcBorders>
            <w:shd w:val="clear" w:color="auto" w:fill="auto"/>
            <w:noWrap/>
            <w:vAlign w:val="bottom"/>
            <w:hideMark/>
          </w:tcPr>
          <w:p w14:paraId="5B53265D" w14:textId="77777777" w:rsidR="009A3F33" w:rsidRPr="009C7EAE" w:rsidRDefault="009A3F33" w:rsidP="009A3F33">
            <w:pPr>
              <w:spacing w:after="0" w:line="240" w:lineRule="auto"/>
              <w:jc w:val="center"/>
              <w:rPr>
                <w:rFonts w:ascii="Times New Roman" w:eastAsia="Times New Roman" w:hAnsi="Times New Roman"/>
                <w:b/>
                <w:bCs/>
                <w:color w:val="000000"/>
                <w:sz w:val="24"/>
                <w:szCs w:val="24"/>
                <w:highlight w:val="yellow"/>
                <w:lang w:val="es-DO" w:eastAsia="es-DO"/>
              </w:rPr>
            </w:pPr>
          </w:p>
        </w:tc>
        <w:tc>
          <w:tcPr>
            <w:tcW w:w="1255" w:type="pct"/>
            <w:tcBorders>
              <w:top w:val="nil"/>
              <w:left w:val="nil"/>
              <w:bottom w:val="nil"/>
              <w:right w:val="nil"/>
            </w:tcBorders>
            <w:shd w:val="clear" w:color="auto" w:fill="auto"/>
            <w:noWrap/>
            <w:vAlign w:val="bottom"/>
            <w:hideMark/>
          </w:tcPr>
          <w:p w14:paraId="1FF3AC15" w14:textId="77777777" w:rsidR="009A3F33" w:rsidRPr="009C7EAE" w:rsidRDefault="009A3F33" w:rsidP="009A3F33">
            <w:pPr>
              <w:spacing w:after="0" w:line="240" w:lineRule="auto"/>
              <w:jc w:val="left"/>
              <w:rPr>
                <w:rFonts w:ascii="Times New Roman" w:eastAsia="Times New Roman" w:hAnsi="Times New Roman"/>
                <w:color w:val="auto"/>
                <w:sz w:val="24"/>
                <w:szCs w:val="24"/>
                <w:highlight w:val="yellow"/>
                <w:lang w:val="es-DO" w:eastAsia="es-DO"/>
              </w:rPr>
            </w:pPr>
          </w:p>
        </w:tc>
        <w:tc>
          <w:tcPr>
            <w:tcW w:w="1176" w:type="pct"/>
            <w:tcBorders>
              <w:top w:val="nil"/>
              <w:left w:val="nil"/>
              <w:bottom w:val="nil"/>
              <w:right w:val="nil"/>
            </w:tcBorders>
            <w:shd w:val="clear" w:color="auto" w:fill="auto"/>
            <w:noWrap/>
            <w:vAlign w:val="bottom"/>
            <w:hideMark/>
          </w:tcPr>
          <w:p w14:paraId="621D637D" w14:textId="77777777" w:rsidR="009A3F33" w:rsidRPr="009C7EAE" w:rsidRDefault="009A3F33" w:rsidP="009A3F33">
            <w:pPr>
              <w:spacing w:after="0" w:line="240" w:lineRule="auto"/>
              <w:jc w:val="left"/>
              <w:rPr>
                <w:rFonts w:ascii="Times New Roman" w:eastAsia="Times New Roman" w:hAnsi="Times New Roman"/>
                <w:color w:val="auto"/>
                <w:sz w:val="24"/>
                <w:szCs w:val="24"/>
                <w:highlight w:val="yellow"/>
                <w:lang w:val="es-DO" w:eastAsia="es-DO"/>
              </w:rPr>
            </w:pPr>
          </w:p>
        </w:tc>
        <w:tc>
          <w:tcPr>
            <w:tcW w:w="1168" w:type="pct"/>
            <w:tcBorders>
              <w:top w:val="nil"/>
              <w:left w:val="nil"/>
              <w:bottom w:val="nil"/>
              <w:right w:val="nil"/>
            </w:tcBorders>
            <w:shd w:val="clear" w:color="auto" w:fill="auto"/>
            <w:noWrap/>
            <w:vAlign w:val="bottom"/>
            <w:hideMark/>
          </w:tcPr>
          <w:p w14:paraId="1C7EA5A7" w14:textId="77777777" w:rsidR="009A3F33" w:rsidRPr="009C7EAE" w:rsidRDefault="009A3F33" w:rsidP="009A3F33">
            <w:pPr>
              <w:spacing w:after="0" w:line="240" w:lineRule="auto"/>
              <w:jc w:val="left"/>
              <w:rPr>
                <w:rFonts w:ascii="Times New Roman" w:eastAsia="Times New Roman" w:hAnsi="Times New Roman"/>
                <w:color w:val="auto"/>
                <w:sz w:val="24"/>
                <w:szCs w:val="24"/>
                <w:highlight w:val="yellow"/>
                <w:lang w:val="es-DO" w:eastAsia="es-DO"/>
              </w:rPr>
            </w:pPr>
          </w:p>
        </w:tc>
        <w:tc>
          <w:tcPr>
            <w:tcW w:w="827" w:type="pct"/>
            <w:tcBorders>
              <w:top w:val="nil"/>
              <w:left w:val="nil"/>
              <w:bottom w:val="nil"/>
              <w:right w:val="nil"/>
            </w:tcBorders>
            <w:shd w:val="clear" w:color="auto" w:fill="auto"/>
            <w:noWrap/>
            <w:vAlign w:val="bottom"/>
            <w:hideMark/>
          </w:tcPr>
          <w:p w14:paraId="41A5B915" w14:textId="77777777" w:rsidR="009A3F33" w:rsidRPr="009C7EAE" w:rsidRDefault="009A3F33" w:rsidP="009A3F33">
            <w:pPr>
              <w:spacing w:after="0" w:line="240" w:lineRule="auto"/>
              <w:jc w:val="left"/>
              <w:rPr>
                <w:rFonts w:ascii="Times New Roman" w:eastAsia="Times New Roman" w:hAnsi="Times New Roman"/>
                <w:color w:val="auto"/>
                <w:sz w:val="24"/>
                <w:szCs w:val="24"/>
                <w:highlight w:val="yellow"/>
                <w:lang w:val="es-DO" w:eastAsia="es-DO"/>
              </w:rPr>
            </w:pPr>
          </w:p>
        </w:tc>
      </w:tr>
      <w:tr w:rsidR="007E6DD9" w:rsidRPr="009C7EAE" w14:paraId="035B6B98" w14:textId="77777777" w:rsidTr="00714366">
        <w:trPr>
          <w:trHeight w:val="1131"/>
          <w:jc w:val="center"/>
        </w:trPr>
        <w:tc>
          <w:tcPr>
            <w:tcW w:w="1829" w:type="pct"/>
            <w:gridSpan w:val="2"/>
            <w:tcBorders>
              <w:top w:val="single" w:sz="4" w:space="0" w:color="auto"/>
              <w:left w:val="single" w:sz="4" w:space="0" w:color="auto"/>
              <w:bottom w:val="single" w:sz="4" w:space="0" w:color="auto"/>
              <w:right w:val="single" w:sz="4" w:space="0" w:color="000000"/>
            </w:tcBorders>
            <w:shd w:val="clear" w:color="auto" w:fill="002060"/>
            <w:noWrap/>
            <w:vAlign w:val="center"/>
            <w:hideMark/>
          </w:tcPr>
          <w:p w14:paraId="39062D97" w14:textId="5F361D29" w:rsidR="009A3F33" w:rsidRPr="00963D22" w:rsidRDefault="009A3F33" w:rsidP="009A3F33">
            <w:pPr>
              <w:spacing w:after="0" w:line="240" w:lineRule="auto"/>
              <w:jc w:val="center"/>
              <w:rPr>
                <w:rFonts w:ascii="Times New Roman" w:eastAsia="Times New Roman" w:hAnsi="Times New Roman"/>
                <w:bCs/>
                <w:color w:val="FFFFFF" w:themeColor="background1"/>
                <w:spacing w:val="15"/>
                <w:sz w:val="24"/>
                <w:szCs w:val="24"/>
              </w:rPr>
            </w:pPr>
            <w:r w:rsidRPr="00963D22">
              <w:rPr>
                <w:rFonts w:ascii="Times New Roman" w:eastAsia="Times New Roman" w:hAnsi="Times New Roman"/>
                <w:bCs/>
                <w:color w:val="FFFFFF" w:themeColor="background1"/>
                <w:spacing w:val="15"/>
                <w:sz w:val="24"/>
                <w:szCs w:val="24"/>
              </w:rPr>
              <w:t>Código/</w:t>
            </w:r>
            <w:r w:rsidR="00293126">
              <w:rPr>
                <w:rFonts w:ascii="Times New Roman" w:eastAsia="Times New Roman" w:hAnsi="Times New Roman"/>
                <w:bCs/>
                <w:color w:val="FFFFFF" w:themeColor="background1"/>
                <w:spacing w:val="15"/>
                <w:sz w:val="24"/>
                <w:szCs w:val="24"/>
              </w:rPr>
              <w:t>Producto</w:t>
            </w:r>
          </w:p>
        </w:tc>
        <w:tc>
          <w:tcPr>
            <w:tcW w:w="1176" w:type="pct"/>
            <w:tcBorders>
              <w:top w:val="single" w:sz="4" w:space="0" w:color="auto"/>
              <w:left w:val="nil"/>
              <w:bottom w:val="single" w:sz="4" w:space="0" w:color="auto"/>
              <w:right w:val="single" w:sz="4" w:space="0" w:color="auto"/>
            </w:tcBorders>
            <w:shd w:val="clear" w:color="auto" w:fill="002060"/>
            <w:vAlign w:val="center"/>
            <w:hideMark/>
          </w:tcPr>
          <w:p w14:paraId="3D0FC10A" w14:textId="77777777" w:rsidR="009A3F33" w:rsidRPr="00963D22" w:rsidRDefault="009A3F33" w:rsidP="009A3F33">
            <w:pPr>
              <w:spacing w:after="0" w:line="240" w:lineRule="auto"/>
              <w:jc w:val="center"/>
              <w:rPr>
                <w:rFonts w:ascii="Times New Roman" w:eastAsia="Times New Roman" w:hAnsi="Times New Roman"/>
                <w:bCs/>
                <w:color w:val="FFFFFF" w:themeColor="background1"/>
                <w:spacing w:val="15"/>
                <w:sz w:val="24"/>
                <w:szCs w:val="24"/>
              </w:rPr>
            </w:pPr>
            <w:r w:rsidRPr="00963D22">
              <w:rPr>
                <w:rFonts w:ascii="Times New Roman" w:eastAsia="Times New Roman" w:hAnsi="Times New Roman"/>
                <w:bCs/>
                <w:color w:val="FFFFFF" w:themeColor="background1"/>
                <w:spacing w:val="15"/>
                <w:sz w:val="24"/>
                <w:szCs w:val="24"/>
              </w:rPr>
              <w:t>Asignación Presupuestaria RD$</w:t>
            </w:r>
          </w:p>
        </w:tc>
        <w:tc>
          <w:tcPr>
            <w:tcW w:w="1168" w:type="pct"/>
            <w:tcBorders>
              <w:top w:val="single" w:sz="4" w:space="0" w:color="auto"/>
              <w:left w:val="nil"/>
              <w:bottom w:val="single" w:sz="4" w:space="0" w:color="auto"/>
              <w:right w:val="single" w:sz="4" w:space="0" w:color="auto"/>
            </w:tcBorders>
            <w:shd w:val="clear" w:color="auto" w:fill="002060"/>
            <w:vAlign w:val="center"/>
            <w:hideMark/>
          </w:tcPr>
          <w:p w14:paraId="206D658A" w14:textId="11F0943A" w:rsidR="009A3F33" w:rsidRPr="00963D22" w:rsidRDefault="009A3F33" w:rsidP="009A3F33">
            <w:pPr>
              <w:spacing w:after="0" w:line="240" w:lineRule="auto"/>
              <w:jc w:val="center"/>
              <w:rPr>
                <w:rFonts w:ascii="Times New Roman" w:eastAsia="Times New Roman" w:hAnsi="Times New Roman"/>
                <w:bCs/>
                <w:color w:val="FFFFFF" w:themeColor="background1"/>
                <w:spacing w:val="15"/>
                <w:sz w:val="24"/>
                <w:szCs w:val="24"/>
              </w:rPr>
            </w:pPr>
            <w:r w:rsidRPr="00963D22">
              <w:rPr>
                <w:rFonts w:ascii="Times New Roman" w:eastAsia="Times New Roman" w:hAnsi="Times New Roman"/>
                <w:bCs/>
                <w:color w:val="FFFFFF" w:themeColor="background1"/>
                <w:spacing w:val="15"/>
                <w:sz w:val="24"/>
                <w:szCs w:val="24"/>
              </w:rPr>
              <w:t>Ejecución 2022 RD$ (*)</w:t>
            </w:r>
          </w:p>
        </w:tc>
        <w:tc>
          <w:tcPr>
            <w:tcW w:w="827" w:type="pct"/>
            <w:tcBorders>
              <w:top w:val="single" w:sz="4" w:space="0" w:color="auto"/>
              <w:left w:val="nil"/>
              <w:bottom w:val="single" w:sz="4" w:space="0" w:color="auto"/>
              <w:right w:val="single" w:sz="4" w:space="0" w:color="auto"/>
            </w:tcBorders>
            <w:shd w:val="clear" w:color="auto" w:fill="002060"/>
            <w:vAlign w:val="center"/>
            <w:hideMark/>
          </w:tcPr>
          <w:p w14:paraId="1FDD2EDC" w14:textId="77777777" w:rsidR="009A3F33" w:rsidRPr="00963D22" w:rsidRDefault="009A3F33" w:rsidP="009A3F33">
            <w:pPr>
              <w:spacing w:after="0" w:line="240" w:lineRule="auto"/>
              <w:jc w:val="center"/>
              <w:rPr>
                <w:rFonts w:ascii="Times New Roman" w:eastAsia="Times New Roman" w:hAnsi="Times New Roman"/>
                <w:bCs/>
                <w:color w:val="FFFFFF" w:themeColor="background1"/>
                <w:spacing w:val="15"/>
                <w:sz w:val="24"/>
                <w:szCs w:val="24"/>
              </w:rPr>
            </w:pPr>
            <w:r w:rsidRPr="00963D22">
              <w:rPr>
                <w:rFonts w:ascii="Times New Roman" w:eastAsia="Times New Roman" w:hAnsi="Times New Roman"/>
                <w:bCs/>
                <w:color w:val="FFFFFF" w:themeColor="background1"/>
                <w:spacing w:val="15"/>
                <w:sz w:val="24"/>
                <w:szCs w:val="24"/>
              </w:rPr>
              <w:t>% de Desempeño Financiero</w:t>
            </w:r>
          </w:p>
        </w:tc>
      </w:tr>
      <w:tr w:rsidR="007E6DD9" w:rsidRPr="009C7EAE" w14:paraId="03E68037" w14:textId="77777777" w:rsidTr="00714366">
        <w:trPr>
          <w:trHeight w:val="705"/>
          <w:jc w:val="center"/>
        </w:trPr>
        <w:tc>
          <w:tcPr>
            <w:tcW w:w="574" w:type="pct"/>
            <w:tcBorders>
              <w:top w:val="nil"/>
              <w:left w:val="single" w:sz="4" w:space="0" w:color="auto"/>
              <w:bottom w:val="single" w:sz="4" w:space="0" w:color="auto"/>
              <w:right w:val="single" w:sz="4" w:space="0" w:color="auto"/>
            </w:tcBorders>
            <w:shd w:val="clear" w:color="000000" w:fill="FFFFFF"/>
            <w:noWrap/>
            <w:vAlign w:val="center"/>
            <w:hideMark/>
          </w:tcPr>
          <w:p w14:paraId="653B4623" w14:textId="7BF3E00A" w:rsidR="009A3F33" w:rsidRPr="00963D22" w:rsidRDefault="009A3F33" w:rsidP="009A3F33">
            <w:pPr>
              <w:spacing w:after="0" w:line="240" w:lineRule="auto"/>
              <w:jc w:val="center"/>
              <w:rPr>
                <w:rFonts w:ascii="Times New Roman" w:eastAsia="Times New Roman" w:hAnsi="Times New Roman"/>
                <w:bCs/>
                <w:color w:val="777777"/>
                <w:spacing w:val="15"/>
                <w:sz w:val="24"/>
                <w:szCs w:val="24"/>
              </w:rPr>
            </w:pPr>
            <w:r w:rsidRPr="00963D22">
              <w:rPr>
                <w:rFonts w:ascii="Times New Roman" w:eastAsia="Times New Roman" w:hAnsi="Times New Roman"/>
                <w:bCs/>
                <w:color w:val="777777"/>
                <w:spacing w:val="15"/>
                <w:sz w:val="24"/>
                <w:szCs w:val="24"/>
              </w:rPr>
              <w:t>0</w:t>
            </w:r>
            <w:r w:rsidR="00110D69">
              <w:rPr>
                <w:rFonts w:ascii="Times New Roman" w:eastAsia="Times New Roman" w:hAnsi="Times New Roman"/>
                <w:bCs/>
                <w:color w:val="777777"/>
                <w:spacing w:val="15"/>
                <w:sz w:val="24"/>
                <w:szCs w:val="24"/>
              </w:rPr>
              <w:t>1</w:t>
            </w:r>
          </w:p>
        </w:tc>
        <w:tc>
          <w:tcPr>
            <w:tcW w:w="1255" w:type="pct"/>
            <w:tcBorders>
              <w:top w:val="nil"/>
              <w:left w:val="nil"/>
              <w:bottom w:val="single" w:sz="4" w:space="0" w:color="auto"/>
              <w:right w:val="single" w:sz="4" w:space="0" w:color="auto"/>
            </w:tcBorders>
            <w:shd w:val="clear" w:color="000000" w:fill="FFFFFF"/>
            <w:vAlign w:val="center"/>
            <w:hideMark/>
          </w:tcPr>
          <w:p w14:paraId="2DFE9517" w14:textId="12116C63" w:rsidR="009A3F33" w:rsidRPr="00963D22" w:rsidRDefault="00B653E1" w:rsidP="009A3F33">
            <w:pPr>
              <w:spacing w:after="0" w:line="240" w:lineRule="auto"/>
              <w:jc w:val="left"/>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Acciones comunes P15</w:t>
            </w:r>
          </w:p>
        </w:tc>
        <w:tc>
          <w:tcPr>
            <w:tcW w:w="1176" w:type="pct"/>
            <w:tcBorders>
              <w:top w:val="nil"/>
              <w:left w:val="nil"/>
              <w:bottom w:val="single" w:sz="4" w:space="0" w:color="auto"/>
              <w:right w:val="single" w:sz="4" w:space="0" w:color="auto"/>
            </w:tcBorders>
            <w:shd w:val="clear" w:color="auto" w:fill="auto"/>
            <w:noWrap/>
            <w:vAlign w:val="center"/>
          </w:tcPr>
          <w:p w14:paraId="1AAA6E2C" w14:textId="4BF33D4C" w:rsidR="009A3F33" w:rsidRPr="00963D22" w:rsidRDefault="00D950BD" w:rsidP="009A3F33">
            <w:pPr>
              <w:spacing w:after="0" w:line="240" w:lineRule="auto"/>
              <w:jc w:val="right"/>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125,767,623.30</w:t>
            </w:r>
          </w:p>
        </w:tc>
        <w:tc>
          <w:tcPr>
            <w:tcW w:w="1168" w:type="pct"/>
            <w:tcBorders>
              <w:top w:val="nil"/>
              <w:left w:val="nil"/>
              <w:bottom w:val="single" w:sz="4" w:space="0" w:color="auto"/>
              <w:right w:val="single" w:sz="4" w:space="0" w:color="auto"/>
            </w:tcBorders>
            <w:shd w:val="clear" w:color="auto" w:fill="auto"/>
            <w:noWrap/>
            <w:vAlign w:val="center"/>
          </w:tcPr>
          <w:p w14:paraId="17514728" w14:textId="10421234" w:rsidR="009A3F33" w:rsidRPr="00963D22" w:rsidRDefault="00D950BD" w:rsidP="009A3F33">
            <w:pPr>
              <w:spacing w:after="0" w:line="240" w:lineRule="auto"/>
              <w:jc w:val="right"/>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116,458176.24</w:t>
            </w:r>
          </w:p>
        </w:tc>
        <w:tc>
          <w:tcPr>
            <w:tcW w:w="827" w:type="pct"/>
            <w:tcBorders>
              <w:top w:val="nil"/>
              <w:left w:val="nil"/>
              <w:bottom w:val="single" w:sz="4" w:space="0" w:color="auto"/>
              <w:right w:val="single" w:sz="4" w:space="0" w:color="auto"/>
            </w:tcBorders>
            <w:shd w:val="clear" w:color="auto" w:fill="auto"/>
            <w:noWrap/>
            <w:vAlign w:val="center"/>
          </w:tcPr>
          <w:p w14:paraId="242393B6" w14:textId="13BCDE54" w:rsidR="009A3F33" w:rsidRPr="00963D22" w:rsidRDefault="00D950BD" w:rsidP="009A3F33">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92.6</w:t>
            </w:r>
          </w:p>
        </w:tc>
      </w:tr>
      <w:tr w:rsidR="007E6DD9" w:rsidRPr="009C7EAE" w14:paraId="6EFAB845" w14:textId="77777777" w:rsidTr="00714366">
        <w:trPr>
          <w:trHeight w:val="750"/>
          <w:jc w:val="center"/>
        </w:trPr>
        <w:tc>
          <w:tcPr>
            <w:tcW w:w="574" w:type="pct"/>
            <w:tcBorders>
              <w:top w:val="nil"/>
              <w:left w:val="single" w:sz="4" w:space="0" w:color="auto"/>
              <w:bottom w:val="single" w:sz="4" w:space="0" w:color="auto"/>
              <w:right w:val="single" w:sz="4" w:space="0" w:color="auto"/>
            </w:tcBorders>
            <w:shd w:val="clear" w:color="000000" w:fill="FFFFFF"/>
            <w:noWrap/>
            <w:vAlign w:val="center"/>
            <w:hideMark/>
          </w:tcPr>
          <w:p w14:paraId="3CD18251" w14:textId="5560A60D" w:rsidR="009A3F33" w:rsidRPr="00963D22" w:rsidRDefault="00B653E1" w:rsidP="009A3F33">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04</w:t>
            </w:r>
          </w:p>
        </w:tc>
        <w:tc>
          <w:tcPr>
            <w:tcW w:w="1255" w:type="pct"/>
            <w:tcBorders>
              <w:top w:val="nil"/>
              <w:left w:val="nil"/>
              <w:bottom w:val="single" w:sz="4" w:space="0" w:color="auto"/>
              <w:right w:val="single" w:sz="4" w:space="0" w:color="auto"/>
            </w:tcBorders>
            <w:shd w:val="clear" w:color="000000" w:fill="FFFFFF"/>
            <w:vAlign w:val="center"/>
            <w:hideMark/>
          </w:tcPr>
          <w:p w14:paraId="4C812A14" w14:textId="6CD60935" w:rsidR="009A3F33" w:rsidRPr="00963D22" w:rsidRDefault="00B653E1" w:rsidP="009A3F33">
            <w:pPr>
              <w:spacing w:after="0" w:line="240" w:lineRule="auto"/>
              <w:jc w:val="left"/>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Organizaciones se benefician de formaciones y estrategia en políticas de drogas dirigidas a la población</w:t>
            </w:r>
          </w:p>
        </w:tc>
        <w:tc>
          <w:tcPr>
            <w:tcW w:w="1176" w:type="pct"/>
            <w:tcBorders>
              <w:top w:val="nil"/>
              <w:left w:val="nil"/>
              <w:bottom w:val="single" w:sz="4" w:space="0" w:color="auto"/>
              <w:right w:val="single" w:sz="4" w:space="0" w:color="auto"/>
            </w:tcBorders>
            <w:shd w:val="clear" w:color="auto" w:fill="auto"/>
            <w:noWrap/>
            <w:vAlign w:val="center"/>
          </w:tcPr>
          <w:p w14:paraId="12381424" w14:textId="7D7A9E14" w:rsidR="009A3F33" w:rsidRPr="00963D22" w:rsidRDefault="00D950BD" w:rsidP="009A3F33">
            <w:pPr>
              <w:spacing w:after="0" w:line="240" w:lineRule="auto"/>
              <w:jc w:val="right"/>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73,275,009.70</w:t>
            </w:r>
          </w:p>
        </w:tc>
        <w:tc>
          <w:tcPr>
            <w:tcW w:w="1168" w:type="pct"/>
            <w:tcBorders>
              <w:top w:val="nil"/>
              <w:left w:val="nil"/>
              <w:bottom w:val="single" w:sz="4" w:space="0" w:color="auto"/>
              <w:right w:val="single" w:sz="4" w:space="0" w:color="auto"/>
            </w:tcBorders>
            <w:shd w:val="clear" w:color="auto" w:fill="auto"/>
            <w:noWrap/>
            <w:vAlign w:val="center"/>
          </w:tcPr>
          <w:p w14:paraId="0C695883" w14:textId="71304EB9" w:rsidR="009A3F33" w:rsidRPr="00963D22" w:rsidRDefault="00D950BD" w:rsidP="009A3F33">
            <w:pPr>
              <w:spacing w:after="0" w:line="240" w:lineRule="auto"/>
              <w:jc w:val="right"/>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67,890,623.72</w:t>
            </w:r>
          </w:p>
        </w:tc>
        <w:tc>
          <w:tcPr>
            <w:tcW w:w="827" w:type="pct"/>
            <w:tcBorders>
              <w:top w:val="nil"/>
              <w:left w:val="nil"/>
              <w:bottom w:val="single" w:sz="4" w:space="0" w:color="auto"/>
              <w:right w:val="single" w:sz="4" w:space="0" w:color="auto"/>
            </w:tcBorders>
            <w:shd w:val="clear" w:color="auto" w:fill="auto"/>
            <w:noWrap/>
            <w:vAlign w:val="center"/>
          </w:tcPr>
          <w:p w14:paraId="40754C3E" w14:textId="48ACD29F" w:rsidR="009A3F33" w:rsidRPr="00963D22" w:rsidRDefault="00D950BD" w:rsidP="009A3F33">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92.7</w:t>
            </w:r>
          </w:p>
        </w:tc>
      </w:tr>
      <w:tr w:rsidR="007E6DD9" w:rsidRPr="009C7EAE" w14:paraId="6B6FDF41" w14:textId="77777777" w:rsidTr="00714366">
        <w:trPr>
          <w:trHeight w:val="750"/>
          <w:jc w:val="center"/>
        </w:trPr>
        <w:tc>
          <w:tcPr>
            <w:tcW w:w="574" w:type="pct"/>
            <w:tcBorders>
              <w:top w:val="nil"/>
              <w:left w:val="single" w:sz="4" w:space="0" w:color="auto"/>
              <w:bottom w:val="single" w:sz="4" w:space="0" w:color="auto"/>
              <w:right w:val="single" w:sz="4" w:space="0" w:color="auto"/>
            </w:tcBorders>
            <w:shd w:val="clear" w:color="000000" w:fill="FFFFFF"/>
            <w:noWrap/>
            <w:vAlign w:val="center"/>
            <w:hideMark/>
          </w:tcPr>
          <w:p w14:paraId="237C0F6D" w14:textId="44B54C1E" w:rsidR="009A3F33" w:rsidRPr="00963D22" w:rsidRDefault="00B653E1" w:rsidP="009A3F33">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05</w:t>
            </w:r>
          </w:p>
        </w:tc>
        <w:tc>
          <w:tcPr>
            <w:tcW w:w="1255" w:type="pct"/>
            <w:tcBorders>
              <w:top w:val="nil"/>
              <w:left w:val="nil"/>
              <w:bottom w:val="single" w:sz="4" w:space="0" w:color="auto"/>
              <w:right w:val="single" w:sz="4" w:space="0" w:color="auto"/>
            </w:tcBorders>
            <w:shd w:val="clear" w:color="000000" w:fill="FFFFFF"/>
            <w:vAlign w:val="center"/>
            <w:hideMark/>
          </w:tcPr>
          <w:p w14:paraId="696892D9" w14:textId="46530A17" w:rsidR="009A3F33" w:rsidRPr="00963D22" w:rsidRDefault="00B653E1" w:rsidP="009A3F33">
            <w:pPr>
              <w:spacing w:after="0" w:line="240" w:lineRule="auto"/>
              <w:jc w:val="left"/>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Usuarios acceden a estadísticas sobre prevención, trafico y consumo de Drogas</w:t>
            </w:r>
          </w:p>
        </w:tc>
        <w:tc>
          <w:tcPr>
            <w:tcW w:w="1176" w:type="pct"/>
            <w:tcBorders>
              <w:top w:val="nil"/>
              <w:left w:val="nil"/>
              <w:bottom w:val="single" w:sz="4" w:space="0" w:color="auto"/>
              <w:right w:val="single" w:sz="4" w:space="0" w:color="auto"/>
            </w:tcBorders>
            <w:shd w:val="clear" w:color="auto" w:fill="auto"/>
            <w:noWrap/>
            <w:vAlign w:val="center"/>
          </w:tcPr>
          <w:p w14:paraId="6BD68F42" w14:textId="24BF3ABE" w:rsidR="009A3F33" w:rsidRPr="00963D22" w:rsidRDefault="00D950BD" w:rsidP="009A3F33">
            <w:pPr>
              <w:spacing w:after="0" w:line="240" w:lineRule="auto"/>
              <w:jc w:val="right"/>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2,884,399.00</w:t>
            </w:r>
          </w:p>
        </w:tc>
        <w:tc>
          <w:tcPr>
            <w:tcW w:w="1168" w:type="pct"/>
            <w:tcBorders>
              <w:top w:val="nil"/>
              <w:left w:val="nil"/>
              <w:bottom w:val="single" w:sz="4" w:space="0" w:color="auto"/>
              <w:right w:val="single" w:sz="4" w:space="0" w:color="auto"/>
            </w:tcBorders>
            <w:shd w:val="clear" w:color="auto" w:fill="auto"/>
            <w:noWrap/>
            <w:vAlign w:val="center"/>
          </w:tcPr>
          <w:p w14:paraId="2142BD8E" w14:textId="7C20A296" w:rsidR="009A3F33" w:rsidRPr="00963D22" w:rsidRDefault="00D950BD" w:rsidP="009A3F33">
            <w:pPr>
              <w:spacing w:after="0" w:line="240" w:lineRule="auto"/>
              <w:jc w:val="right"/>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2,648,166.07</w:t>
            </w:r>
          </w:p>
        </w:tc>
        <w:tc>
          <w:tcPr>
            <w:tcW w:w="827" w:type="pct"/>
            <w:tcBorders>
              <w:top w:val="nil"/>
              <w:left w:val="nil"/>
              <w:bottom w:val="single" w:sz="4" w:space="0" w:color="auto"/>
              <w:right w:val="single" w:sz="4" w:space="0" w:color="auto"/>
            </w:tcBorders>
            <w:shd w:val="clear" w:color="auto" w:fill="auto"/>
            <w:noWrap/>
            <w:vAlign w:val="center"/>
          </w:tcPr>
          <w:p w14:paraId="186EBDB1" w14:textId="706829B3" w:rsidR="009A3F33" w:rsidRPr="00963D22" w:rsidRDefault="00D950BD" w:rsidP="009A3F33">
            <w:pPr>
              <w:spacing w:after="0" w:line="240" w:lineRule="auto"/>
              <w:jc w:val="center"/>
              <w:rPr>
                <w:rFonts w:ascii="Times New Roman" w:eastAsia="Times New Roman" w:hAnsi="Times New Roman"/>
                <w:bCs/>
                <w:color w:val="777777"/>
                <w:spacing w:val="15"/>
                <w:sz w:val="24"/>
                <w:szCs w:val="24"/>
              </w:rPr>
            </w:pPr>
            <w:r>
              <w:rPr>
                <w:rFonts w:ascii="Times New Roman" w:eastAsia="Times New Roman" w:hAnsi="Times New Roman"/>
                <w:bCs/>
                <w:color w:val="777777"/>
                <w:spacing w:val="15"/>
                <w:sz w:val="24"/>
                <w:szCs w:val="24"/>
              </w:rPr>
              <w:t>91.8</w:t>
            </w:r>
          </w:p>
        </w:tc>
      </w:tr>
      <w:tr w:rsidR="007E6DD9" w:rsidRPr="009C7EAE" w14:paraId="3DE8DC3E" w14:textId="77777777" w:rsidTr="00714366">
        <w:trPr>
          <w:trHeight w:val="315"/>
          <w:jc w:val="center"/>
        </w:trPr>
        <w:tc>
          <w:tcPr>
            <w:tcW w:w="3005" w:type="pct"/>
            <w:gridSpan w:val="3"/>
            <w:tcBorders>
              <w:top w:val="nil"/>
              <w:left w:val="nil"/>
              <w:bottom w:val="nil"/>
              <w:right w:val="nil"/>
            </w:tcBorders>
            <w:shd w:val="clear" w:color="auto" w:fill="auto"/>
            <w:noWrap/>
            <w:vAlign w:val="bottom"/>
            <w:hideMark/>
          </w:tcPr>
          <w:p w14:paraId="6267FE03" w14:textId="1A9751A1" w:rsidR="009A3F33" w:rsidRPr="00963D22" w:rsidRDefault="009A3F33" w:rsidP="000D42F1">
            <w:pPr>
              <w:pStyle w:val="Descripcin"/>
              <w:jc w:val="center"/>
              <w:rPr>
                <w:rFonts w:ascii="Times New Roman" w:eastAsia="Times New Roman" w:hAnsi="Times New Roman"/>
                <w:color w:val="000000"/>
                <w:sz w:val="24"/>
                <w:szCs w:val="24"/>
                <w:lang w:val="es-DO" w:eastAsia="es-DO"/>
              </w:rPr>
            </w:pPr>
            <w:r w:rsidRPr="00963D22">
              <w:rPr>
                <w:rFonts w:ascii="Times New Roman" w:hAnsi="Times New Roman"/>
                <w:b w:val="0"/>
                <w:color w:val="767171"/>
                <w:sz w:val="16"/>
              </w:rPr>
              <w:t xml:space="preserve">(*) </w:t>
            </w:r>
            <w:r w:rsidR="001644E0">
              <w:rPr>
                <w:rFonts w:ascii="Times New Roman" w:hAnsi="Times New Roman"/>
                <w:b w:val="0"/>
                <w:color w:val="767171"/>
                <w:sz w:val="16"/>
              </w:rPr>
              <w:t>E</w:t>
            </w:r>
            <w:r w:rsidR="00393FBA">
              <w:rPr>
                <w:rFonts w:ascii="Times New Roman" w:hAnsi="Times New Roman"/>
                <w:b w:val="0"/>
                <w:color w:val="767171"/>
                <w:sz w:val="16"/>
              </w:rPr>
              <w:t xml:space="preserve">jecución cuenta </w:t>
            </w:r>
            <w:proofErr w:type="gramStart"/>
            <w:r w:rsidR="00393FBA">
              <w:rPr>
                <w:rFonts w:ascii="Times New Roman" w:hAnsi="Times New Roman"/>
                <w:b w:val="0"/>
                <w:color w:val="767171"/>
                <w:sz w:val="16"/>
              </w:rPr>
              <w:t>sub cuenta</w:t>
            </w:r>
            <w:proofErr w:type="gramEnd"/>
            <w:r w:rsidR="00393FBA">
              <w:rPr>
                <w:rFonts w:ascii="Times New Roman" w:hAnsi="Times New Roman"/>
                <w:b w:val="0"/>
                <w:color w:val="767171"/>
                <w:sz w:val="16"/>
              </w:rPr>
              <w:t xml:space="preserve"> del SIGEF al 30 de noviembre del 2023</w:t>
            </w:r>
          </w:p>
        </w:tc>
        <w:tc>
          <w:tcPr>
            <w:tcW w:w="1168" w:type="pct"/>
            <w:tcBorders>
              <w:top w:val="nil"/>
              <w:left w:val="nil"/>
              <w:bottom w:val="nil"/>
              <w:right w:val="nil"/>
            </w:tcBorders>
            <w:shd w:val="clear" w:color="auto" w:fill="auto"/>
            <w:noWrap/>
            <w:vAlign w:val="bottom"/>
            <w:hideMark/>
          </w:tcPr>
          <w:p w14:paraId="4A889554" w14:textId="77777777" w:rsidR="009A3F33" w:rsidRPr="00963D22" w:rsidRDefault="009A3F33" w:rsidP="009A3F33">
            <w:pPr>
              <w:spacing w:after="0" w:line="240" w:lineRule="auto"/>
              <w:jc w:val="left"/>
              <w:rPr>
                <w:rFonts w:ascii="Times New Roman" w:eastAsia="Times New Roman" w:hAnsi="Times New Roman"/>
                <w:color w:val="000000"/>
                <w:sz w:val="24"/>
                <w:szCs w:val="24"/>
                <w:lang w:val="es-DO" w:eastAsia="es-DO"/>
              </w:rPr>
            </w:pPr>
          </w:p>
        </w:tc>
        <w:tc>
          <w:tcPr>
            <w:tcW w:w="827" w:type="pct"/>
            <w:tcBorders>
              <w:top w:val="nil"/>
              <w:left w:val="nil"/>
              <w:bottom w:val="nil"/>
              <w:right w:val="nil"/>
            </w:tcBorders>
            <w:shd w:val="clear" w:color="auto" w:fill="auto"/>
            <w:noWrap/>
            <w:vAlign w:val="bottom"/>
            <w:hideMark/>
          </w:tcPr>
          <w:p w14:paraId="74D581FE" w14:textId="77777777" w:rsidR="009A3F33" w:rsidRPr="009C7EAE" w:rsidRDefault="009A3F33" w:rsidP="009A3F33">
            <w:pPr>
              <w:spacing w:after="0" w:line="240" w:lineRule="auto"/>
              <w:jc w:val="left"/>
              <w:rPr>
                <w:rFonts w:ascii="Times New Roman" w:eastAsia="Times New Roman" w:hAnsi="Times New Roman"/>
                <w:color w:val="auto"/>
                <w:sz w:val="24"/>
                <w:szCs w:val="24"/>
                <w:highlight w:val="yellow"/>
                <w:lang w:val="es-DO" w:eastAsia="es-DO"/>
              </w:rPr>
            </w:pPr>
          </w:p>
        </w:tc>
      </w:tr>
    </w:tbl>
    <w:p w14:paraId="4EE1BEE9" w14:textId="77777777" w:rsidR="002B478B" w:rsidRPr="009C7EAE" w:rsidRDefault="002B478B" w:rsidP="0051135F">
      <w:pPr>
        <w:rPr>
          <w:highlight w:val="yellow"/>
        </w:rPr>
      </w:pPr>
    </w:p>
    <w:tbl>
      <w:tblPr>
        <w:tblpPr w:leftFromText="141" w:rightFromText="141" w:horzAnchor="margin" w:tblpY="-584"/>
        <w:tblW w:w="5000" w:type="pct"/>
        <w:tblCellMar>
          <w:left w:w="70" w:type="dxa"/>
          <w:right w:w="70" w:type="dxa"/>
        </w:tblCellMar>
        <w:tblLook w:val="04A0" w:firstRow="1" w:lastRow="0" w:firstColumn="1" w:lastColumn="0" w:noHBand="0" w:noVBand="1"/>
      </w:tblPr>
      <w:tblGrid>
        <w:gridCol w:w="544"/>
        <w:gridCol w:w="3887"/>
        <w:gridCol w:w="2167"/>
        <w:gridCol w:w="2237"/>
        <w:gridCol w:w="2411"/>
        <w:gridCol w:w="1716"/>
      </w:tblGrid>
      <w:tr w:rsidR="00E11A68" w:rsidRPr="00E11A68" w14:paraId="065C99DE" w14:textId="77777777" w:rsidTr="00A26C46">
        <w:trPr>
          <w:trHeight w:val="149"/>
        </w:trPr>
        <w:tc>
          <w:tcPr>
            <w:tcW w:w="5000" w:type="pct"/>
            <w:gridSpan w:val="6"/>
            <w:tcBorders>
              <w:top w:val="nil"/>
              <w:left w:val="nil"/>
              <w:bottom w:val="nil"/>
              <w:right w:val="nil"/>
            </w:tcBorders>
            <w:shd w:val="clear" w:color="auto" w:fill="auto"/>
            <w:noWrap/>
            <w:vAlign w:val="bottom"/>
            <w:hideMark/>
          </w:tcPr>
          <w:p w14:paraId="6230D4B2" w14:textId="77777777" w:rsidR="00E11A68" w:rsidRPr="00E11A68" w:rsidRDefault="00E11A68" w:rsidP="00A26C46">
            <w:pPr>
              <w:spacing w:after="0" w:line="240" w:lineRule="auto"/>
              <w:jc w:val="center"/>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lastRenderedPageBreak/>
              <w:t>CONSEJO NACIONAL DE DROGAS</w:t>
            </w:r>
          </w:p>
        </w:tc>
      </w:tr>
      <w:tr w:rsidR="00E11A68" w:rsidRPr="00E11A68" w14:paraId="506054BF" w14:textId="77777777" w:rsidTr="00A26C46">
        <w:trPr>
          <w:trHeight w:val="375"/>
        </w:trPr>
        <w:tc>
          <w:tcPr>
            <w:tcW w:w="5000" w:type="pct"/>
            <w:gridSpan w:val="6"/>
            <w:tcBorders>
              <w:top w:val="nil"/>
              <w:left w:val="nil"/>
              <w:bottom w:val="nil"/>
              <w:right w:val="nil"/>
            </w:tcBorders>
            <w:shd w:val="clear" w:color="auto" w:fill="auto"/>
            <w:noWrap/>
            <w:vAlign w:val="bottom"/>
            <w:hideMark/>
          </w:tcPr>
          <w:p w14:paraId="29878E06" w14:textId="77777777" w:rsidR="00E11A68" w:rsidRPr="00E11A68" w:rsidRDefault="00E11A68" w:rsidP="00A26C46">
            <w:pPr>
              <w:spacing w:after="0" w:line="240" w:lineRule="auto"/>
              <w:jc w:val="center"/>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DIRECCION ADMINISTRATIVA Y FINANCIERA</w:t>
            </w:r>
          </w:p>
        </w:tc>
      </w:tr>
      <w:tr w:rsidR="00E11A68" w:rsidRPr="00E11A68" w14:paraId="0507BFAA" w14:textId="77777777" w:rsidTr="00A26C46">
        <w:trPr>
          <w:trHeight w:val="103"/>
        </w:trPr>
        <w:tc>
          <w:tcPr>
            <w:tcW w:w="5000" w:type="pct"/>
            <w:gridSpan w:val="6"/>
            <w:tcBorders>
              <w:top w:val="nil"/>
              <w:left w:val="nil"/>
              <w:bottom w:val="nil"/>
              <w:right w:val="nil"/>
            </w:tcBorders>
            <w:shd w:val="clear" w:color="auto" w:fill="auto"/>
            <w:noWrap/>
            <w:vAlign w:val="bottom"/>
            <w:hideMark/>
          </w:tcPr>
          <w:p w14:paraId="1A9FF1B0" w14:textId="77777777" w:rsidR="00E11A68" w:rsidRPr="00E11A68" w:rsidRDefault="00E11A68" w:rsidP="00A26C46">
            <w:pPr>
              <w:spacing w:after="0" w:line="240" w:lineRule="auto"/>
              <w:jc w:val="center"/>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 xml:space="preserve">Ejecución presupuestaria por objeto del gasto </w:t>
            </w:r>
          </w:p>
        </w:tc>
      </w:tr>
      <w:tr w:rsidR="00E11A68" w:rsidRPr="00E11A68" w14:paraId="4C083E82" w14:textId="77777777" w:rsidTr="00A26C46">
        <w:trPr>
          <w:trHeight w:val="107"/>
        </w:trPr>
        <w:tc>
          <w:tcPr>
            <w:tcW w:w="5000" w:type="pct"/>
            <w:gridSpan w:val="6"/>
            <w:tcBorders>
              <w:top w:val="nil"/>
              <w:left w:val="nil"/>
              <w:bottom w:val="nil"/>
              <w:right w:val="nil"/>
            </w:tcBorders>
            <w:shd w:val="clear" w:color="auto" w:fill="auto"/>
            <w:noWrap/>
            <w:vAlign w:val="bottom"/>
            <w:hideMark/>
          </w:tcPr>
          <w:p w14:paraId="15507E41" w14:textId="695101B7" w:rsidR="002B531B" w:rsidRPr="00E11A68" w:rsidRDefault="00E11A68" w:rsidP="002B531B">
            <w:pPr>
              <w:spacing w:after="0" w:line="240" w:lineRule="auto"/>
              <w:jc w:val="center"/>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 xml:space="preserve">Del 1 de enero al 30 </w:t>
            </w:r>
            <w:r>
              <w:rPr>
                <w:rFonts w:ascii="Times New Roman" w:eastAsia="Times New Roman" w:hAnsi="Times New Roman"/>
                <w:bCs/>
                <w:color w:val="777777"/>
                <w:spacing w:val="15"/>
                <w:sz w:val="24"/>
                <w:szCs w:val="24"/>
              </w:rPr>
              <w:t>de noviembre</w:t>
            </w:r>
            <w:r w:rsidRPr="00E11A68">
              <w:rPr>
                <w:rFonts w:ascii="Times New Roman" w:eastAsia="Times New Roman" w:hAnsi="Times New Roman"/>
                <w:bCs/>
                <w:color w:val="777777"/>
                <w:spacing w:val="15"/>
                <w:sz w:val="24"/>
                <w:szCs w:val="24"/>
              </w:rPr>
              <w:t xml:space="preserve"> 2023</w:t>
            </w:r>
          </w:p>
        </w:tc>
      </w:tr>
      <w:tr w:rsidR="00E11A68" w:rsidRPr="00E11A68" w14:paraId="68EC3B9B" w14:textId="77777777" w:rsidTr="002B531B">
        <w:trPr>
          <w:trHeight w:val="526"/>
        </w:trPr>
        <w:tc>
          <w:tcPr>
            <w:tcW w:w="1709"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0355048" w14:textId="77777777" w:rsidR="00E11A68" w:rsidRPr="00E11A68" w:rsidRDefault="00E11A68" w:rsidP="00A26C46">
            <w:pPr>
              <w:spacing w:after="0" w:line="240" w:lineRule="auto"/>
              <w:jc w:val="center"/>
              <w:rPr>
                <w:rFonts w:ascii="Times New Roman" w:eastAsia="Times New Roman" w:hAnsi="Times New Roman"/>
                <w:bCs/>
                <w:color w:val="FFFFFF" w:themeColor="background1"/>
                <w:spacing w:val="15"/>
                <w:sz w:val="24"/>
                <w:szCs w:val="24"/>
              </w:rPr>
            </w:pPr>
            <w:r w:rsidRPr="00E11A68">
              <w:rPr>
                <w:rFonts w:ascii="Times New Roman" w:eastAsia="Times New Roman" w:hAnsi="Times New Roman"/>
                <w:bCs/>
                <w:color w:val="FFFFFF" w:themeColor="background1"/>
                <w:spacing w:val="15"/>
                <w:sz w:val="24"/>
                <w:szCs w:val="24"/>
              </w:rPr>
              <w:t>OBJETO</w:t>
            </w:r>
          </w:p>
        </w:tc>
        <w:tc>
          <w:tcPr>
            <w:tcW w:w="836"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6855A4B5" w14:textId="77777777" w:rsidR="00E11A68" w:rsidRPr="00E11A68" w:rsidRDefault="00E11A68" w:rsidP="00A26C46">
            <w:pPr>
              <w:spacing w:after="0" w:line="240" w:lineRule="auto"/>
              <w:jc w:val="center"/>
              <w:rPr>
                <w:rFonts w:ascii="Times New Roman" w:eastAsia="Times New Roman" w:hAnsi="Times New Roman"/>
                <w:bCs/>
                <w:color w:val="FFFFFF" w:themeColor="background1"/>
                <w:spacing w:val="15"/>
                <w:sz w:val="24"/>
                <w:szCs w:val="24"/>
              </w:rPr>
            </w:pPr>
            <w:r w:rsidRPr="00E11A68">
              <w:rPr>
                <w:rFonts w:ascii="Times New Roman" w:eastAsia="Times New Roman" w:hAnsi="Times New Roman"/>
                <w:bCs/>
                <w:color w:val="FFFFFF" w:themeColor="background1"/>
                <w:spacing w:val="15"/>
                <w:sz w:val="24"/>
                <w:szCs w:val="24"/>
              </w:rPr>
              <w:t xml:space="preserve">Presupuesto Inicial </w:t>
            </w:r>
          </w:p>
        </w:tc>
        <w:tc>
          <w:tcPr>
            <w:tcW w:w="863"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389CA9B1" w14:textId="77777777" w:rsidR="00E11A68" w:rsidRPr="00E11A68" w:rsidRDefault="00E11A68" w:rsidP="00A26C46">
            <w:pPr>
              <w:spacing w:after="0" w:line="240" w:lineRule="auto"/>
              <w:jc w:val="center"/>
              <w:rPr>
                <w:rFonts w:ascii="Times New Roman" w:eastAsia="Times New Roman" w:hAnsi="Times New Roman"/>
                <w:bCs/>
                <w:color w:val="FFFFFF" w:themeColor="background1"/>
                <w:spacing w:val="15"/>
                <w:sz w:val="24"/>
                <w:szCs w:val="24"/>
              </w:rPr>
            </w:pPr>
            <w:r w:rsidRPr="00E11A68">
              <w:rPr>
                <w:rFonts w:ascii="Times New Roman" w:eastAsia="Times New Roman" w:hAnsi="Times New Roman"/>
                <w:bCs/>
                <w:color w:val="FFFFFF" w:themeColor="background1"/>
                <w:spacing w:val="15"/>
                <w:sz w:val="24"/>
                <w:szCs w:val="24"/>
              </w:rPr>
              <w:t xml:space="preserve">Presupuesto Vigente </w:t>
            </w:r>
          </w:p>
        </w:tc>
        <w:tc>
          <w:tcPr>
            <w:tcW w:w="930"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6D26C164" w14:textId="77777777" w:rsidR="00E11A68" w:rsidRPr="00E11A68" w:rsidRDefault="00E11A68" w:rsidP="00A26C46">
            <w:pPr>
              <w:spacing w:after="0" w:line="240" w:lineRule="auto"/>
              <w:jc w:val="center"/>
              <w:rPr>
                <w:rFonts w:ascii="Times New Roman" w:eastAsia="Times New Roman" w:hAnsi="Times New Roman"/>
                <w:bCs/>
                <w:color w:val="FFFFFF" w:themeColor="background1"/>
                <w:spacing w:val="15"/>
                <w:sz w:val="24"/>
                <w:szCs w:val="24"/>
              </w:rPr>
            </w:pPr>
            <w:r w:rsidRPr="00E11A68">
              <w:rPr>
                <w:rFonts w:ascii="Times New Roman" w:eastAsia="Times New Roman" w:hAnsi="Times New Roman"/>
                <w:bCs/>
                <w:color w:val="FFFFFF" w:themeColor="background1"/>
                <w:spacing w:val="15"/>
                <w:sz w:val="24"/>
                <w:szCs w:val="24"/>
              </w:rPr>
              <w:t>Ejecución (*)</w:t>
            </w:r>
          </w:p>
        </w:tc>
        <w:tc>
          <w:tcPr>
            <w:tcW w:w="662"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02D60E38" w14:textId="77777777" w:rsidR="00E11A68" w:rsidRPr="00E11A68" w:rsidRDefault="00E11A68" w:rsidP="00A26C46">
            <w:pPr>
              <w:spacing w:after="0" w:line="240" w:lineRule="auto"/>
              <w:jc w:val="center"/>
              <w:rPr>
                <w:rFonts w:ascii="Times New Roman" w:eastAsia="Times New Roman" w:hAnsi="Times New Roman"/>
                <w:bCs/>
                <w:color w:val="FFFFFF" w:themeColor="background1"/>
                <w:spacing w:val="15"/>
                <w:sz w:val="24"/>
                <w:szCs w:val="24"/>
              </w:rPr>
            </w:pPr>
            <w:r w:rsidRPr="00E11A68">
              <w:rPr>
                <w:rFonts w:ascii="Times New Roman" w:eastAsia="Times New Roman" w:hAnsi="Times New Roman"/>
                <w:bCs/>
                <w:color w:val="FFFFFF" w:themeColor="background1"/>
                <w:spacing w:val="15"/>
                <w:sz w:val="24"/>
                <w:szCs w:val="24"/>
              </w:rPr>
              <w:t>% de Ejecución</w:t>
            </w:r>
          </w:p>
        </w:tc>
      </w:tr>
      <w:tr w:rsidR="00E11A68" w:rsidRPr="00E11A68" w14:paraId="60048474" w14:textId="77777777" w:rsidTr="008E7E7A">
        <w:trPr>
          <w:trHeight w:val="203"/>
        </w:trPr>
        <w:tc>
          <w:tcPr>
            <w:tcW w:w="1709" w:type="pct"/>
            <w:gridSpan w:val="2"/>
            <w:tcBorders>
              <w:top w:val="single" w:sz="4" w:space="0" w:color="auto"/>
              <w:left w:val="single" w:sz="4" w:space="0" w:color="auto"/>
              <w:bottom w:val="single" w:sz="4" w:space="0" w:color="auto"/>
              <w:right w:val="nil"/>
            </w:tcBorders>
            <w:shd w:val="clear" w:color="000000" w:fill="B8CCE4"/>
            <w:noWrap/>
            <w:vAlign w:val="bottom"/>
            <w:hideMark/>
          </w:tcPr>
          <w:p w14:paraId="49B78B2B"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Gastos</w:t>
            </w:r>
          </w:p>
        </w:tc>
        <w:tc>
          <w:tcPr>
            <w:tcW w:w="836" w:type="pct"/>
            <w:tcBorders>
              <w:top w:val="nil"/>
              <w:left w:val="single" w:sz="4" w:space="0" w:color="auto"/>
              <w:bottom w:val="single" w:sz="4" w:space="0" w:color="auto"/>
              <w:right w:val="single" w:sz="4" w:space="0" w:color="auto"/>
            </w:tcBorders>
            <w:shd w:val="clear" w:color="000000" w:fill="B8CCE4"/>
            <w:noWrap/>
            <w:vAlign w:val="center"/>
            <w:hideMark/>
          </w:tcPr>
          <w:p w14:paraId="2162C3A5" w14:textId="77777777" w:rsidR="00E11A68" w:rsidRPr="00E11A68" w:rsidRDefault="00E11A68" w:rsidP="00A26C46">
            <w:pPr>
              <w:spacing w:after="0" w:line="240" w:lineRule="auto"/>
              <w:jc w:val="righ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191,644,532.00</w:t>
            </w:r>
          </w:p>
        </w:tc>
        <w:tc>
          <w:tcPr>
            <w:tcW w:w="863" w:type="pct"/>
            <w:tcBorders>
              <w:top w:val="nil"/>
              <w:left w:val="nil"/>
              <w:bottom w:val="single" w:sz="4" w:space="0" w:color="auto"/>
              <w:right w:val="single" w:sz="4" w:space="0" w:color="auto"/>
            </w:tcBorders>
            <w:shd w:val="clear" w:color="000000" w:fill="B8CCE4"/>
            <w:noWrap/>
            <w:vAlign w:val="center"/>
            <w:hideMark/>
          </w:tcPr>
          <w:p w14:paraId="64F84E4E" w14:textId="77777777" w:rsidR="00E11A68" w:rsidRPr="00E11A68" w:rsidRDefault="00E11A68" w:rsidP="00A26C46">
            <w:pPr>
              <w:spacing w:after="0" w:line="240" w:lineRule="auto"/>
              <w:jc w:val="righ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201,927,032.00</w:t>
            </w:r>
          </w:p>
        </w:tc>
        <w:tc>
          <w:tcPr>
            <w:tcW w:w="930" w:type="pct"/>
            <w:tcBorders>
              <w:top w:val="nil"/>
              <w:left w:val="nil"/>
              <w:bottom w:val="single" w:sz="4" w:space="0" w:color="auto"/>
              <w:right w:val="single" w:sz="4" w:space="0" w:color="auto"/>
            </w:tcBorders>
            <w:shd w:val="clear" w:color="000000" w:fill="B8CCE4"/>
            <w:noWrap/>
            <w:vAlign w:val="center"/>
            <w:hideMark/>
          </w:tcPr>
          <w:p w14:paraId="24E0FD79" w14:textId="77777777" w:rsidR="00E11A68" w:rsidRPr="00E11A68" w:rsidRDefault="00E11A68" w:rsidP="00A26C46">
            <w:pPr>
              <w:spacing w:after="0" w:line="240" w:lineRule="auto"/>
              <w:jc w:val="righ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186,996,966.03</w:t>
            </w:r>
          </w:p>
        </w:tc>
        <w:tc>
          <w:tcPr>
            <w:tcW w:w="662" w:type="pct"/>
            <w:tcBorders>
              <w:top w:val="nil"/>
              <w:left w:val="nil"/>
              <w:bottom w:val="single" w:sz="4" w:space="0" w:color="auto"/>
              <w:right w:val="single" w:sz="4" w:space="0" w:color="auto"/>
            </w:tcBorders>
            <w:shd w:val="clear" w:color="000000" w:fill="B8CCE4"/>
            <w:noWrap/>
            <w:vAlign w:val="center"/>
            <w:hideMark/>
          </w:tcPr>
          <w:p w14:paraId="6668DD73" w14:textId="77777777" w:rsidR="00E11A68" w:rsidRPr="00E11A68" w:rsidRDefault="00E11A68" w:rsidP="00A26C46">
            <w:pPr>
              <w:spacing w:after="0" w:line="240" w:lineRule="auto"/>
              <w:jc w:val="center"/>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92.60621</w:t>
            </w:r>
          </w:p>
        </w:tc>
      </w:tr>
      <w:tr w:rsidR="00E11A68" w:rsidRPr="00E11A68" w14:paraId="426AD089" w14:textId="77777777" w:rsidTr="002B531B">
        <w:trPr>
          <w:trHeight w:val="278"/>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285A43C3"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2.1</w:t>
            </w:r>
          </w:p>
        </w:tc>
        <w:tc>
          <w:tcPr>
            <w:tcW w:w="1499" w:type="pct"/>
            <w:tcBorders>
              <w:top w:val="nil"/>
              <w:left w:val="nil"/>
              <w:bottom w:val="single" w:sz="4" w:space="0" w:color="auto"/>
              <w:right w:val="single" w:sz="4" w:space="0" w:color="auto"/>
            </w:tcBorders>
            <w:shd w:val="clear" w:color="auto" w:fill="auto"/>
            <w:vAlign w:val="center"/>
            <w:hideMark/>
          </w:tcPr>
          <w:p w14:paraId="29E65FB7"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Remuneraciones y contribuciones</w:t>
            </w:r>
          </w:p>
        </w:tc>
        <w:tc>
          <w:tcPr>
            <w:tcW w:w="836" w:type="pct"/>
            <w:tcBorders>
              <w:top w:val="nil"/>
              <w:left w:val="nil"/>
              <w:bottom w:val="single" w:sz="4" w:space="0" w:color="auto"/>
              <w:right w:val="single" w:sz="4" w:space="0" w:color="auto"/>
            </w:tcBorders>
            <w:shd w:val="clear" w:color="auto" w:fill="auto"/>
            <w:noWrap/>
            <w:vAlign w:val="center"/>
            <w:hideMark/>
          </w:tcPr>
          <w:p w14:paraId="05F2BB16"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175,430,779.00</w:t>
            </w:r>
          </w:p>
        </w:tc>
        <w:tc>
          <w:tcPr>
            <w:tcW w:w="863" w:type="pct"/>
            <w:tcBorders>
              <w:top w:val="nil"/>
              <w:left w:val="nil"/>
              <w:bottom w:val="single" w:sz="4" w:space="0" w:color="auto"/>
              <w:right w:val="single" w:sz="4" w:space="0" w:color="auto"/>
            </w:tcBorders>
            <w:shd w:val="clear" w:color="auto" w:fill="auto"/>
            <w:noWrap/>
            <w:vAlign w:val="center"/>
            <w:hideMark/>
          </w:tcPr>
          <w:p w14:paraId="4BFFF908"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181,008,669.00</w:t>
            </w:r>
          </w:p>
        </w:tc>
        <w:tc>
          <w:tcPr>
            <w:tcW w:w="930" w:type="pct"/>
            <w:tcBorders>
              <w:top w:val="nil"/>
              <w:left w:val="nil"/>
              <w:bottom w:val="single" w:sz="4" w:space="0" w:color="auto"/>
              <w:right w:val="single" w:sz="4" w:space="0" w:color="auto"/>
            </w:tcBorders>
            <w:shd w:val="clear" w:color="auto" w:fill="auto"/>
            <w:noWrap/>
            <w:vAlign w:val="center"/>
            <w:hideMark/>
          </w:tcPr>
          <w:p w14:paraId="36019108"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167,692,550.35</w:t>
            </w:r>
          </w:p>
        </w:tc>
        <w:tc>
          <w:tcPr>
            <w:tcW w:w="662" w:type="pct"/>
            <w:tcBorders>
              <w:top w:val="nil"/>
              <w:left w:val="nil"/>
              <w:bottom w:val="single" w:sz="4" w:space="0" w:color="auto"/>
              <w:right w:val="single" w:sz="4" w:space="0" w:color="auto"/>
            </w:tcBorders>
            <w:shd w:val="clear" w:color="auto" w:fill="auto"/>
            <w:noWrap/>
            <w:vAlign w:val="center"/>
            <w:hideMark/>
          </w:tcPr>
          <w:p w14:paraId="7525B3AC"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92.64338</w:t>
            </w:r>
          </w:p>
        </w:tc>
      </w:tr>
      <w:tr w:rsidR="00E11A68" w:rsidRPr="00E11A68" w14:paraId="6994C813" w14:textId="77777777" w:rsidTr="002B531B">
        <w:trPr>
          <w:trHeight w:val="37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16CEE5C6"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2.2</w:t>
            </w:r>
          </w:p>
        </w:tc>
        <w:tc>
          <w:tcPr>
            <w:tcW w:w="1499" w:type="pct"/>
            <w:tcBorders>
              <w:top w:val="nil"/>
              <w:left w:val="nil"/>
              <w:bottom w:val="single" w:sz="4" w:space="0" w:color="auto"/>
              <w:right w:val="single" w:sz="4" w:space="0" w:color="auto"/>
            </w:tcBorders>
            <w:shd w:val="clear" w:color="auto" w:fill="auto"/>
            <w:vAlign w:val="center"/>
            <w:hideMark/>
          </w:tcPr>
          <w:p w14:paraId="1A5193C8"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Contrataciones de Servicios</w:t>
            </w:r>
          </w:p>
        </w:tc>
        <w:tc>
          <w:tcPr>
            <w:tcW w:w="836" w:type="pct"/>
            <w:tcBorders>
              <w:top w:val="nil"/>
              <w:left w:val="nil"/>
              <w:bottom w:val="single" w:sz="4" w:space="0" w:color="auto"/>
              <w:right w:val="single" w:sz="4" w:space="0" w:color="auto"/>
            </w:tcBorders>
            <w:shd w:val="clear" w:color="auto" w:fill="auto"/>
            <w:noWrap/>
            <w:vAlign w:val="center"/>
            <w:hideMark/>
          </w:tcPr>
          <w:p w14:paraId="469F11A2"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11,341,569.00</w:t>
            </w:r>
          </w:p>
        </w:tc>
        <w:tc>
          <w:tcPr>
            <w:tcW w:w="863" w:type="pct"/>
            <w:tcBorders>
              <w:top w:val="nil"/>
              <w:left w:val="nil"/>
              <w:bottom w:val="single" w:sz="4" w:space="0" w:color="auto"/>
              <w:right w:val="single" w:sz="4" w:space="0" w:color="auto"/>
            </w:tcBorders>
            <w:shd w:val="clear" w:color="auto" w:fill="auto"/>
            <w:noWrap/>
            <w:vAlign w:val="center"/>
            <w:hideMark/>
          </w:tcPr>
          <w:p w14:paraId="5F74539C"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15,970,464.00</w:t>
            </w:r>
          </w:p>
        </w:tc>
        <w:tc>
          <w:tcPr>
            <w:tcW w:w="930" w:type="pct"/>
            <w:tcBorders>
              <w:top w:val="nil"/>
              <w:left w:val="nil"/>
              <w:bottom w:val="single" w:sz="4" w:space="0" w:color="auto"/>
              <w:right w:val="single" w:sz="4" w:space="0" w:color="auto"/>
            </w:tcBorders>
            <w:shd w:val="clear" w:color="auto" w:fill="auto"/>
            <w:noWrap/>
            <w:vAlign w:val="center"/>
            <w:hideMark/>
          </w:tcPr>
          <w:p w14:paraId="0CB866C2"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14,975,950.53</w:t>
            </w:r>
          </w:p>
        </w:tc>
        <w:tc>
          <w:tcPr>
            <w:tcW w:w="662" w:type="pct"/>
            <w:tcBorders>
              <w:top w:val="nil"/>
              <w:left w:val="nil"/>
              <w:bottom w:val="single" w:sz="4" w:space="0" w:color="auto"/>
              <w:right w:val="single" w:sz="4" w:space="0" w:color="auto"/>
            </w:tcBorders>
            <w:shd w:val="clear" w:color="auto" w:fill="auto"/>
            <w:noWrap/>
            <w:vAlign w:val="center"/>
            <w:hideMark/>
          </w:tcPr>
          <w:p w14:paraId="194AE736"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93.7728</w:t>
            </w:r>
          </w:p>
        </w:tc>
      </w:tr>
      <w:tr w:rsidR="00E11A68" w:rsidRPr="00E11A68" w14:paraId="2A0C62AA" w14:textId="77777777" w:rsidTr="002B531B">
        <w:trPr>
          <w:trHeight w:val="37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0BCC695B"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2.3</w:t>
            </w:r>
          </w:p>
        </w:tc>
        <w:tc>
          <w:tcPr>
            <w:tcW w:w="1499" w:type="pct"/>
            <w:tcBorders>
              <w:top w:val="nil"/>
              <w:left w:val="nil"/>
              <w:bottom w:val="single" w:sz="4" w:space="0" w:color="auto"/>
              <w:right w:val="single" w:sz="4" w:space="0" w:color="auto"/>
            </w:tcBorders>
            <w:shd w:val="clear" w:color="auto" w:fill="auto"/>
            <w:vAlign w:val="center"/>
            <w:hideMark/>
          </w:tcPr>
          <w:p w14:paraId="3BF2837A"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Materiales y Suministros</w:t>
            </w:r>
          </w:p>
        </w:tc>
        <w:tc>
          <w:tcPr>
            <w:tcW w:w="836" w:type="pct"/>
            <w:tcBorders>
              <w:top w:val="nil"/>
              <w:left w:val="nil"/>
              <w:bottom w:val="single" w:sz="4" w:space="0" w:color="auto"/>
              <w:right w:val="single" w:sz="4" w:space="0" w:color="auto"/>
            </w:tcBorders>
            <w:shd w:val="clear" w:color="auto" w:fill="auto"/>
            <w:noWrap/>
            <w:vAlign w:val="center"/>
            <w:hideMark/>
          </w:tcPr>
          <w:p w14:paraId="61AABABB"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4,372,184.00</w:t>
            </w:r>
          </w:p>
        </w:tc>
        <w:tc>
          <w:tcPr>
            <w:tcW w:w="863" w:type="pct"/>
            <w:tcBorders>
              <w:top w:val="nil"/>
              <w:left w:val="nil"/>
              <w:bottom w:val="single" w:sz="4" w:space="0" w:color="auto"/>
              <w:right w:val="single" w:sz="4" w:space="0" w:color="auto"/>
            </w:tcBorders>
            <w:shd w:val="clear" w:color="auto" w:fill="auto"/>
            <w:noWrap/>
            <w:vAlign w:val="center"/>
            <w:hideMark/>
          </w:tcPr>
          <w:p w14:paraId="6DCA88D9"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4,857,899.00</w:t>
            </w:r>
          </w:p>
        </w:tc>
        <w:tc>
          <w:tcPr>
            <w:tcW w:w="930" w:type="pct"/>
            <w:tcBorders>
              <w:top w:val="nil"/>
              <w:left w:val="nil"/>
              <w:bottom w:val="single" w:sz="4" w:space="0" w:color="auto"/>
              <w:right w:val="single" w:sz="4" w:space="0" w:color="auto"/>
            </w:tcBorders>
            <w:shd w:val="clear" w:color="auto" w:fill="auto"/>
            <w:noWrap/>
            <w:vAlign w:val="center"/>
            <w:hideMark/>
          </w:tcPr>
          <w:p w14:paraId="0DF0E2C6"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4,254,759.07</w:t>
            </w:r>
          </w:p>
        </w:tc>
        <w:tc>
          <w:tcPr>
            <w:tcW w:w="662" w:type="pct"/>
            <w:tcBorders>
              <w:top w:val="nil"/>
              <w:left w:val="nil"/>
              <w:bottom w:val="single" w:sz="4" w:space="0" w:color="auto"/>
              <w:right w:val="single" w:sz="4" w:space="0" w:color="auto"/>
            </w:tcBorders>
            <w:shd w:val="clear" w:color="auto" w:fill="auto"/>
            <w:noWrap/>
            <w:vAlign w:val="center"/>
            <w:hideMark/>
          </w:tcPr>
          <w:p w14:paraId="6D3875CE"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87.58435</w:t>
            </w:r>
          </w:p>
        </w:tc>
      </w:tr>
      <w:tr w:rsidR="00E11A68" w:rsidRPr="00E11A68" w14:paraId="76E548D7" w14:textId="77777777" w:rsidTr="002B531B">
        <w:trPr>
          <w:trHeight w:val="37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3831CCEE"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2.4</w:t>
            </w:r>
          </w:p>
        </w:tc>
        <w:tc>
          <w:tcPr>
            <w:tcW w:w="1499" w:type="pct"/>
            <w:tcBorders>
              <w:top w:val="nil"/>
              <w:left w:val="nil"/>
              <w:bottom w:val="single" w:sz="4" w:space="0" w:color="auto"/>
              <w:right w:val="single" w:sz="4" w:space="0" w:color="auto"/>
            </w:tcBorders>
            <w:shd w:val="clear" w:color="auto" w:fill="auto"/>
            <w:vAlign w:val="center"/>
            <w:hideMark/>
          </w:tcPr>
          <w:p w14:paraId="698F90A3"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Transferencias corrientes</w:t>
            </w:r>
          </w:p>
        </w:tc>
        <w:tc>
          <w:tcPr>
            <w:tcW w:w="836" w:type="pct"/>
            <w:tcBorders>
              <w:top w:val="nil"/>
              <w:left w:val="nil"/>
              <w:bottom w:val="single" w:sz="4" w:space="0" w:color="auto"/>
              <w:right w:val="single" w:sz="4" w:space="0" w:color="auto"/>
            </w:tcBorders>
            <w:shd w:val="clear" w:color="auto" w:fill="auto"/>
            <w:noWrap/>
            <w:vAlign w:val="center"/>
            <w:hideMark/>
          </w:tcPr>
          <w:p w14:paraId="43ACB6AC"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863" w:type="pct"/>
            <w:tcBorders>
              <w:top w:val="nil"/>
              <w:left w:val="nil"/>
              <w:bottom w:val="single" w:sz="4" w:space="0" w:color="auto"/>
              <w:right w:val="single" w:sz="4" w:space="0" w:color="auto"/>
            </w:tcBorders>
            <w:shd w:val="clear" w:color="auto" w:fill="auto"/>
            <w:noWrap/>
            <w:vAlign w:val="center"/>
            <w:hideMark/>
          </w:tcPr>
          <w:p w14:paraId="53E8CF2E"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930" w:type="pct"/>
            <w:tcBorders>
              <w:top w:val="nil"/>
              <w:left w:val="nil"/>
              <w:bottom w:val="single" w:sz="4" w:space="0" w:color="auto"/>
              <w:right w:val="single" w:sz="4" w:space="0" w:color="auto"/>
            </w:tcBorders>
            <w:shd w:val="clear" w:color="auto" w:fill="auto"/>
            <w:noWrap/>
            <w:vAlign w:val="center"/>
            <w:hideMark/>
          </w:tcPr>
          <w:p w14:paraId="25610ABA"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662" w:type="pct"/>
            <w:tcBorders>
              <w:top w:val="nil"/>
              <w:left w:val="nil"/>
              <w:bottom w:val="single" w:sz="4" w:space="0" w:color="auto"/>
              <w:right w:val="single" w:sz="4" w:space="0" w:color="auto"/>
            </w:tcBorders>
            <w:shd w:val="clear" w:color="auto" w:fill="auto"/>
            <w:noWrap/>
            <w:vAlign w:val="center"/>
            <w:hideMark/>
          </w:tcPr>
          <w:p w14:paraId="16E55472"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w:t>
            </w:r>
          </w:p>
        </w:tc>
      </w:tr>
      <w:tr w:rsidR="00E11A68" w:rsidRPr="00E11A68" w14:paraId="7E2B5E42" w14:textId="77777777" w:rsidTr="002B531B">
        <w:trPr>
          <w:trHeight w:val="37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55285F7C"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2.5</w:t>
            </w:r>
          </w:p>
        </w:tc>
        <w:tc>
          <w:tcPr>
            <w:tcW w:w="1499" w:type="pct"/>
            <w:tcBorders>
              <w:top w:val="nil"/>
              <w:left w:val="nil"/>
              <w:bottom w:val="single" w:sz="4" w:space="0" w:color="auto"/>
              <w:right w:val="single" w:sz="4" w:space="0" w:color="auto"/>
            </w:tcBorders>
            <w:shd w:val="clear" w:color="auto" w:fill="auto"/>
            <w:vAlign w:val="center"/>
            <w:hideMark/>
          </w:tcPr>
          <w:p w14:paraId="08E3E9CC"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proofErr w:type="gramStart"/>
            <w:r w:rsidRPr="00E11A68">
              <w:rPr>
                <w:rFonts w:ascii="Times New Roman" w:eastAsia="Times New Roman" w:hAnsi="Times New Roman"/>
                <w:bCs/>
                <w:color w:val="777777"/>
                <w:spacing w:val="15"/>
                <w:sz w:val="24"/>
                <w:szCs w:val="24"/>
              </w:rPr>
              <w:t>Transferencias  de</w:t>
            </w:r>
            <w:proofErr w:type="gramEnd"/>
            <w:r w:rsidRPr="00E11A68">
              <w:rPr>
                <w:rFonts w:ascii="Times New Roman" w:eastAsia="Times New Roman" w:hAnsi="Times New Roman"/>
                <w:bCs/>
                <w:color w:val="777777"/>
                <w:spacing w:val="15"/>
                <w:sz w:val="24"/>
                <w:szCs w:val="24"/>
              </w:rPr>
              <w:t xml:space="preserve"> Capital</w:t>
            </w:r>
          </w:p>
        </w:tc>
        <w:tc>
          <w:tcPr>
            <w:tcW w:w="836" w:type="pct"/>
            <w:tcBorders>
              <w:top w:val="nil"/>
              <w:left w:val="nil"/>
              <w:bottom w:val="single" w:sz="4" w:space="0" w:color="auto"/>
              <w:right w:val="single" w:sz="4" w:space="0" w:color="auto"/>
            </w:tcBorders>
            <w:shd w:val="clear" w:color="auto" w:fill="auto"/>
            <w:noWrap/>
            <w:vAlign w:val="center"/>
            <w:hideMark/>
          </w:tcPr>
          <w:p w14:paraId="2A8CF11B"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863" w:type="pct"/>
            <w:tcBorders>
              <w:top w:val="nil"/>
              <w:left w:val="nil"/>
              <w:bottom w:val="single" w:sz="4" w:space="0" w:color="auto"/>
              <w:right w:val="single" w:sz="4" w:space="0" w:color="auto"/>
            </w:tcBorders>
            <w:shd w:val="clear" w:color="auto" w:fill="auto"/>
            <w:noWrap/>
            <w:vAlign w:val="center"/>
            <w:hideMark/>
          </w:tcPr>
          <w:p w14:paraId="7C0A62E9"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930" w:type="pct"/>
            <w:tcBorders>
              <w:top w:val="nil"/>
              <w:left w:val="nil"/>
              <w:bottom w:val="single" w:sz="4" w:space="0" w:color="auto"/>
              <w:right w:val="single" w:sz="4" w:space="0" w:color="auto"/>
            </w:tcBorders>
            <w:shd w:val="clear" w:color="auto" w:fill="auto"/>
            <w:noWrap/>
            <w:vAlign w:val="center"/>
            <w:hideMark/>
          </w:tcPr>
          <w:p w14:paraId="35817723"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662" w:type="pct"/>
            <w:tcBorders>
              <w:top w:val="nil"/>
              <w:left w:val="nil"/>
              <w:bottom w:val="single" w:sz="4" w:space="0" w:color="auto"/>
              <w:right w:val="single" w:sz="4" w:space="0" w:color="auto"/>
            </w:tcBorders>
            <w:shd w:val="clear" w:color="auto" w:fill="auto"/>
            <w:noWrap/>
            <w:vAlign w:val="center"/>
            <w:hideMark/>
          </w:tcPr>
          <w:p w14:paraId="42C4422C"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w:t>
            </w:r>
          </w:p>
        </w:tc>
      </w:tr>
      <w:tr w:rsidR="00E11A68" w:rsidRPr="00E11A68" w14:paraId="0497228B" w14:textId="77777777" w:rsidTr="002B531B">
        <w:trPr>
          <w:trHeight w:val="396"/>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60CC06BB"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2.6</w:t>
            </w:r>
          </w:p>
        </w:tc>
        <w:tc>
          <w:tcPr>
            <w:tcW w:w="1499" w:type="pct"/>
            <w:tcBorders>
              <w:top w:val="nil"/>
              <w:left w:val="nil"/>
              <w:bottom w:val="single" w:sz="4" w:space="0" w:color="auto"/>
              <w:right w:val="single" w:sz="4" w:space="0" w:color="auto"/>
            </w:tcBorders>
            <w:shd w:val="clear" w:color="auto" w:fill="auto"/>
            <w:vAlign w:val="center"/>
            <w:hideMark/>
          </w:tcPr>
          <w:p w14:paraId="0E2B1E69"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Bienes Muebles, Inmuebles e intangibles</w:t>
            </w:r>
          </w:p>
        </w:tc>
        <w:tc>
          <w:tcPr>
            <w:tcW w:w="836" w:type="pct"/>
            <w:tcBorders>
              <w:top w:val="nil"/>
              <w:left w:val="nil"/>
              <w:bottom w:val="single" w:sz="4" w:space="0" w:color="auto"/>
              <w:right w:val="single" w:sz="4" w:space="0" w:color="auto"/>
            </w:tcBorders>
            <w:shd w:val="clear" w:color="auto" w:fill="auto"/>
            <w:noWrap/>
            <w:vAlign w:val="center"/>
            <w:hideMark/>
          </w:tcPr>
          <w:p w14:paraId="273A59E5"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500,000.00</w:t>
            </w:r>
          </w:p>
        </w:tc>
        <w:tc>
          <w:tcPr>
            <w:tcW w:w="863" w:type="pct"/>
            <w:tcBorders>
              <w:top w:val="nil"/>
              <w:left w:val="nil"/>
              <w:bottom w:val="single" w:sz="4" w:space="0" w:color="auto"/>
              <w:right w:val="single" w:sz="4" w:space="0" w:color="auto"/>
            </w:tcBorders>
            <w:shd w:val="clear" w:color="auto" w:fill="auto"/>
            <w:noWrap/>
            <w:vAlign w:val="center"/>
            <w:hideMark/>
          </w:tcPr>
          <w:p w14:paraId="04975F11"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90,000.00</w:t>
            </w:r>
          </w:p>
        </w:tc>
        <w:tc>
          <w:tcPr>
            <w:tcW w:w="930" w:type="pct"/>
            <w:tcBorders>
              <w:top w:val="nil"/>
              <w:left w:val="nil"/>
              <w:bottom w:val="single" w:sz="4" w:space="0" w:color="auto"/>
              <w:right w:val="single" w:sz="4" w:space="0" w:color="auto"/>
            </w:tcBorders>
            <w:shd w:val="clear" w:color="auto" w:fill="auto"/>
            <w:noWrap/>
            <w:vAlign w:val="center"/>
            <w:hideMark/>
          </w:tcPr>
          <w:p w14:paraId="3E26BD7B"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73,706.08</w:t>
            </w:r>
          </w:p>
        </w:tc>
        <w:tc>
          <w:tcPr>
            <w:tcW w:w="662" w:type="pct"/>
            <w:tcBorders>
              <w:top w:val="nil"/>
              <w:left w:val="nil"/>
              <w:bottom w:val="single" w:sz="4" w:space="0" w:color="auto"/>
              <w:right w:val="single" w:sz="4" w:space="0" w:color="auto"/>
            </w:tcBorders>
            <w:shd w:val="clear" w:color="auto" w:fill="auto"/>
            <w:noWrap/>
            <w:vAlign w:val="center"/>
            <w:hideMark/>
          </w:tcPr>
          <w:p w14:paraId="6F3FFB43"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w:t>
            </w:r>
          </w:p>
        </w:tc>
      </w:tr>
      <w:tr w:rsidR="00E11A68" w:rsidRPr="00E11A68" w14:paraId="6D19BB9E" w14:textId="77777777" w:rsidTr="002B531B">
        <w:trPr>
          <w:trHeight w:val="156"/>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3514E2DF"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2.7</w:t>
            </w:r>
          </w:p>
        </w:tc>
        <w:tc>
          <w:tcPr>
            <w:tcW w:w="1499" w:type="pct"/>
            <w:tcBorders>
              <w:top w:val="nil"/>
              <w:left w:val="nil"/>
              <w:bottom w:val="single" w:sz="4" w:space="0" w:color="auto"/>
              <w:right w:val="single" w:sz="4" w:space="0" w:color="auto"/>
            </w:tcBorders>
            <w:shd w:val="clear" w:color="auto" w:fill="auto"/>
            <w:vAlign w:val="center"/>
            <w:hideMark/>
          </w:tcPr>
          <w:p w14:paraId="7D505D93"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Obras</w:t>
            </w:r>
          </w:p>
        </w:tc>
        <w:tc>
          <w:tcPr>
            <w:tcW w:w="836" w:type="pct"/>
            <w:tcBorders>
              <w:top w:val="nil"/>
              <w:left w:val="nil"/>
              <w:bottom w:val="single" w:sz="4" w:space="0" w:color="auto"/>
              <w:right w:val="single" w:sz="4" w:space="0" w:color="auto"/>
            </w:tcBorders>
            <w:shd w:val="clear" w:color="auto" w:fill="auto"/>
            <w:noWrap/>
            <w:vAlign w:val="center"/>
            <w:hideMark/>
          </w:tcPr>
          <w:p w14:paraId="0F22C512"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863" w:type="pct"/>
            <w:tcBorders>
              <w:top w:val="nil"/>
              <w:left w:val="nil"/>
              <w:bottom w:val="single" w:sz="4" w:space="0" w:color="auto"/>
              <w:right w:val="single" w:sz="4" w:space="0" w:color="auto"/>
            </w:tcBorders>
            <w:shd w:val="clear" w:color="auto" w:fill="auto"/>
            <w:noWrap/>
            <w:vAlign w:val="center"/>
            <w:hideMark/>
          </w:tcPr>
          <w:p w14:paraId="43EEEFF9"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930" w:type="pct"/>
            <w:tcBorders>
              <w:top w:val="nil"/>
              <w:left w:val="nil"/>
              <w:bottom w:val="single" w:sz="4" w:space="0" w:color="auto"/>
              <w:right w:val="single" w:sz="4" w:space="0" w:color="auto"/>
            </w:tcBorders>
            <w:shd w:val="clear" w:color="auto" w:fill="auto"/>
            <w:noWrap/>
            <w:vAlign w:val="center"/>
            <w:hideMark/>
          </w:tcPr>
          <w:p w14:paraId="4078F248"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662" w:type="pct"/>
            <w:tcBorders>
              <w:top w:val="nil"/>
              <w:left w:val="nil"/>
              <w:bottom w:val="single" w:sz="4" w:space="0" w:color="auto"/>
              <w:right w:val="single" w:sz="4" w:space="0" w:color="auto"/>
            </w:tcBorders>
            <w:shd w:val="clear" w:color="auto" w:fill="auto"/>
            <w:noWrap/>
            <w:vAlign w:val="center"/>
            <w:hideMark/>
          </w:tcPr>
          <w:p w14:paraId="7AF3914A"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w:t>
            </w:r>
          </w:p>
        </w:tc>
      </w:tr>
      <w:tr w:rsidR="00E11A68" w:rsidRPr="00E11A68" w14:paraId="6E347C1D" w14:textId="77777777" w:rsidTr="002B531B">
        <w:trPr>
          <w:trHeight w:val="526"/>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0F3F806E"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2.8</w:t>
            </w:r>
          </w:p>
        </w:tc>
        <w:tc>
          <w:tcPr>
            <w:tcW w:w="1499" w:type="pct"/>
            <w:tcBorders>
              <w:top w:val="nil"/>
              <w:left w:val="nil"/>
              <w:bottom w:val="single" w:sz="4" w:space="0" w:color="auto"/>
              <w:right w:val="single" w:sz="4" w:space="0" w:color="auto"/>
            </w:tcBorders>
            <w:shd w:val="clear" w:color="auto" w:fill="auto"/>
            <w:vAlign w:val="center"/>
            <w:hideMark/>
          </w:tcPr>
          <w:p w14:paraId="122EC252"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Adquisición de activos financieros con fines de política</w:t>
            </w:r>
          </w:p>
        </w:tc>
        <w:tc>
          <w:tcPr>
            <w:tcW w:w="836" w:type="pct"/>
            <w:tcBorders>
              <w:top w:val="nil"/>
              <w:left w:val="nil"/>
              <w:bottom w:val="single" w:sz="4" w:space="0" w:color="auto"/>
              <w:right w:val="single" w:sz="4" w:space="0" w:color="auto"/>
            </w:tcBorders>
            <w:shd w:val="clear" w:color="auto" w:fill="auto"/>
            <w:noWrap/>
            <w:vAlign w:val="center"/>
            <w:hideMark/>
          </w:tcPr>
          <w:p w14:paraId="26E18CC5"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863" w:type="pct"/>
            <w:tcBorders>
              <w:top w:val="nil"/>
              <w:left w:val="nil"/>
              <w:bottom w:val="single" w:sz="4" w:space="0" w:color="auto"/>
              <w:right w:val="single" w:sz="4" w:space="0" w:color="auto"/>
            </w:tcBorders>
            <w:shd w:val="clear" w:color="auto" w:fill="auto"/>
            <w:noWrap/>
            <w:vAlign w:val="center"/>
            <w:hideMark/>
          </w:tcPr>
          <w:p w14:paraId="35E23842"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930" w:type="pct"/>
            <w:tcBorders>
              <w:top w:val="nil"/>
              <w:left w:val="nil"/>
              <w:bottom w:val="single" w:sz="4" w:space="0" w:color="auto"/>
              <w:right w:val="single" w:sz="4" w:space="0" w:color="auto"/>
            </w:tcBorders>
            <w:shd w:val="clear" w:color="auto" w:fill="auto"/>
            <w:noWrap/>
            <w:vAlign w:val="center"/>
            <w:hideMark/>
          </w:tcPr>
          <w:p w14:paraId="42951BE3"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662" w:type="pct"/>
            <w:tcBorders>
              <w:top w:val="nil"/>
              <w:left w:val="nil"/>
              <w:bottom w:val="single" w:sz="4" w:space="0" w:color="auto"/>
              <w:right w:val="single" w:sz="4" w:space="0" w:color="auto"/>
            </w:tcBorders>
            <w:shd w:val="clear" w:color="auto" w:fill="auto"/>
            <w:noWrap/>
            <w:vAlign w:val="center"/>
            <w:hideMark/>
          </w:tcPr>
          <w:p w14:paraId="6D5B9A1F"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w:t>
            </w:r>
          </w:p>
        </w:tc>
      </w:tr>
      <w:tr w:rsidR="00E11A68" w:rsidRPr="00E11A68" w14:paraId="295560D2" w14:textId="77777777" w:rsidTr="002B531B">
        <w:trPr>
          <w:trHeight w:val="37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6E8A5141"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2.9</w:t>
            </w:r>
          </w:p>
        </w:tc>
        <w:tc>
          <w:tcPr>
            <w:tcW w:w="1499" w:type="pct"/>
            <w:tcBorders>
              <w:top w:val="nil"/>
              <w:left w:val="nil"/>
              <w:bottom w:val="single" w:sz="4" w:space="0" w:color="auto"/>
              <w:right w:val="single" w:sz="4" w:space="0" w:color="auto"/>
            </w:tcBorders>
            <w:shd w:val="clear" w:color="auto" w:fill="auto"/>
            <w:noWrap/>
            <w:vAlign w:val="center"/>
            <w:hideMark/>
          </w:tcPr>
          <w:p w14:paraId="4B5C1A08"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Gastos Financieros</w:t>
            </w:r>
          </w:p>
        </w:tc>
        <w:tc>
          <w:tcPr>
            <w:tcW w:w="836" w:type="pct"/>
            <w:tcBorders>
              <w:top w:val="nil"/>
              <w:left w:val="nil"/>
              <w:bottom w:val="single" w:sz="4" w:space="0" w:color="auto"/>
              <w:right w:val="single" w:sz="4" w:space="0" w:color="auto"/>
            </w:tcBorders>
            <w:shd w:val="clear" w:color="auto" w:fill="auto"/>
            <w:noWrap/>
            <w:vAlign w:val="center"/>
            <w:hideMark/>
          </w:tcPr>
          <w:p w14:paraId="275F82A5"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863" w:type="pct"/>
            <w:tcBorders>
              <w:top w:val="nil"/>
              <w:left w:val="nil"/>
              <w:bottom w:val="single" w:sz="4" w:space="0" w:color="auto"/>
              <w:right w:val="single" w:sz="4" w:space="0" w:color="auto"/>
            </w:tcBorders>
            <w:shd w:val="clear" w:color="auto" w:fill="auto"/>
            <w:noWrap/>
            <w:vAlign w:val="center"/>
            <w:hideMark/>
          </w:tcPr>
          <w:p w14:paraId="1623B056"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930" w:type="pct"/>
            <w:tcBorders>
              <w:top w:val="nil"/>
              <w:left w:val="nil"/>
              <w:bottom w:val="single" w:sz="4" w:space="0" w:color="auto"/>
              <w:right w:val="single" w:sz="4" w:space="0" w:color="auto"/>
            </w:tcBorders>
            <w:shd w:val="clear" w:color="auto" w:fill="auto"/>
            <w:noWrap/>
            <w:vAlign w:val="center"/>
            <w:hideMark/>
          </w:tcPr>
          <w:p w14:paraId="72309627"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662" w:type="pct"/>
            <w:tcBorders>
              <w:top w:val="nil"/>
              <w:left w:val="nil"/>
              <w:bottom w:val="single" w:sz="4" w:space="0" w:color="auto"/>
              <w:right w:val="single" w:sz="4" w:space="0" w:color="auto"/>
            </w:tcBorders>
            <w:shd w:val="clear" w:color="auto" w:fill="auto"/>
            <w:noWrap/>
            <w:vAlign w:val="center"/>
            <w:hideMark/>
          </w:tcPr>
          <w:p w14:paraId="4CFD37E0"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w:t>
            </w:r>
          </w:p>
        </w:tc>
      </w:tr>
      <w:tr w:rsidR="00E11A68" w:rsidRPr="00E11A68" w14:paraId="68F3A87E" w14:textId="77777777" w:rsidTr="008E7E7A">
        <w:trPr>
          <w:trHeight w:val="64"/>
        </w:trPr>
        <w:tc>
          <w:tcPr>
            <w:tcW w:w="1709" w:type="pct"/>
            <w:gridSpan w:val="2"/>
            <w:tcBorders>
              <w:top w:val="single" w:sz="4" w:space="0" w:color="auto"/>
              <w:left w:val="single" w:sz="4" w:space="0" w:color="auto"/>
              <w:bottom w:val="single" w:sz="4" w:space="0" w:color="auto"/>
              <w:right w:val="nil"/>
            </w:tcBorders>
            <w:shd w:val="clear" w:color="000000" w:fill="95B3D7"/>
            <w:noWrap/>
            <w:vAlign w:val="bottom"/>
            <w:hideMark/>
          </w:tcPr>
          <w:p w14:paraId="4B7026F7"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Aplicaciones Financieras</w:t>
            </w:r>
          </w:p>
        </w:tc>
        <w:tc>
          <w:tcPr>
            <w:tcW w:w="836" w:type="pct"/>
            <w:tcBorders>
              <w:top w:val="nil"/>
              <w:left w:val="single" w:sz="4" w:space="0" w:color="auto"/>
              <w:bottom w:val="single" w:sz="4" w:space="0" w:color="auto"/>
              <w:right w:val="single" w:sz="4" w:space="0" w:color="auto"/>
            </w:tcBorders>
            <w:shd w:val="clear" w:color="000000" w:fill="95B3D7"/>
            <w:noWrap/>
            <w:vAlign w:val="center"/>
            <w:hideMark/>
          </w:tcPr>
          <w:p w14:paraId="2893A0EE"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 </w:t>
            </w:r>
          </w:p>
        </w:tc>
        <w:tc>
          <w:tcPr>
            <w:tcW w:w="863" w:type="pct"/>
            <w:tcBorders>
              <w:top w:val="nil"/>
              <w:left w:val="nil"/>
              <w:bottom w:val="single" w:sz="4" w:space="0" w:color="auto"/>
              <w:right w:val="single" w:sz="4" w:space="0" w:color="auto"/>
            </w:tcBorders>
            <w:shd w:val="clear" w:color="000000" w:fill="95B3D7"/>
            <w:noWrap/>
            <w:vAlign w:val="center"/>
            <w:hideMark/>
          </w:tcPr>
          <w:p w14:paraId="4291A413"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 </w:t>
            </w:r>
          </w:p>
        </w:tc>
        <w:tc>
          <w:tcPr>
            <w:tcW w:w="930" w:type="pct"/>
            <w:tcBorders>
              <w:top w:val="nil"/>
              <w:left w:val="nil"/>
              <w:bottom w:val="single" w:sz="4" w:space="0" w:color="auto"/>
              <w:right w:val="single" w:sz="4" w:space="0" w:color="auto"/>
            </w:tcBorders>
            <w:shd w:val="clear" w:color="000000" w:fill="95B3D7"/>
            <w:noWrap/>
            <w:vAlign w:val="center"/>
            <w:hideMark/>
          </w:tcPr>
          <w:p w14:paraId="68505008"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 </w:t>
            </w:r>
          </w:p>
        </w:tc>
        <w:tc>
          <w:tcPr>
            <w:tcW w:w="662" w:type="pct"/>
            <w:tcBorders>
              <w:top w:val="nil"/>
              <w:left w:val="nil"/>
              <w:bottom w:val="single" w:sz="4" w:space="0" w:color="auto"/>
              <w:right w:val="single" w:sz="4" w:space="0" w:color="auto"/>
            </w:tcBorders>
            <w:shd w:val="clear" w:color="000000" w:fill="95B3D7"/>
            <w:noWrap/>
            <w:vAlign w:val="center"/>
            <w:hideMark/>
          </w:tcPr>
          <w:p w14:paraId="6C1B28A8" w14:textId="77777777" w:rsidR="00E11A68" w:rsidRPr="00E11A68" w:rsidRDefault="00E11A68" w:rsidP="00A26C46">
            <w:pPr>
              <w:spacing w:after="0" w:line="240" w:lineRule="auto"/>
              <w:jc w:val="center"/>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 </w:t>
            </w:r>
          </w:p>
        </w:tc>
      </w:tr>
      <w:tr w:rsidR="00E11A68" w:rsidRPr="00E11A68" w14:paraId="07877A8F" w14:textId="77777777" w:rsidTr="002B531B">
        <w:trPr>
          <w:trHeight w:val="64"/>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6693E687"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4.1</w:t>
            </w:r>
          </w:p>
        </w:tc>
        <w:tc>
          <w:tcPr>
            <w:tcW w:w="1499" w:type="pct"/>
            <w:tcBorders>
              <w:top w:val="nil"/>
              <w:left w:val="nil"/>
              <w:bottom w:val="single" w:sz="4" w:space="0" w:color="auto"/>
              <w:right w:val="single" w:sz="4" w:space="0" w:color="auto"/>
            </w:tcBorders>
            <w:shd w:val="clear" w:color="auto" w:fill="auto"/>
            <w:vAlign w:val="center"/>
            <w:hideMark/>
          </w:tcPr>
          <w:p w14:paraId="52FFB371"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Incremento de activos financieros</w:t>
            </w:r>
          </w:p>
        </w:tc>
        <w:tc>
          <w:tcPr>
            <w:tcW w:w="836" w:type="pct"/>
            <w:tcBorders>
              <w:top w:val="nil"/>
              <w:left w:val="nil"/>
              <w:bottom w:val="single" w:sz="4" w:space="0" w:color="auto"/>
              <w:right w:val="single" w:sz="4" w:space="0" w:color="auto"/>
            </w:tcBorders>
            <w:shd w:val="clear" w:color="auto" w:fill="auto"/>
            <w:noWrap/>
            <w:vAlign w:val="center"/>
            <w:hideMark/>
          </w:tcPr>
          <w:p w14:paraId="3693CD31"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863" w:type="pct"/>
            <w:tcBorders>
              <w:top w:val="nil"/>
              <w:left w:val="nil"/>
              <w:bottom w:val="single" w:sz="4" w:space="0" w:color="auto"/>
              <w:right w:val="single" w:sz="4" w:space="0" w:color="auto"/>
            </w:tcBorders>
            <w:shd w:val="clear" w:color="auto" w:fill="auto"/>
            <w:noWrap/>
            <w:vAlign w:val="center"/>
            <w:hideMark/>
          </w:tcPr>
          <w:p w14:paraId="5F33B427"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930" w:type="pct"/>
            <w:tcBorders>
              <w:top w:val="nil"/>
              <w:left w:val="nil"/>
              <w:bottom w:val="single" w:sz="4" w:space="0" w:color="auto"/>
              <w:right w:val="single" w:sz="4" w:space="0" w:color="auto"/>
            </w:tcBorders>
            <w:shd w:val="clear" w:color="auto" w:fill="auto"/>
            <w:noWrap/>
            <w:vAlign w:val="center"/>
            <w:hideMark/>
          </w:tcPr>
          <w:p w14:paraId="5D9336D3"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662" w:type="pct"/>
            <w:tcBorders>
              <w:top w:val="nil"/>
              <w:left w:val="nil"/>
              <w:bottom w:val="single" w:sz="4" w:space="0" w:color="auto"/>
              <w:right w:val="single" w:sz="4" w:space="0" w:color="auto"/>
            </w:tcBorders>
            <w:shd w:val="clear" w:color="auto" w:fill="auto"/>
            <w:noWrap/>
            <w:vAlign w:val="center"/>
            <w:hideMark/>
          </w:tcPr>
          <w:p w14:paraId="73AB23C0"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w:t>
            </w:r>
          </w:p>
        </w:tc>
      </w:tr>
      <w:tr w:rsidR="00E11A68" w:rsidRPr="00E11A68" w14:paraId="7F4F9AB7" w14:textId="77777777" w:rsidTr="002B531B">
        <w:trPr>
          <w:trHeight w:val="37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73757286"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4.2</w:t>
            </w:r>
          </w:p>
        </w:tc>
        <w:tc>
          <w:tcPr>
            <w:tcW w:w="1499" w:type="pct"/>
            <w:tcBorders>
              <w:top w:val="nil"/>
              <w:left w:val="nil"/>
              <w:bottom w:val="single" w:sz="4" w:space="0" w:color="auto"/>
              <w:right w:val="single" w:sz="4" w:space="0" w:color="auto"/>
            </w:tcBorders>
            <w:shd w:val="clear" w:color="auto" w:fill="auto"/>
            <w:noWrap/>
            <w:vAlign w:val="center"/>
            <w:hideMark/>
          </w:tcPr>
          <w:p w14:paraId="7BB76FD1"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Disminución de Pasivos</w:t>
            </w:r>
          </w:p>
        </w:tc>
        <w:tc>
          <w:tcPr>
            <w:tcW w:w="836" w:type="pct"/>
            <w:tcBorders>
              <w:top w:val="nil"/>
              <w:left w:val="nil"/>
              <w:bottom w:val="single" w:sz="4" w:space="0" w:color="auto"/>
              <w:right w:val="single" w:sz="4" w:space="0" w:color="auto"/>
            </w:tcBorders>
            <w:shd w:val="clear" w:color="auto" w:fill="auto"/>
            <w:noWrap/>
            <w:vAlign w:val="center"/>
            <w:hideMark/>
          </w:tcPr>
          <w:p w14:paraId="4749AFEB"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863" w:type="pct"/>
            <w:tcBorders>
              <w:top w:val="nil"/>
              <w:left w:val="nil"/>
              <w:bottom w:val="single" w:sz="4" w:space="0" w:color="auto"/>
              <w:right w:val="single" w:sz="4" w:space="0" w:color="auto"/>
            </w:tcBorders>
            <w:shd w:val="clear" w:color="auto" w:fill="auto"/>
            <w:noWrap/>
            <w:vAlign w:val="center"/>
            <w:hideMark/>
          </w:tcPr>
          <w:p w14:paraId="70EEA21C"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930" w:type="pct"/>
            <w:tcBorders>
              <w:top w:val="nil"/>
              <w:left w:val="nil"/>
              <w:bottom w:val="single" w:sz="4" w:space="0" w:color="auto"/>
              <w:right w:val="single" w:sz="4" w:space="0" w:color="auto"/>
            </w:tcBorders>
            <w:shd w:val="clear" w:color="auto" w:fill="auto"/>
            <w:noWrap/>
            <w:vAlign w:val="center"/>
            <w:hideMark/>
          </w:tcPr>
          <w:p w14:paraId="0DCE00EA"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662" w:type="pct"/>
            <w:tcBorders>
              <w:top w:val="nil"/>
              <w:left w:val="nil"/>
              <w:bottom w:val="single" w:sz="4" w:space="0" w:color="auto"/>
              <w:right w:val="single" w:sz="4" w:space="0" w:color="auto"/>
            </w:tcBorders>
            <w:shd w:val="clear" w:color="auto" w:fill="auto"/>
            <w:noWrap/>
            <w:vAlign w:val="center"/>
            <w:hideMark/>
          </w:tcPr>
          <w:p w14:paraId="3305C47C"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w:t>
            </w:r>
          </w:p>
        </w:tc>
      </w:tr>
      <w:tr w:rsidR="00E11A68" w:rsidRPr="00E11A68" w14:paraId="7DF63950" w14:textId="77777777" w:rsidTr="008E7E7A">
        <w:trPr>
          <w:trHeight w:val="359"/>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2BEF5E3C"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4.3</w:t>
            </w:r>
          </w:p>
        </w:tc>
        <w:tc>
          <w:tcPr>
            <w:tcW w:w="1499" w:type="pct"/>
            <w:tcBorders>
              <w:top w:val="nil"/>
              <w:left w:val="nil"/>
              <w:bottom w:val="single" w:sz="4" w:space="0" w:color="auto"/>
              <w:right w:val="single" w:sz="4" w:space="0" w:color="auto"/>
            </w:tcBorders>
            <w:shd w:val="clear" w:color="auto" w:fill="auto"/>
            <w:vAlign w:val="center"/>
            <w:hideMark/>
          </w:tcPr>
          <w:p w14:paraId="18FEF21A"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Disminución de fondos de terceros</w:t>
            </w:r>
          </w:p>
        </w:tc>
        <w:tc>
          <w:tcPr>
            <w:tcW w:w="836" w:type="pct"/>
            <w:tcBorders>
              <w:top w:val="nil"/>
              <w:left w:val="nil"/>
              <w:bottom w:val="single" w:sz="4" w:space="0" w:color="auto"/>
              <w:right w:val="single" w:sz="4" w:space="0" w:color="auto"/>
            </w:tcBorders>
            <w:shd w:val="clear" w:color="auto" w:fill="auto"/>
            <w:noWrap/>
            <w:vAlign w:val="center"/>
            <w:hideMark/>
          </w:tcPr>
          <w:p w14:paraId="079A7BCE"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863" w:type="pct"/>
            <w:tcBorders>
              <w:top w:val="nil"/>
              <w:left w:val="nil"/>
              <w:bottom w:val="single" w:sz="4" w:space="0" w:color="auto"/>
              <w:right w:val="single" w:sz="4" w:space="0" w:color="auto"/>
            </w:tcBorders>
            <w:shd w:val="clear" w:color="auto" w:fill="auto"/>
            <w:noWrap/>
            <w:vAlign w:val="center"/>
            <w:hideMark/>
          </w:tcPr>
          <w:p w14:paraId="4C8C55B1"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930" w:type="pct"/>
            <w:tcBorders>
              <w:top w:val="nil"/>
              <w:left w:val="nil"/>
              <w:bottom w:val="single" w:sz="4" w:space="0" w:color="auto"/>
              <w:right w:val="single" w:sz="4" w:space="0" w:color="auto"/>
            </w:tcBorders>
            <w:shd w:val="clear" w:color="auto" w:fill="auto"/>
            <w:noWrap/>
            <w:vAlign w:val="center"/>
            <w:hideMark/>
          </w:tcPr>
          <w:p w14:paraId="3EC0488F"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0.00</w:t>
            </w:r>
          </w:p>
        </w:tc>
        <w:tc>
          <w:tcPr>
            <w:tcW w:w="662" w:type="pct"/>
            <w:tcBorders>
              <w:top w:val="nil"/>
              <w:left w:val="nil"/>
              <w:bottom w:val="single" w:sz="4" w:space="0" w:color="auto"/>
              <w:right w:val="single" w:sz="4" w:space="0" w:color="auto"/>
            </w:tcBorders>
            <w:shd w:val="clear" w:color="auto" w:fill="auto"/>
            <w:noWrap/>
            <w:vAlign w:val="center"/>
            <w:hideMark/>
          </w:tcPr>
          <w:p w14:paraId="71AC66F2"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0</w:t>
            </w:r>
          </w:p>
        </w:tc>
      </w:tr>
      <w:tr w:rsidR="00E11A68" w:rsidRPr="00E11A68" w14:paraId="0FFBD16C" w14:textId="77777777" w:rsidTr="006E2D76">
        <w:trPr>
          <w:trHeight w:val="181"/>
        </w:trPr>
        <w:tc>
          <w:tcPr>
            <w:tcW w:w="1709" w:type="pct"/>
            <w:gridSpan w:val="2"/>
            <w:tcBorders>
              <w:top w:val="single" w:sz="4" w:space="0" w:color="auto"/>
              <w:left w:val="single" w:sz="4" w:space="0" w:color="auto"/>
              <w:bottom w:val="single" w:sz="4" w:space="0" w:color="auto"/>
              <w:right w:val="nil"/>
            </w:tcBorders>
            <w:shd w:val="clear" w:color="000000" w:fill="538DD5"/>
            <w:noWrap/>
            <w:vAlign w:val="bottom"/>
            <w:hideMark/>
          </w:tcPr>
          <w:p w14:paraId="6A01A560"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proofErr w:type="gramStart"/>
            <w:r w:rsidRPr="00E11A68">
              <w:rPr>
                <w:rFonts w:ascii="Times New Roman" w:eastAsia="Times New Roman" w:hAnsi="Times New Roman"/>
                <w:bCs/>
                <w:color w:val="777777"/>
                <w:spacing w:val="15"/>
                <w:sz w:val="24"/>
                <w:szCs w:val="24"/>
              </w:rPr>
              <w:t>Total</w:t>
            </w:r>
            <w:proofErr w:type="gramEnd"/>
            <w:r w:rsidRPr="00E11A68">
              <w:rPr>
                <w:rFonts w:ascii="Times New Roman" w:eastAsia="Times New Roman" w:hAnsi="Times New Roman"/>
                <w:bCs/>
                <w:color w:val="777777"/>
                <w:spacing w:val="15"/>
                <w:sz w:val="24"/>
                <w:szCs w:val="24"/>
              </w:rPr>
              <w:t xml:space="preserve"> gastos y aplicaciones financieras</w:t>
            </w:r>
          </w:p>
        </w:tc>
        <w:tc>
          <w:tcPr>
            <w:tcW w:w="836" w:type="pct"/>
            <w:tcBorders>
              <w:top w:val="nil"/>
              <w:left w:val="single" w:sz="4" w:space="0" w:color="auto"/>
              <w:bottom w:val="single" w:sz="4" w:space="0" w:color="auto"/>
              <w:right w:val="single" w:sz="4" w:space="0" w:color="auto"/>
            </w:tcBorders>
            <w:shd w:val="clear" w:color="000000" w:fill="538DD5"/>
            <w:noWrap/>
            <w:vAlign w:val="center"/>
            <w:hideMark/>
          </w:tcPr>
          <w:p w14:paraId="5C3242B1"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 </w:t>
            </w:r>
          </w:p>
        </w:tc>
        <w:tc>
          <w:tcPr>
            <w:tcW w:w="863" w:type="pct"/>
            <w:tcBorders>
              <w:top w:val="nil"/>
              <w:left w:val="nil"/>
              <w:bottom w:val="single" w:sz="4" w:space="0" w:color="auto"/>
              <w:right w:val="single" w:sz="4" w:space="0" w:color="auto"/>
            </w:tcBorders>
            <w:shd w:val="clear" w:color="000000" w:fill="538DD5"/>
            <w:noWrap/>
            <w:vAlign w:val="center"/>
            <w:hideMark/>
          </w:tcPr>
          <w:p w14:paraId="0F3572F2"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 </w:t>
            </w:r>
          </w:p>
        </w:tc>
        <w:tc>
          <w:tcPr>
            <w:tcW w:w="930" w:type="pct"/>
            <w:tcBorders>
              <w:top w:val="nil"/>
              <w:left w:val="nil"/>
              <w:bottom w:val="single" w:sz="4" w:space="0" w:color="auto"/>
              <w:right w:val="single" w:sz="4" w:space="0" w:color="auto"/>
            </w:tcBorders>
            <w:shd w:val="clear" w:color="000000" w:fill="538DD5"/>
            <w:noWrap/>
            <w:vAlign w:val="center"/>
            <w:hideMark/>
          </w:tcPr>
          <w:p w14:paraId="10875DF2" w14:textId="77777777" w:rsidR="00E11A68" w:rsidRPr="00E11A68" w:rsidRDefault="00E11A68" w:rsidP="00A26C46">
            <w:pPr>
              <w:spacing w:after="0" w:line="240" w:lineRule="auto"/>
              <w:jc w:val="left"/>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 </w:t>
            </w:r>
          </w:p>
        </w:tc>
        <w:tc>
          <w:tcPr>
            <w:tcW w:w="662" w:type="pct"/>
            <w:tcBorders>
              <w:top w:val="nil"/>
              <w:left w:val="nil"/>
              <w:bottom w:val="single" w:sz="4" w:space="0" w:color="auto"/>
              <w:right w:val="single" w:sz="4" w:space="0" w:color="auto"/>
            </w:tcBorders>
            <w:shd w:val="clear" w:color="000000" w:fill="538DD5"/>
            <w:noWrap/>
            <w:vAlign w:val="center"/>
            <w:hideMark/>
          </w:tcPr>
          <w:p w14:paraId="342BD0F3" w14:textId="77777777" w:rsidR="00E11A68" w:rsidRPr="00E11A68" w:rsidRDefault="00E11A68" w:rsidP="00A26C46">
            <w:pPr>
              <w:spacing w:after="0" w:line="240" w:lineRule="auto"/>
              <w:jc w:val="center"/>
              <w:rPr>
                <w:rFonts w:ascii="Times New Roman" w:eastAsia="Times New Roman" w:hAnsi="Times New Roman"/>
                <w:bCs/>
                <w:color w:val="777777"/>
                <w:spacing w:val="15"/>
                <w:sz w:val="24"/>
                <w:szCs w:val="24"/>
              </w:rPr>
            </w:pPr>
            <w:r w:rsidRPr="00E11A68">
              <w:rPr>
                <w:rFonts w:ascii="Times New Roman" w:eastAsia="Times New Roman" w:hAnsi="Times New Roman"/>
                <w:bCs/>
                <w:color w:val="777777"/>
                <w:spacing w:val="15"/>
                <w:sz w:val="24"/>
                <w:szCs w:val="24"/>
              </w:rPr>
              <w:t> </w:t>
            </w:r>
          </w:p>
        </w:tc>
      </w:tr>
      <w:tr w:rsidR="00EC5277" w:rsidRPr="00E11A68" w14:paraId="18AE5B62" w14:textId="77777777" w:rsidTr="00A26C46">
        <w:trPr>
          <w:gridAfter w:val="2"/>
          <w:wAfter w:w="1592" w:type="pct"/>
          <w:trHeight w:val="300"/>
        </w:trPr>
        <w:tc>
          <w:tcPr>
            <w:tcW w:w="210" w:type="pct"/>
            <w:tcBorders>
              <w:top w:val="nil"/>
              <w:left w:val="nil"/>
              <w:bottom w:val="nil"/>
              <w:right w:val="nil"/>
            </w:tcBorders>
            <w:shd w:val="clear" w:color="auto" w:fill="auto"/>
            <w:noWrap/>
            <w:vAlign w:val="bottom"/>
            <w:hideMark/>
          </w:tcPr>
          <w:p w14:paraId="76FAA2DB" w14:textId="77777777" w:rsidR="00EC5277" w:rsidRPr="00E11A68" w:rsidRDefault="00EC5277" w:rsidP="00A26C46">
            <w:pPr>
              <w:pStyle w:val="Descripcin"/>
              <w:jc w:val="center"/>
              <w:rPr>
                <w:rFonts w:ascii="Times New Roman" w:hAnsi="Times New Roman"/>
                <w:b w:val="0"/>
                <w:color w:val="767171"/>
                <w:sz w:val="16"/>
              </w:rPr>
            </w:pPr>
            <w:r w:rsidRPr="00E11A68">
              <w:rPr>
                <w:rFonts w:ascii="Times New Roman" w:hAnsi="Times New Roman"/>
                <w:b w:val="0"/>
                <w:color w:val="767171"/>
                <w:sz w:val="16"/>
              </w:rPr>
              <w:t xml:space="preserve">(*) </w:t>
            </w:r>
          </w:p>
        </w:tc>
        <w:tc>
          <w:tcPr>
            <w:tcW w:w="3198" w:type="pct"/>
            <w:gridSpan w:val="3"/>
            <w:tcBorders>
              <w:top w:val="nil"/>
              <w:left w:val="nil"/>
              <w:bottom w:val="nil"/>
              <w:right w:val="nil"/>
            </w:tcBorders>
            <w:shd w:val="clear" w:color="auto" w:fill="auto"/>
            <w:noWrap/>
            <w:vAlign w:val="bottom"/>
            <w:hideMark/>
          </w:tcPr>
          <w:p w14:paraId="0846A180" w14:textId="77777777" w:rsidR="00EC5277" w:rsidRPr="00E11A68" w:rsidRDefault="00EC5277" w:rsidP="00A26C46">
            <w:pPr>
              <w:pStyle w:val="Descripcin"/>
              <w:rPr>
                <w:rFonts w:ascii="Times New Roman" w:hAnsi="Times New Roman"/>
                <w:b w:val="0"/>
                <w:color w:val="767171"/>
                <w:sz w:val="16"/>
              </w:rPr>
            </w:pPr>
            <w:r w:rsidRPr="00E11A68">
              <w:rPr>
                <w:rFonts w:ascii="Times New Roman" w:hAnsi="Times New Roman"/>
                <w:b w:val="0"/>
                <w:color w:val="767171"/>
                <w:sz w:val="16"/>
              </w:rPr>
              <w:t xml:space="preserve">Reporte Ejecución Cuenta </w:t>
            </w:r>
            <w:proofErr w:type="gramStart"/>
            <w:r w:rsidRPr="00E11A68">
              <w:rPr>
                <w:rFonts w:ascii="Times New Roman" w:hAnsi="Times New Roman"/>
                <w:b w:val="0"/>
                <w:color w:val="767171"/>
                <w:sz w:val="16"/>
              </w:rPr>
              <w:t>Sub cuenta</w:t>
            </w:r>
            <w:proofErr w:type="gramEnd"/>
            <w:r w:rsidRPr="00E11A68">
              <w:rPr>
                <w:rFonts w:ascii="Times New Roman" w:hAnsi="Times New Roman"/>
                <w:b w:val="0"/>
                <w:color w:val="767171"/>
                <w:sz w:val="16"/>
              </w:rPr>
              <w:t xml:space="preserve"> del SIGEF al 30 de noviembre del 2023</w:t>
            </w:r>
          </w:p>
        </w:tc>
      </w:tr>
    </w:tbl>
    <w:p w14:paraId="7AB2B57C" w14:textId="34E958A6" w:rsidR="00837033" w:rsidRDefault="00EC5277" w:rsidP="00EC5277">
      <w:pPr>
        <w:pStyle w:val="Descripcin"/>
        <w:tabs>
          <w:tab w:val="center" w:pos="3961"/>
        </w:tabs>
        <w:rPr>
          <w:rFonts w:ascii="Times New Roman" w:hAnsi="Times New Roman"/>
          <w:b w:val="0"/>
          <w:color w:val="767171"/>
          <w:sz w:val="16"/>
        </w:rPr>
      </w:pPr>
      <w:r>
        <w:rPr>
          <w:rFonts w:ascii="Times New Roman" w:hAnsi="Times New Roman"/>
          <w:b w:val="0"/>
          <w:color w:val="767171"/>
          <w:sz w:val="16"/>
        </w:rPr>
        <w:tab/>
      </w:r>
    </w:p>
    <w:p w14:paraId="061FC358" w14:textId="7559377D" w:rsidR="00EC5277" w:rsidRPr="00EC5277" w:rsidRDefault="00EC5277" w:rsidP="00EC5277">
      <w:pPr>
        <w:sectPr w:rsidR="00EC5277" w:rsidRPr="00EC5277" w:rsidSect="00714366">
          <w:headerReference w:type="first" r:id="rId19"/>
          <w:pgSz w:w="15842" w:h="12242" w:orient="landscape" w:code="1"/>
          <w:pgMar w:top="2160" w:right="1440" w:bottom="2160" w:left="1440" w:header="709" w:footer="119" w:gutter="0"/>
          <w:cols w:space="708"/>
          <w:titlePg/>
          <w:docGrid w:linePitch="360"/>
        </w:sectPr>
      </w:pPr>
    </w:p>
    <w:p w14:paraId="5A99CFF7" w14:textId="77777777" w:rsidR="00DD2506" w:rsidRPr="00837033" w:rsidRDefault="00DD2506" w:rsidP="00837033">
      <w:pPr>
        <w:keepNext/>
        <w:numPr>
          <w:ilvl w:val="0"/>
          <w:numId w:val="16"/>
        </w:numPr>
        <w:spacing w:before="240" w:after="60"/>
        <w:jc w:val="left"/>
        <w:outlineLvl w:val="1"/>
        <w:rPr>
          <w:rFonts w:ascii="Times New Roman" w:eastAsia="Times New Roman" w:hAnsi="Times New Roman"/>
          <w:b/>
          <w:bCs/>
          <w:color w:val="777777"/>
          <w:spacing w:val="15"/>
          <w:sz w:val="24"/>
          <w:szCs w:val="24"/>
        </w:rPr>
      </w:pPr>
      <w:bookmarkStart w:id="49" w:name="_Toc153828898"/>
      <w:r w:rsidRPr="00837033">
        <w:rPr>
          <w:rFonts w:ascii="Times New Roman" w:eastAsia="Times New Roman" w:hAnsi="Times New Roman"/>
          <w:b/>
          <w:bCs/>
          <w:color w:val="777777"/>
          <w:spacing w:val="15"/>
          <w:sz w:val="24"/>
          <w:szCs w:val="24"/>
        </w:rPr>
        <w:lastRenderedPageBreak/>
        <w:t>Matriz de principales indicadores del Plan Operativo Anual (POA)</w:t>
      </w:r>
      <w:bookmarkEnd w:id="49"/>
    </w:p>
    <w:p w14:paraId="59CC1AFC" w14:textId="77777777" w:rsidR="00DD2506" w:rsidRPr="009C7EAE" w:rsidRDefault="00DD2506" w:rsidP="00DD2506">
      <w:pPr>
        <w:rPr>
          <w:highlight w:val="yellow"/>
        </w:rPr>
      </w:pPr>
    </w:p>
    <w:tbl>
      <w:tblPr>
        <w:tblW w:w="14601" w:type="dxa"/>
        <w:tblInd w:w="-822" w:type="dxa"/>
        <w:tblLayout w:type="fixed"/>
        <w:tblCellMar>
          <w:left w:w="70" w:type="dxa"/>
          <w:right w:w="70" w:type="dxa"/>
        </w:tblCellMar>
        <w:tblLook w:val="04A0" w:firstRow="1" w:lastRow="0" w:firstColumn="1" w:lastColumn="0" w:noHBand="0" w:noVBand="1"/>
      </w:tblPr>
      <w:tblGrid>
        <w:gridCol w:w="425"/>
        <w:gridCol w:w="2127"/>
        <w:gridCol w:w="2268"/>
        <w:gridCol w:w="3119"/>
        <w:gridCol w:w="1417"/>
        <w:gridCol w:w="1276"/>
        <w:gridCol w:w="992"/>
        <w:gridCol w:w="1418"/>
        <w:gridCol w:w="1559"/>
      </w:tblGrid>
      <w:tr w:rsidR="00DD2506" w:rsidRPr="007D05D0" w14:paraId="02C409B3" w14:textId="77777777" w:rsidTr="00EC5277">
        <w:trPr>
          <w:trHeight w:val="335"/>
        </w:trPr>
        <w:tc>
          <w:tcPr>
            <w:tcW w:w="42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3410BD" w14:textId="77777777" w:rsidR="00DD2506" w:rsidRPr="00D73885" w:rsidRDefault="00DD2506" w:rsidP="00C82E4F">
            <w:pPr>
              <w:spacing w:after="0" w:line="240" w:lineRule="auto"/>
              <w:jc w:val="center"/>
              <w:rPr>
                <w:rFonts w:ascii="Times New Roman" w:eastAsia="Times New Roman" w:hAnsi="Times New Roman"/>
                <w:b/>
                <w:bCs/>
                <w:color w:val="FFFFFF"/>
                <w:sz w:val="24"/>
                <w:szCs w:val="24"/>
                <w:lang w:val="es-DO" w:eastAsia="es-DO"/>
              </w:rPr>
            </w:pPr>
            <w:r w:rsidRPr="00D73885">
              <w:rPr>
                <w:rFonts w:ascii="Times New Roman" w:eastAsia="Times New Roman" w:hAnsi="Times New Roman"/>
                <w:b/>
                <w:bCs/>
                <w:color w:val="FFFFFF"/>
                <w:sz w:val="24"/>
                <w:szCs w:val="24"/>
                <w:lang w:val="es-DO" w:eastAsia="es-DO"/>
              </w:rPr>
              <w:t>NO.</w:t>
            </w:r>
          </w:p>
        </w:tc>
        <w:tc>
          <w:tcPr>
            <w:tcW w:w="2127" w:type="dxa"/>
            <w:tcBorders>
              <w:top w:val="single" w:sz="4" w:space="0" w:color="auto"/>
              <w:left w:val="nil"/>
              <w:bottom w:val="single" w:sz="4" w:space="0" w:color="auto"/>
              <w:right w:val="single" w:sz="4" w:space="0" w:color="auto"/>
            </w:tcBorders>
            <w:shd w:val="clear" w:color="auto" w:fill="002060"/>
            <w:vAlign w:val="center"/>
            <w:hideMark/>
          </w:tcPr>
          <w:p w14:paraId="1672D850" w14:textId="77777777" w:rsidR="00DD2506" w:rsidRPr="00D73885" w:rsidRDefault="00DD2506" w:rsidP="00C82E4F">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Área</w:t>
            </w:r>
          </w:p>
        </w:tc>
        <w:tc>
          <w:tcPr>
            <w:tcW w:w="2268" w:type="dxa"/>
            <w:tcBorders>
              <w:top w:val="single" w:sz="4" w:space="0" w:color="auto"/>
              <w:left w:val="nil"/>
              <w:bottom w:val="single" w:sz="4" w:space="0" w:color="auto"/>
              <w:right w:val="single" w:sz="4" w:space="0" w:color="auto"/>
            </w:tcBorders>
            <w:shd w:val="clear" w:color="auto" w:fill="002060"/>
            <w:vAlign w:val="center"/>
            <w:hideMark/>
          </w:tcPr>
          <w:p w14:paraId="4EE12AA3" w14:textId="77777777" w:rsidR="00DD2506" w:rsidRPr="00D73885" w:rsidRDefault="00DD2506" w:rsidP="00C82E4F">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Producto</w:t>
            </w:r>
          </w:p>
        </w:tc>
        <w:tc>
          <w:tcPr>
            <w:tcW w:w="3119" w:type="dxa"/>
            <w:tcBorders>
              <w:top w:val="single" w:sz="4" w:space="0" w:color="auto"/>
              <w:left w:val="nil"/>
              <w:bottom w:val="single" w:sz="4" w:space="0" w:color="auto"/>
              <w:right w:val="single" w:sz="4" w:space="0" w:color="auto"/>
            </w:tcBorders>
            <w:shd w:val="clear" w:color="auto" w:fill="002060"/>
            <w:vAlign w:val="center"/>
            <w:hideMark/>
          </w:tcPr>
          <w:p w14:paraId="2F2D842F" w14:textId="77777777" w:rsidR="00DD2506" w:rsidRPr="00D73885" w:rsidRDefault="00DD2506" w:rsidP="00C82E4F">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Nombre del Indicado</w:t>
            </w:r>
          </w:p>
        </w:tc>
        <w:tc>
          <w:tcPr>
            <w:tcW w:w="1417" w:type="dxa"/>
            <w:tcBorders>
              <w:top w:val="single" w:sz="4" w:space="0" w:color="auto"/>
              <w:left w:val="nil"/>
              <w:bottom w:val="single" w:sz="4" w:space="0" w:color="auto"/>
              <w:right w:val="single" w:sz="4" w:space="0" w:color="auto"/>
            </w:tcBorders>
            <w:shd w:val="clear" w:color="auto" w:fill="002060"/>
            <w:vAlign w:val="center"/>
            <w:hideMark/>
          </w:tcPr>
          <w:p w14:paraId="0034D82B" w14:textId="77777777" w:rsidR="00DD2506" w:rsidRPr="00D73885" w:rsidRDefault="00DD2506" w:rsidP="00C82E4F">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Frecuencia</w:t>
            </w:r>
          </w:p>
        </w:tc>
        <w:tc>
          <w:tcPr>
            <w:tcW w:w="1276" w:type="dxa"/>
            <w:tcBorders>
              <w:top w:val="single" w:sz="4" w:space="0" w:color="auto"/>
              <w:left w:val="nil"/>
              <w:bottom w:val="single" w:sz="4" w:space="0" w:color="auto"/>
              <w:right w:val="single" w:sz="4" w:space="0" w:color="auto"/>
            </w:tcBorders>
            <w:shd w:val="clear" w:color="auto" w:fill="002060"/>
            <w:vAlign w:val="center"/>
            <w:hideMark/>
          </w:tcPr>
          <w:p w14:paraId="06559BFA" w14:textId="77777777" w:rsidR="00DD2506" w:rsidRPr="00D73885" w:rsidRDefault="00DD2506" w:rsidP="00C82E4F">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Línea Base</w:t>
            </w:r>
          </w:p>
        </w:tc>
        <w:tc>
          <w:tcPr>
            <w:tcW w:w="992" w:type="dxa"/>
            <w:tcBorders>
              <w:top w:val="single" w:sz="4" w:space="0" w:color="auto"/>
              <w:left w:val="nil"/>
              <w:bottom w:val="single" w:sz="4" w:space="0" w:color="auto"/>
              <w:right w:val="single" w:sz="4" w:space="0" w:color="auto"/>
            </w:tcBorders>
            <w:shd w:val="clear" w:color="auto" w:fill="002060"/>
            <w:vAlign w:val="center"/>
            <w:hideMark/>
          </w:tcPr>
          <w:p w14:paraId="1D4D7BB3" w14:textId="77777777" w:rsidR="00DD2506" w:rsidRPr="00D73885" w:rsidRDefault="00DD2506" w:rsidP="00C82E4F">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Meta</w:t>
            </w:r>
          </w:p>
        </w:tc>
        <w:tc>
          <w:tcPr>
            <w:tcW w:w="1418" w:type="dxa"/>
            <w:tcBorders>
              <w:top w:val="single" w:sz="4" w:space="0" w:color="auto"/>
              <w:left w:val="nil"/>
              <w:bottom w:val="single" w:sz="4" w:space="0" w:color="auto"/>
              <w:right w:val="single" w:sz="4" w:space="0" w:color="auto"/>
            </w:tcBorders>
            <w:shd w:val="clear" w:color="auto" w:fill="002060"/>
            <w:vAlign w:val="center"/>
            <w:hideMark/>
          </w:tcPr>
          <w:p w14:paraId="408F3484" w14:textId="77777777" w:rsidR="00DD2506" w:rsidRPr="00D73885" w:rsidRDefault="00DD2506" w:rsidP="00C82E4F">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Resultados</w:t>
            </w:r>
          </w:p>
        </w:tc>
        <w:tc>
          <w:tcPr>
            <w:tcW w:w="1559" w:type="dxa"/>
            <w:tcBorders>
              <w:top w:val="single" w:sz="4" w:space="0" w:color="auto"/>
              <w:left w:val="nil"/>
              <w:bottom w:val="single" w:sz="4" w:space="0" w:color="auto"/>
              <w:right w:val="single" w:sz="4" w:space="0" w:color="auto"/>
            </w:tcBorders>
            <w:shd w:val="clear" w:color="auto" w:fill="002060"/>
            <w:vAlign w:val="center"/>
            <w:hideMark/>
          </w:tcPr>
          <w:p w14:paraId="50DE7F3C" w14:textId="77777777" w:rsidR="00DD2506" w:rsidRPr="00D73885" w:rsidRDefault="00DD2506" w:rsidP="00C82E4F">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Porcentaje de Avance</w:t>
            </w:r>
          </w:p>
        </w:tc>
      </w:tr>
      <w:tr w:rsidR="00DD2506" w:rsidRPr="007D05D0" w14:paraId="26D31252" w14:textId="77777777" w:rsidTr="00EC5277">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5B4D6E5" w14:textId="114AF6E0"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w:t>
            </w:r>
            <w:r w:rsidR="00DD2506" w:rsidRPr="00D73885">
              <w:rPr>
                <w:rFonts w:ascii="Times New Roman" w:hAnsi="Times New Roman"/>
                <w:color w:val="767171"/>
                <w:sz w:val="24"/>
                <w:szCs w:val="24"/>
              </w:rPr>
              <w:t> </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75A4D1E1"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Dirección de Estrategias en Prevención de Drogas y Promoción de la Salud</w:t>
            </w:r>
          </w:p>
        </w:tc>
        <w:tc>
          <w:tcPr>
            <w:tcW w:w="2268" w:type="dxa"/>
            <w:tcBorders>
              <w:top w:val="nil"/>
              <w:left w:val="nil"/>
              <w:bottom w:val="single" w:sz="4" w:space="0" w:color="auto"/>
              <w:right w:val="single" w:sz="4" w:space="0" w:color="auto"/>
            </w:tcBorders>
            <w:shd w:val="clear" w:color="auto" w:fill="auto"/>
            <w:noWrap/>
            <w:vAlign w:val="center"/>
            <w:hideMark/>
          </w:tcPr>
          <w:p w14:paraId="4F14888B"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Reuniones de Coordinación</w:t>
            </w:r>
          </w:p>
        </w:tc>
        <w:tc>
          <w:tcPr>
            <w:tcW w:w="3119" w:type="dxa"/>
            <w:tcBorders>
              <w:top w:val="nil"/>
              <w:left w:val="nil"/>
              <w:bottom w:val="single" w:sz="4" w:space="0" w:color="auto"/>
              <w:right w:val="single" w:sz="4" w:space="0" w:color="auto"/>
            </w:tcBorders>
            <w:shd w:val="clear" w:color="auto" w:fill="auto"/>
            <w:noWrap/>
            <w:vAlign w:val="center"/>
            <w:hideMark/>
          </w:tcPr>
          <w:p w14:paraId="61C7143C"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coordinaciones</w:t>
            </w:r>
          </w:p>
        </w:tc>
        <w:tc>
          <w:tcPr>
            <w:tcW w:w="1417" w:type="dxa"/>
            <w:tcBorders>
              <w:top w:val="nil"/>
              <w:left w:val="nil"/>
              <w:bottom w:val="single" w:sz="4" w:space="0" w:color="auto"/>
              <w:right w:val="single" w:sz="4" w:space="0" w:color="auto"/>
            </w:tcBorders>
            <w:shd w:val="clear" w:color="auto" w:fill="auto"/>
            <w:noWrap/>
            <w:vAlign w:val="center"/>
            <w:hideMark/>
          </w:tcPr>
          <w:p w14:paraId="2D603689"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5F18FF75"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650</w:t>
            </w:r>
          </w:p>
        </w:tc>
        <w:tc>
          <w:tcPr>
            <w:tcW w:w="992" w:type="dxa"/>
            <w:tcBorders>
              <w:top w:val="nil"/>
              <w:left w:val="nil"/>
              <w:bottom w:val="single" w:sz="4" w:space="0" w:color="auto"/>
              <w:right w:val="single" w:sz="4" w:space="0" w:color="auto"/>
            </w:tcBorders>
            <w:shd w:val="clear" w:color="auto" w:fill="auto"/>
            <w:noWrap/>
            <w:vAlign w:val="center"/>
            <w:hideMark/>
          </w:tcPr>
          <w:p w14:paraId="5D0D159A"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261</w:t>
            </w:r>
          </w:p>
        </w:tc>
        <w:tc>
          <w:tcPr>
            <w:tcW w:w="1418" w:type="dxa"/>
            <w:tcBorders>
              <w:top w:val="nil"/>
              <w:left w:val="nil"/>
              <w:bottom w:val="single" w:sz="4" w:space="0" w:color="auto"/>
              <w:right w:val="single" w:sz="4" w:space="0" w:color="auto"/>
            </w:tcBorders>
            <w:shd w:val="clear" w:color="auto" w:fill="auto"/>
            <w:noWrap/>
            <w:vAlign w:val="center"/>
            <w:hideMark/>
          </w:tcPr>
          <w:p w14:paraId="5A029693"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218</w:t>
            </w:r>
          </w:p>
        </w:tc>
        <w:tc>
          <w:tcPr>
            <w:tcW w:w="1559" w:type="dxa"/>
            <w:tcBorders>
              <w:top w:val="nil"/>
              <w:left w:val="nil"/>
              <w:bottom w:val="single" w:sz="4" w:space="0" w:color="auto"/>
              <w:right w:val="single" w:sz="4" w:space="0" w:color="auto"/>
            </w:tcBorders>
            <w:shd w:val="clear" w:color="auto" w:fill="auto"/>
            <w:noWrap/>
            <w:vAlign w:val="center"/>
            <w:hideMark/>
          </w:tcPr>
          <w:p w14:paraId="3057793E"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84%</w:t>
            </w:r>
          </w:p>
        </w:tc>
      </w:tr>
      <w:tr w:rsidR="00DD2506" w:rsidRPr="007D05D0" w14:paraId="45D2CAB6"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72A29E" w14:textId="56E15644"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2</w:t>
            </w:r>
          </w:p>
        </w:tc>
        <w:tc>
          <w:tcPr>
            <w:tcW w:w="2127" w:type="dxa"/>
            <w:vMerge/>
            <w:tcBorders>
              <w:top w:val="nil"/>
              <w:left w:val="single" w:sz="4" w:space="0" w:color="auto"/>
              <w:bottom w:val="single" w:sz="4" w:space="0" w:color="000000"/>
              <w:right w:val="single" w:sz="4" w:space="0" w:color="auto"/>
            </w:tcBorders>
            <w:vAlign w:val="center"/>
            <w:hideMark/>
          </w:tcPr>
          <w:p w14:paraId="6AD53E2B" w14:textId="77777777" w:rsidR="00DD2506" w:rsidRPr="00D73885" w:rsidRDefault="00DD2506" w:rsidP="00C82E4F">
            <w:pPr>
              <w:spacing w:after="0" w:line="240" w:lineRule="auto"/>
              <w:jc w:val="left"/>
              <w:rPr>
                <w:rFonts w:ascii="Times New Roman" w:hAnsi="Times New Roman"/>
                <w:color w:val="767171"/>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1BEEF5C"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Procesos de Sensibilización</w:t>
            </w:r>
          </w:p>
        </w:tc>
        <w:tc>
          <w:tcPr>
            <w:tcW w:w="3119" w:type="dxa"/>
            <w:tcBorders>
              <w:top w:val="nil"/>
              <w:left w:val="nil"/>
              <w:bottom w:val="single" w:sz="4" w:space="0" w:color="auto"/>
              <w:right w:val="single" w:sz="4" w:space="0" w:color="auto"/>
            </w:tcBorders>
            <w:shd w:val="clear" w:color="auto" w:fill="auto"/>
            <w:noWrap/>
            <w:vAlign w:val="center"/>
            <w:hideMark/>
          </w:tcPr>
          <w:p w14:paraId="64F15A16"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sensibilizaciones</w:t>
            </w:r>
          </w:p>
        </w:tc>
        <w:tc>
          <w:tcPr>
            <w:tcW w:w="1417" w:type="dxa"/>
            <w:tcBorders>
              <w:top w:val="nil"/>
              <w:left w:val="nil"/>
              <w:bottom w:val="single" w:sz="4" w:space="0" w:color="auto"/>
              <w:right w:val="single" w:sz="4" w:space="0" w:color="auto"/>
            </w:tcBorders>
            <w:shd w:val="clear" w:color="auto" w:fill="auto"/>
            <w:noWrap/>
            <w:vAlign w:val="center"/>
            <w:hideMark/>
          </w:tcPr>
          <w:p w14:paraId="1A19EAA4"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6F4B5796"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1524</w:t>
            </w:r>
          </w:p>
        </w:tc>
        <w:tc>
          <w:tcPr>
            <w:tcW w:w="992" w:type="dxa"/>
            <w:tcBorders>
              <w:top w:val="nil"/>
              <w:left w:val="nil"/>
              <w:bottom w:val="single" w:sz="4" w:space="0" w:color="auto"/>
              <w:right w:val="single" w:sz="4" w:space="0" w:color="auto"/>
            </w:tcBorders>
            <w:shd w:val="clear" w:color="auto" w:fill="auto"/>
            <w:noWrap/>
            <w:vAlign w:val="center"/>
            <w:hideMark/>
          </w:tcPr>
          <w:p w14:paraId="386C16AB"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1296</w:t>
            </w:r>
          </w:p>
        </w:tc>
        <w:tc>
          <w:tcPr>
            <w:tcW w:w="1418" w:type="dxa"/>
            <w:tcBorders>
              <w:top w:val="nil"/>
              <w:left w:val="nil"/>
              <w:bottom w:val="single" w:sz="4" w:space="0" w:color="auto"/>
              <w:right w:val="single" w:sz="4" w:space="0" w:color="auto"/>
            </w:tcBorders>
            <w:shd w:val="clear" w:color="auto" w:fill="auto"/>
            <w:noWrap/>
            <w:vAlign w:val="center"/>
            <w:hideMark/>
          </w:tcPr>
          <w:p w14:paraId="25AE7DA8"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954</w:t>
            </w:r>
          </w:p>
        </w:tc>
        <w:tc>
          <w:tcPr>
            <w:tcW w:w="1559" w:type="dxa"/>
            <w:tcBorders>
              <w:top w:val="nil"/>
              <w:left w:val="nil"/>
              <w:bottom w:val="single" w:sz="4" w:space="0" w:color="auto"/>
              <w:right w:val="single" w:sz="4" w:space="0" w:color="auto"/>
            </w:tcBorders>
            <w:shd w:val="clear" w:color="auto" w:fill="auto"/>
            <w:noWrap/>
            <w:vAlign w:val="center"/>
            <w:hideMark/>
          </w:tcPr>
          <w:p w14:paraId="32176036"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74%</w:t>
            </w:r>
          </w:p>
        </w:tc>
      </w:tr>
      <w:tr w:rsidR="00DD2506" w:rsidRPr="007D05D0" w14:paraId="51E06F68"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2B792D1" w14:textId="1DB753EF"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3</w:t>
            </w:r>
          </w:p>
        </w:tc>
        <w:tc>
          <w:tcPr>
            <w:tcW w:w="2127" w:type="dxa"/>
            <w:vMerge/>
            <w:tcBorders>
              <w:top w:val="nil"/>
              <w:left w:val="single" w:sz="4" w:space="0" w:color="auto"/>
              <w:bottom w:val="single" w:sz="4" w:space="0" w:color="000000"/>
              <w:right w:val="single" w:sz="4" w:space="0" w:color="auto"/>
            </w:tcBorders>
            <w:vAlign w:val="center"/>
            <w:hideMark/>
          </w:tcPr>
          <w:p w14:paraId="17882895" w14:textId="77777777" w:rsidR="00DD2506" w:rsidRPr="00D73885" w:rsidRDefault="00DD2506" w:rsidP="00C82E4F">
            <w:pPr>
              <w:spacing w:after="0" w:line="240" w:lineRule="auto"/>
              <w:jc w:val="left"/>
              <w:rPr>
                <w:rFonts w:ascii="Times New Roman" w:hAnsi="Times New Roman"/>
                <w:color w:val="767171"/>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5D8988A3"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Capacitaciones/Talleres</w:t>
            </w:r>
          </w:p>
        </w:tc>
        <w:tc>
          <w:tcPr>
            <w:tcW w:w="3119" w:type="dxa"/>
            <w:tcBorders>
              <w:top w:val="nil"/>
              <w:left w:val="nil"/>
              <w:bottom w:val="single" w:sz="4" w:space="0" w:color="auto"/>
              <w:right w:val="single" w:sz="4" w:space="0" w:color="auto"/>
            </w:tcBorders>
            <w:shd w:val="clear" w:color="auto" w:fill="auto"/>
            <w:noWrap/>
            <w:vAlign w:val="center"/>
            <w:hideMark/>
          </w:tcPr>
          <w:p w14:paraId="004BAB03"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formaciones</w:t>
            </w:r>
          </w:p>
        </w:tc>
        <w:tc>
          <w:tcPr>
            <w:tcW w:w="1417" w:type="dxa"/>
            <w:tcBorders>
              <w:top w:val="nil"/>
              <w:left w:val="nil"/>
              <w:bottom w:val="single" w:sz="4" w:space="0" w:color="auto"/>
              <w:right w:val="single" w:sz="4" w:space="0" w:color="auto"/>
            </w:tcBorders>
            <w:shd w:val="clear" w:color="auto" w:fill="auto"/>
            <w:noWrap/>
            <w:vAlign w:val="center"/>
            <w:hideMark/>
          </w:tcPr>
          <w:p w14:paraId="71EC44BD"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1015FEC6"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377</w:t>
            </w:r>
          </w:p>
        </w:tc>
        <w:tc>
          <w:tcPr>
            <w:tcW w:w="992" w:type="dxa"/>
            <w:tcBorders>
              <w:top w:val="nil"/>
              <w:left w:val="nil"/>
              <w:bottom w:val="single" w:sz="4" w:space="0" w:color="auto"/>
              <w:right w:val="single" w:sz="4" w:space="0" w:color="auto"/>
            </w:tcBorders>
            <w:shd w:val="clear" w:color="auto" w:fill="auto"/>
            <w:noWrap/>
            <w:vAlign w:val="center"/>
            <w:hideMark/>
          </w:tcPr>
          <w:p w14:paraId="36DBBA63"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235</w:t>
            </w:r>
          </w:p>
        </w:tc>
        <w:tc>
          <w:tcPr>
            <w:tcW w:w="1418" w:type="dxa"/>
            <w:tcBorders>
              <w:top w:val="nil"/>
              <w:left w:val="nil"/>
              <w:bottom w:val="single" w:sz="4" w:space="0" w:color="auto"/>
              <w:right w:val="single" w:sz="4" w:space="0" w:color="auto"/>
            </w:tcBorders>
            <w:shd w:val="clear" w:color="auto" w:fill="auto"/>
            <w:noWrap/>
            <w:vAlign w:val="center"/>
            <w:hideMark/>
          </w:tcPr>
          <w:p w14:paraId="268A343E"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114</w:t>
            </w:r>
          </w:p>
        </w:tc>
        <w:tc>
          <w:tcPr>
            <w:tcW w:w="1559" w:type="dxa"/>
            <w:tcBorders>
              <w:top w:val="nil"/>
              <w:left w:val="nil"/>
              <w:bottom w:val="single" w:sz="4" w:space="0" w:color="auto"/>
              <w:right w:val="single" w:sz="4" w:space="0" w:color="auto"/>
            </w:tcBorders>
            <w:shd w:val="clear" w:color="auto" w:fill="auto"/>
            <w:noWrap/>
            <w:vAlign w:val="center"/>
            <w:hideMark/>
          </w:tcPr>
          <w:p w14:paraId="1F0304EB"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49%</w:t>
            </w:r>
          </w:p>
        </w:tc>
      </w:tr>
      <w:tr w:rsidR="00DD2506" w:rsidRPr="007D05D0" w14:paraId="5E6E4F87"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1EBFED" w14:textId="1D1BBA83"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4</w:t>
            </w:r>
          </w:p>
        </w:tc>
        <w:tc>
          <w:tcPr>
            <w:tcW w:w="2127" w:type="dxa"/>
            <w:vMerge/>
            <w:tcBorders>
              <w:top w:val="nil"/>
              <w:left w:val="single" w:sz="4" w:space="0" w:color="auto"/>
              <w:bottom w:val="single" w:sz="4" w:space="0" w:color="000000"/>
              <w:right w:val="single" w:sz="4" w:space="0" w:color="auto"/>
            </w:tcBorders>
            <w:vAlign w:val="center"/>
            <w:hideMark/>
          </w:tcPr>
          <w:p w14:paraId="78B5A416" w14:textId="77777777" w:rsidR="00DD2506" w:rsidRPr="00D73885" w:rsidRDefault="00DD2506" w:rsidP="00C82E4F">
            <w:pPr>
              <w:spacing w:after="0" w:line="240" w:lineRule="auto"/>
              <w:jc w:val="left"/>
              <w:rPr>
                <w:rFonts w:ascii="Times New Roman" w:hAnsi="Times New Roman"/>
                <w:color w:val="767171"/>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B64DAA6"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Implementaciones</w:t>
            </w:r>
          </w:p>
        </w:tc>
        <w:tc>
          <w:tcPr>
            <w:tcW w:w="3119" w:type="dxa"/>
            <w:tcBorders>
              <w:top w:val="nil"/>
              <w:left w:val="nil"/>
              <w:bottom w:val="single" w:sz="4" w:space="0" w:color="auto"/>
              <w:right w:val="single" w:sz="4" w:space="0" w:color="auto"/>
            </w:tcBorders>
            <w:shd w:val="clear" w:color="auto" w:fill="auto"/>
            <w:noWrap/>
            <w:vAlign w:val="center"/>
            <w:hideMark/>
          </w:tcPr>
          <w:p w14:paraId="1724F97C"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implementaciones</w:t>
            </w:r>
          </w:p>
        </w:tc>
        <w:tc>
          <w:tcPr>
            <w:tcW w:w="1417" w:type="dxa"/>
            <w:tcBorders>
              <w:top w:val="nil"/>
              <w:left w:val="nil"/>
              <w:bottom w:val="single" w:sz="4" w:space="0" w:color="auto"/>
              <w:right w:val="single" w:sz="4" w:space="0" w:color="auto"/>
            </w:tcBorders>
            <w:shd w:val="clear" w:color="auto" w:fill="auto"/>
            <w:noWrap/>
            <w:vAlign w:val="center"/>
            <w:hideMark/>
          </w:tcPr>
          <w:p w14:paraId="0083C22C"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59BCC755"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42</w:t>
            </w:r>
          </w:p>
        </w:tc>
        <w:tc>
          <w:tcPr>
            <w:tcW w:w="992" w:type="dxa"/>
            <w:tcBorders>
              <w:top w:val="nil"/>
              <w:left w:val="nil"/>
              <w:bottom w:val="single" w:sz="4" w:space="0" w:color="auto"/>
              <w:right w:val="single" w:sz="4" w:space="0" w:color="auto"/>
            </w:tcBorders>
            <w:shd w:val="clear" w:color="auto" w:fill="auto"/>
            <w:noWrap/>
            <w:vAlign w:val="center"/>
            <w:hideMark/>
          </w:tcPr>
          <w:p w14:paraId="3A37EE4F"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49</w:t>
            </w:r>
          </w:p>
        </w:tc>
        <w:tc>
          <w:tcPr>
            <w:tcW w:w="1418" w:type="dxa"/>
            <w:tcBorders>
              <w:top w:val="nil"/>
              <w:left w:val="nil"/>
              <w:bottom w:val="single" w:sz="4" w:space="0" w:color="auto"/>
              <w:right w:val="single" w:sz="4" w:space="0" w:color="auto"/>
            </w:tcBorders>
            <w:shd w:val="clear" w:color="auto" w:fill="auto"/>
            <w:noWrap/>
            <w:vAlign w:val="center"/>
            <w:hideMark/>
          </w:tcPr>
          <w:p w14:paraId="0EBE1742"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16</w:t>
            </w:r>
          </w:p>
        </w:tc>
        <w:tc>
          <w:tcPr>
            <w:tcW w:w="1559" w:type="dxa"/>
            <w:tcBorders>
              <w:top w:val="nil"/>
              <w:left w:val="nil"/>
              <w:bottom w:val="single" w:sz="4" w:space="0" w:color="auto"/>
              <w:right w:val="single" w:sz="4" w:space="0" w:color="auto"/>
            </w:tcBorders>
            <w:shd w:val="clear" w:color="auto" w:fill="auto"/>
            <w:noWrap/>
            <w:vAlign w:val="center"/>
            <w:hideMark/>
          </w:tcPr>
          <w:p w14:paraId="2D8EE830"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33%</w:t>
            </w:r>
          </w:p>
        </w:tc>
      </w:tr>
      <w:tr w:rsidR="00DD2506" w:rsidRPr="007D05D0" w14:paraId="5C135585"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EDE2EE" w14:textId="4BCF0064"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5</w:t>
            </w:r>
          </w:p>
        </w:tc>
        <w:tc>
          <w:tcPr>
            <w:tcW w:w="2127" w:type="dxa"/>
            <w:vMerge/>
            <w:tcBorders>
              <w:top w:val="nil"/>
              <w:left w:val="single" w:sz="4" w:space="0" w:color="auto"/>
              <w:bottom w:val="single" w:sz="4" w:space="0" w:color="000000"/>
              <w:right w:val="single" w:sz="4" w:space="0" w:color="auto"/>
            </w:tcBorders>
            <w:vAlign w:val="center"/>
            <w:hideMark/>
          </w:tcPr>
          <w:p w14:paraId="6927AC16" w14:textId="77777777" w:rsidR="00DD2506" w:rsidRPr="00D73885" w:rsidRDefault="00DD2506" w:rsidP="00C82E4F">
            <w:pPr>
              <w:spacing w:after="0" w:line="240" w:lineRule="auto"/>
              <w:jc w:val="left"/>
              <w:rPr>
                <w:rFonts w:ascii="Times New Roman" w:hAnsi="Times New Roman"/>
                <w:color w:val="767171"/>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201A9DA"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Campañas</w:t>
            </w:r>
          </w:p>
        </w:tc>
        <w:tc>
          <w:tcPr>
            <w:tcW w:w="3119" w:type="dxa"/>
            <w:tcBorders>
              <w:top w:val="nil"/>
              <w:left w:val="nil"/>
              <w:bottom w:val="single" w:sz="4" w:space="0" w:color="auto"/>
              <w:right w:val="single" w:sz="4" w:space="0" w:color="auto"/>
            </w:tcBorders>
            <w:shd w:val="clear" w:color="auto" w:fill="auto"/>
            <w:noWrap/>
            <w:vAlign w:val="center"/>
            <w:hideMark/>
          </w:tcPr>
          <w:p w14:paraId="04DDCC38"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campañas</w:t>
            </w:r>
          </w:p>
        </w:tc>
        <w:tc>
          <w:tcPr>
            <w:tcW w:w="1417" w:type="dxa"/>
            <w:tcBorders>
              <w:top w:val="nil"/>
              <w:left w:val="nil"/>
              <w:bottom w:val="single" w:sz="4" w:space="0" w:color="auto"/>
              <w:right w:val="single" w:sz="4" w:space="0" w:color="auto"/>
            </w:tcBorders>
            <w:shd w:val="clear" w:color="auto" w:fill="auto"/>
            <w:noWrap/>
            <w:vAlign w:val="center"/>
            <w:hideMark/>
          </w:tcPr>
          <w:p w14:paraId="4BF0206A"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56185275"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14:paraId="7E202512"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42</w:t>
            </w:r>
          </w:p>
        </w:tc>
        <w:tc>
          <w:tcPr>
            <w:tcW w:w="1418" w:type="dxa"/>
            <w:tcBorders>
              <w:top w:val="nil"/>
              <w:left w:val="nil"/>
              <w:bottom w:val="single" w:sz="4" w:space="0" w:color="auto"/>
              <w:right w:val="single" w:sz="4" w:space="0" w:color="auto"/>
            </w:tcBorders>
            <w:shd w:val="clear" w:color="auto" w:fill="auto"/>
            <w:noWrap/>
            <w:vAlign w:val="center"/>
            <w:hideMark/>
          </w:tcPr>
          <w:p w14:paraId="323B2A30"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6</w:t>
            </w:r>
          </w:p>
        </w:tc>
        <w:tc>
          <w:tcPr>
            <w:tcW w:w="1559" w:type="dxa"/>
            <w:tcBorders>
              <w:top w:val="nil"/>
              <w:left w:val="nil"/>
              <w:bottom w:val="single" w:sz="4" w:space="0" w:color="auto"/>
              <w:right w:val="single" w:sz="4" w:space="0" w:color="auto"/>
            </w:tcBorders>
            <w:shd w:val="clear" w:color="auto" w:fill="auto"/>
            <w:noWrap/>
            <w:vAlign w:val="center"/>
            <w:hideMark/>
          </w:tcPr>
          <w:p w14:paraId="22CE36A6"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14%</w:t>
            </w:r>
          </w:p>
        </w:tc>
      </w:tr>
      <w:tr w:rsidR="00DD2506" w:rsidRPr="007D05D0" w14:paraId="004FBFA6"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CC4B9A3" w14:textId="5F4EDD22"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6</w:t>
            </w:r>
          </w:p>
        </w:tc>
        <w:tc>
          <w:tcPr>
            <w:tcW w:w="2127" w:type="dxa"/>
            <w:vMerge/>
            <w:tcBorders>
              <w:top w:val="nil"/>
              <w:left w:val="single" w:sz="4" w:space="0" w:color="auto"/>
              <w:bottom w:val="single" w:sz="4" w:space="0" w:color="000000"/>
              <w:right w:val="single" w:sz="4" w:space="0" w:color="auto"/>
            </w:tcBorders>
            <w:vAlign w:val="center"/>
            <w:hideMark/>
          </w:tcPr>
          <w:p w14:paraId="521298C0" w14:textId="77777777" w:rsidR="00DD2506" w:rsidRPr="00D73885" w:rsidRDefault="00DD2506" w:rsidP="00C82E4F">
            <w:pPr>
              <w:spacing w:after="0" w:line="240" w:lineRule="auto"/>
              <w:jc w:val="left"/>
              <w:rPr>
                <w:rFonts w:ascii="Times New Roman" w:hAnsi="Times New Roman"/>
                <w:color w:val="767171"/>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E7AE561"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Graduaciones</w:t>
            </w:r>
          </w:p>
        </w:tc>
        <w:tc>
          <w:tcPr>
            <w:tcW w:w="3119" w:type="dxa"/>
            <w:tcBorders>
              <w:top w:val="nil"/>
              <w:left w:val="nil"/>
              <w:bottom w:val="single" w:sz="4" w:space="0" w:color="auto"/>
              <w:right w:val="single" w:sz="4" w:space="0" w:color="auto"/>
            </w:tcBorders>
            <w:shd w:val="clear" w:color="auto" w:fill="auto"/>
            <w:noWrap/>
            <w:vAlign w:val="center"/>
            <w:hideMark/>
          </w:tcPr>
          <w:p w14:paraId="3BBE75BB"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Graduaciones</w:t>
            </w:r>
          </w:p>
        </w:tc>
        <w:tc>
          <w:tcPr>
            <w:tcW w:w="1417" w:type="dxa"/>
            <w:tcBorders>
              <w:top w:val="nil"/>
              <w:left w:val="nil"/>
              <w:bottom w:val="single" w:sz="4" w:space="0" w:color="auto"/>
              <w:right w:val="single" w:sz="4" w:space="0" w:color="auto"/>
            </w:tcBorders>
            <w:shd w:val="clear" w:color="auto" w:fill="auto"/>
            <w:noWrap/>
            <w:vAlign w:val="center"/>
            <w:hideMark/>
          </w:tcPr>
          <w:p w14:paraId="14B76951"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5B500EDB"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33</w:t>
            </w:r>
          </w:p>
        </w:tc>
        <w:tc>
          <w:tcPr>
            <w:tcW w:w="992" w:type="dxa"/>
            <w:tcBorders>
              <w:top w:val="nil"/>
              <w:left w:val="nil"/>
              <w:bottom w:val="single" w:sz="4" w:space="0" w:color="auto"/>
              <w:right w:val="single" w:sz="4" w:space="0" w:color="auto"/>
            </w:tcBorders>
            <w:shd w:val="clear" w:color="auto" w:fill="auto"/>
            <w:noWrap/>
            <w:vAlign w:val="center"/>
            <w:hideMark/>
          </w:tcPr>
          <w:p w14:paraId="2956DDDF"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7</w:t>
            </w:r>
          </w:p>
        </w:tc>
        <w:tc>
          <w:tcPr>
            <w:tcW w:w="1418" w:type="dxa"/>
            <w:tcBorders>
              <w:top w:val="nil"/>
              <w:left w:val="nil"/>
              <w:bottom w:val="single" w:sz="4" w:space="0" w:color="auto"/>
              <w:right w:val="single" w:sz="4" w:space="0" w:color="auto"/>
            </w:tcBorders>
            <w:shd w:val="clear" w:color="auto" w:fill="auto"/>
            <w:noWrap/>
            <w:vAlign w:val="center"/>
            <w:hideMark/>
          </w:tcPr>
          <w:p w14:paraId="048A8696"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14:paraId="5159E269"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57%</w:t>
            </w:r>
          </w:p>
        </w:tc>
      </w:tr>
      <w:tr w:rsidR="00DD2506" w:rsidRPr="007D05D0" w14:paraId="3EFF5D78"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77ED31" w14:textId="6F865543"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7</w:t>
            </w:r>
          </w:p>
        </w:tc>
        <w:tc>
          <w:tcPr>
            <w:tcW w:w="2127" w:type="dxa"/>
            <w:vMerge/>
            <w:tcBorders>
              <w:top w:val="nil"/>
              <w:left w:val="single" w:sz="4" w:space="0" w:color="auto"/>
              <w:bottom w:val="single" w:sz="4" w:space="0" w:color="000000"/>
              <w:right w:val="single" w:sz="4" w:space="0" w:color="auto"/>
            </w:tcBorders>
            <w:vAlign w:val="center"/>
            <w:hideMark/>
          </w:tcPr>
          <w:p w14:paraId="29D338E3" w14:textId="77777777" w:rsidR="00DD2506" w:rsidRPr="00D73885" w:rsidRDefault="00DD2506" w:rsidP="00C82E4F">
            <w:pPr>
              <w:spacing w:after="0" w:line="240" w:lineRule="auto"/>
              <w:jc w:val="left"/>
              <w:rPr>
                <w:rFonts w:ascii="Times New Roman" w:hAnsi="Times New Roman"/>
                <w:color w:val="767171"/>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73A1445"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Festivales Deportivos</w:t>
            </w:r>
          </w:p>
        </w:tc>
        <w:tc>
          <w:tcPr>
            <w:tcW w:w="3119" w:type="dxa"/>
            <w:tcBorders>
              <w:top w:val="nil"/>
              <w:left w:val="nil"/>
              <w:bottom w:val="single" w:sz="4" w:space="0" w:color="auto"/>
              <w:right w:val="single" w:sz="4" w:space="0" w:color="auto"/>
            </w:tcBorders>
            <w:shd w:val="clear" w:color="auto" w:fill="auto"/>
            <w:noWrap/>
            <w:vAlign w:val="center"/>
            <w:hideMark/>
          </w:tcPr>
          <w:p w14:paraId="7A2862C5"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Festivales Deportivos</w:t>
            </w:r>
          </w:p>
        </w:tc>
        <w:tc>
          <w:tcPr>
            <w:tcW w:w="1417" w:type="dxa"/>
            <w:tcBorders>
              <w:top w:val="nil"/>
              <w:left w:val="nil"/>
              <w:bottom w:val="single" w:sz="4" w:space="0" w:color="auto"/>
              <w:right w:val="single" w:sz="4" w:space="0" w:color="auto"/>
            </w:tcBorders>
            <w:shd w:val="clear" w:color="auto" w:fill="auto"/>
            <w:noWrap/>
            <w:vAlign w:val="center"/>
            <w:hideMark/>
          </w:tcPr>
          <w:p w14:paraId="7A62193F"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206F857E"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84</w:t>
            </w:r>
          </w:p>
        </w:tc>
        <w:tc>
          <w:tcPr>
            <w:tcW w:w="992" w:type="dxa"/>
            <w:tcBorders>
              <w:top w:val="nil"/>
              <w:left w:val="nil"/>
              <w:bottom w:val="single" w:sz="4" w:space="0" w:color="auto"/>
              <w:right w:val="single" w:sz="4" w:space="0" w:color="auto"/>
            </w:tcBorders>
            <w:shd w:val="clear" w:color="auto" w:fill="auto"/>
            <w:noWrap/>
            <w:vAlign w:val="center"/>
            <w:hideMark/>
          </w:tcPr>
          <w:p w14:paraId="7160F322"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54</w:t>
            </w:r>
          </w:p>
        </w:tc>
        <w:tc>
          <w:tcPr>
            <w:tcW w:w="1418" w:type="dxa"/>
            <w:tcBorders>
              <w:top w:val="nil"/>
              <w:left w:val="nil"/>
              <w:bottom w:val="single" w:sz="4" w:space="0" w:color="auto"/>
              <w:right w:val="single" w:sz="4" w:space="0" w:color="auto"/>
            </w:tcBorders>
            <w:shd w:val="clear" w:color="auto" w:fill="auto"/>
            <w:noWrap/>
            <w:vAlign w:val="center"/>
            <w:hideMark/>
          </w:tcPr>
          <w:p w14:paraId="2F5C60AE"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46</w:t>
            </w:r>
          </w:p>
        </w:tc>
        <w:tc>
          <w:tcPr>
            <w:tcW w:w="1559" w:type="dxa"/>
            <w:tcBorders>
              <w:top w:val="nil"/>
              <w:left w:val="nil"/>
              <w:bottom w:val="single" w:sz="4" w:space="0" w:color="auto"/>
              <w:right w:val="single" w:sz="4" w:space="0" w:color="auto"/>
            </w:tcBorders>
            <w:shd w:val="clear" w:color="auto" w:fill="auto"/>
            <w:noWrap/>
            <w:vAlign w:val="center"/>
            <w:hideMark/>
          </w:tcPr>
          <w:p w14:paraId="05F5BA79"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85%</w:t>
            </w:r>
          </w:p>
        </w:tc>
      </w:tr>
      <w:tr w:rsidR="00DD2506" w:rsidRPr="007D05D0" w14:paraId="0E6EADEB"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B19032" w14:textId="0F81EB78"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8</w:t>
            </w:r>
          </w:p>
        </w:tc>
        <w:tc>
          <w:tcPr>
            <w:tcW w:w="2127" w:type="dxa"/>
            <w:vMerge/>
            <w:tcBorders>
              <w:top w:val="nil"/>
              <w:left w:val="single" w:sz="4" w:space="0" w:color="auto"/>
              <w:bottom w:val="single" w:sz="4" w:space="0" w:color="000000"/>
              <w:right w:val="single" w:sz="4" w:space="0" w:color="auto"/>
            </w:tcBorders>
            <w:vAlign w:val="center"/>
            <w:hideMark/>
          </w:tcPr>
          <w:p w14:paraId="67F5B291" w14:textId="77777777" w:rsidR="00DD2506" w:rsidRPr="00D73885" w:rsidRDefault="00DD2506" w:rsidP="00C82E4F">
            <w:pPr>
              <w:spacing w:after="0" w:line="240" w:lineRule="auto"/>
              <w:jc w:val="left"/>
              <w:rPr>
                <w:rFonts w:ascii="Times New Roman" w:hAnsi="Times New Roman"/>
                <w:color w:val="767171"/>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57D04DCD"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Conferencias</w:t>
            </w:r>
          </w:p>
        </w:tc>
        <w:tc>
          <w:tcPr>
            <w:tcW w:w="3119" w:type="dxa"/>
            <w:tcBorders>
              <w:top w:val="nil"/>
              <w:left w:val="nil"/>
              <w:bottom w:val="single" w:sz="4" w:space="0" w:color="auto"/>
              <w:right w:val="single" w:sz="4" w:space="0" w:color="auto"/>
            </w:tcBorders>
            <w:shd w:val="clear" w:color="auto" w:fill="auto"/>
            <w:noWrap/>
            <w:vAlign w:val="center"/>
            <w:hideMark/>
          </w:tcPr>
          <w:p w14:paraId="6D45853D"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conferencias</w:t>
            </w:r>
          </w:p>
        </w:tc>
        <w:tc>
          <w:tcPr>
            <w:tcW w:w="1417" w:type="dxa"/>
            <w:tcBorders>
              <w:top w:val="nil"/>
              <w:left w:val="nil"/>
              <w:bottom w:val="single" w:sz="4" w:space="0" w:color="auto"/>
              <w:right w:val="single" w:sz="4" w:space="0" w:color="auto"/>
            </w:tcBorders>
            <w:shd w:val="clear" w:color="auto" w:fill="auto"/>
            <w:noWrap/>
            <w:vAlign w:val="center"/>
            <w:hideMark/>
          </w:tcPr>
          <w:p w14:paraId="1F157836"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15B17D9F"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6</w:t>
            </w:r>
          </w:p>
        </w:tc>
        <w:tc>
          <w:tcPr>
            <w:tcW w:w="992" w:type="dxa"/>
            <w:tcBorders>
              <w:top w:val="nil"/>
              <w:left w:val="nil"/>
              <w:bottom w:val="single" w:sz="4" w:space="0" w:color="auto"/>
              <w:right w:val="single" w:sz="4" w:space="0" w:color="auto"/>
            </w:tcBorders>
            <w:shd w:val="clear" w:color="auto" w:fill="auto"/>
            <w:noWrap/>
            <w:vAlign w:val="center"/>
            <w:hideMark/>
          </w:tcPr>
          <w:p w14:paraId="552CF39C"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11</w:t>
            </w:r>
          </w:p>
        </w:tc>
        <w:tc>
          <w:tcPr>
            <w:tcW w:w="1418" w:type="dxa"/>
            <w:tcBorders>
              <w:top w:val="nil"/>
              <w:left w:val="nil"/>
              <w:bottom w:val="single" w:sz="4" w:space="0" w:color="auto"/>
              <w:right w:val="single" w:sz="4" w:space="0" w:color="auto"/>
            </w:tcBorders>
            <w:shd w:val="clear" w:color="auto" w:fill="auto"/>
            <w:noWrap/>
            <w:vAlign w:val="center"/>
            <w:hideMark/>
          </w:tcPr>
          <w:p w14:paraId="388A8003"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13</w:t>
            </w:r>
          </w:p>
        </w:tc>
        <w:tc>
          <w:tcPr>
            <w:tcW w:w="1559" w:type="dxa"/>
            <w:tcBorders>
              <w:top w:val="nil"/>
              <w:left w:val="nil"/>
              <w:bottom w:val="single" w:sz="4" w:space="0" w:color="auto"/>
              <w:right w:val="single" w:sz="4" w:space="0" w:color="auto"/>
            </w:tcBorders>
            <w:shd w:val="clear" w:color="auto" w:fill="auto"/>
            <w:noWrap/>
            <w:vAlign w:val="center"/>
            <w:hideMark/>
          </w:tcPr>
          <w:p w14:paraId="345DD2D9"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118%</w:t>
            </w:r>
          </w:p>
        </w:tc>
      </w:tr>
      <w:tr w:rsidR="00DD2506" w:rsidRPr="007D05D0" w14:paraId="244C13D1"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712D71A" w14:textId="06332573"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9</w:t>
            </w:r>
          </w:p>
        </w:tc>
        <w:tc>
          <w:tcPr>
            <w:tcW w:w="2127" w:type="dxa"/>
            <w:vMerge/>
            <w:tcBorders>
              <w:top w:val="nil"/>
              <w:left w:val="single" w:sz="4" w:space="0" w:color="auto"/>
              <w:bottom w:val="single" w:sz="4" w:space="0" w:color="000000"/>
              <w:right w:val="single" w:sz="4" w:space="0" w:color="auto"/>
            </w:tcBorders>
            <w:vAlign w:val="center"/>
            <w:hideMark/>
          </w:tcPr>
          <w:p w14:paraId="38D2EC45" w14:textId="77777777" w:rsidR="00DD2506" w:rsidRPr="00D73885" w:rsidRDefault="00DD2506" w:rsidP="00C82E4F">
            <w:pPr>
              <w:spacing w:after="0" w:line="240" w:lineRule="auto"/>
              <w:jc w:val="left"/>
              <w:rPr>
                <w:rFonts w:ascii="Times New Roman" w:hAnsi="Times New Roman"/>
                <w:color w:val="767171"/>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EBED528"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Monitoreo</w:t>
            </w:r>
          </w:p>
        </w:tc>
        <w:tc>
          <w:tcPr>
            <w:tcW w:w="3119" w:type="dxa"/>
            <w:tcBorders>
              <w:top w:val="nil"/>
              <w:left w:val="nil"/>
              <w:bottom w:val="single" w:sz="4" w:space="0" w:color="auto"/>
              <w:right w:val="single" w:sz="4" w:space="0" w:color="auto"/>
            </w:tcBorders>
            <w:shd w:val="clear" w:color="auto" w:fill="auto"/>
            <w:noWrap/>
            <w:vAlign w:val="center"/>
            <w:hideMark/>
          </w:tcPr>
          <w:p w14:paraId="4A041AF3"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acciones de monitoreo</w:t>
            </w:r>
          </w:p>
        </w:tc>
        <w:tc>
          <w:tcPr>
            <w:tcW w:w="1417" w:type="dxa"/>
            <w:tcBorders>
              <w:top w:val="nil"/>
              <w:left w:val="nil"/>
              <w:bottom w:val="single" w:sz="4" w:space="0" w:color="auto"/>
              <w:right w:val="single" w:sz="4" w:space="0" w:color="auto"/>
            </w:tcBorders>
            <w:shd w:val="clear" w:color="auto" w:fill="auto"/>
            <w:noWrap/>
            <w:vAlign w:val="center"/>
            <w:hideMark/>
          </w:tcPr>
          <w:p w14:paraId="1A8AB7B1"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56B5CBDA"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3</w:t>
            </w:r>
          </w:p>
        </w:tc>
        <w:tc>
          <w:tcPr>
            <w:tcW w:w="992" w:type="dxa"/>
            <w:tcBorders>
              <w:top w:val="nil"/>
              <w:left w:val="nil"/>
              <w:bottom w:val="single" w:sz="4" w:space="0" w:color="auto"/>
              <w:right w:val="single" w:sz="4" w:space="0" w:color="auto"/>
            </w:tcBorders>
            <w:shd w:val="clear" w:color="auto" w:fill="auto"/>
            <w:noWrap/>
            <w:vAlign w:val="center"/>
            <w:hideMark/>
          </w:tcPr>
          <w:p w14:paraId="175A6023"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w:t>
            </w:r>
          </w:p>
        </w:tc>
        <w:tc>
          <w:tcPr>
            <w:tcW w:w="1418" w:type="dxa"/>
            <w:tcBorders>
              <w:top w:val="nil"/>
              <w:left w:val="nil"/>
              <w:bottom w:val="single" w:sz="4" w:space="0" w:color="auto"/>
              <w:right w:val="single" w:sz="4" w:space="0" w:color="auto"/>
            </w:tcBorders>
            <w:shd w:val="clear" w:color="auto" w:fill="auto"/>
            <w:noWrap/>
            <w:vAlign w:val="center"/>
            <w:hideMark/>
          </w:tcPr>
          <w:p w14:paraId="0126CE73"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7</w:t>
            </w:r>
          </w:p>
        </w:tc>
        <w:tc>
          <w:tcPr>
            <w:tcW w:w="1559" w:type="dxa"/>
            <w:tcBorders>
              <w:top w:val="nil"/>
              <w:left w:val="nil"/>
              <w:bottom w:val="single" w:sz="4" w:space="0" w:color="auto"/>
              <w:right w:val="single" w:sz="4" w:space="0" w:color="auto"/>
            </w:tcBorders>
            <w:shd w:val="clear" w:color="auto" w:fill="auto"/>
            <w:noWrap/>
            <w:vAlign w:val="center"/>
            <w:hideMark/>
          </w:tcPr>
          <w:p w14:paraId="48CAB9F0"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700%</w:t>
            </w:r>
          </w:p>
        </w:tc>
      </w:tr>
      <w:tr w:rsidR="00DD2506" w:rsidRPr="007D05D0" w14:paraId="0EFBE805"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5A0FFE3" w14:textId="733071DC"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10</w:t>
            </w:r>
          </w:p>
        </w:tc>
        <w:tc>
          <w:tcPr>
            <w:tcW w:w="2127" w:type="dxa"/>
            <w:vMerge/>
            <w:tcBorders>
              <w:top w:val="nil"/>
              <w:left w:val="single" w:sz="4" w:space="0" w:color="auto"/>
              <w:bottom w:val="single" w:sz="4" w:space="0" w:color="000000"/>
              <w:right w:val="single" w:sz="4" w:space="0" w:color="auto"/>
            </w:tcBorders>
            <w:vAlign w:val="center"/>
            <w:hideMark/>
          </w:tcPr>
          <w:p w14:paraId="5C855B77" w14:textId="77777777" w:rsidR="00DD2506" w:rsidRPr="00D73885" w:rsidRDefault="00DD2506" w:rsidP="00C82E4F">
            <w:pPr>
              <w:spacing w:after="0" w:line="240" w:lineRule="auto"/>
              <w:jc w:val="left"/>
              <w:rPr>
                <w:rFonts w:ascii="Times New Roman" w:hAnsi="Times New Roman"/>
                <w:color w:val="767171"/>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312C052"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Orientación ciudadana</w:t>
            </w:r>
          </w:p>
        </w:tc>
        <w:tc>
          <w:tcPr>
            <w:tcW w:w="3119" w:type="dxa"/>
            <w:tcBorders>
              <w:top w:val="nil"/>
              <w:left w:val="nil"/>
              <w:bottom w:val="single" w:sz="4" w:space="0" w:color="auto"/>
              <w:right w:val="single" w:sz="4" w:space="0" w:color="auto"/>
            </w:tcBorders>
            <w:shd w:val="clear" w:color="auto" w:fill="auto"/>
            <w:noWrap/>
            <w:vAlign w:val="center"/>
            <w:hideMark/>
          </w:tcPr>
          <w:p w14:paraId="0168C656"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acciones de orientación</w:t>
            </w:r>
          </w:p>
        </w:tc>
        <w:tc>
          <w:tcPr>
            <w:tcW w:w="1417" w:type="dxa"/>
            <w:tcBorders>
              <w:top w:val="nil"/>
              <w:left w:val="nil"/>
              <w:bottom w:val="single" w:sz="4" w:space="0" w:color="auto"/>
              <w:right w:val="single" w:sz="4" w:space="0" w:color="auto"/>
            </w:tcBorders>
            <w:shd w:val="clear" w:color="auto" w:fill="auto"/>
            <w:noWrap/>
            <w:vAlign w:val="center"/>
            <w:hideMark/>
          </w:tcPr>
          <w:p w14:paraId="2B8D7BBB"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6DD07F08"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17</w:t>
            </w:r>
          </w:p>
        </w:tc>
        <w:tc>
          <w:tcPr>
            <w:tcW w:w="992" w:type="dxa"/>
            <w:tcBorders>
              <w:top w:val="nil"/>
              <w:left w:val="nil"/>
              <w:bottom w:val="single" w:sz="4" w:space="0" w:color="auto"/>
              <w:right w:val="single" w:sz="4" w:space="0" w:color="auto"/>
            </w:tcBorders>
            <w:shd w:val="clear" w:color="auto" w:fill="auto"/>
            <w:noWrap/>
            <w:vAlign w:val="center"/>
            <w:hideMark/>
          </w:tcPr>
          <w:p w14:paraId="72A63540"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D55CAAA"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33</w:t>
            </w:r>
          </w:p>
        </w:tc>
        <w:tc>
          <w:tcPr>
            <w:tcW w:w="1559" w:type="dxa"/>
            <w:tcBorders>
              <w:top w:val="nil"/>
              <w:left w:val="nil"/>
              <w:bottom w:val="single" w:sz="4" w:space="0" w:color="auto"/>
              <w:right w:val="single" w:sz="4" w:space="0" w:color="auto"/>
            </w:tcBorders>
            <w:shd w:val="clear" w:color="auto" w:fill="auto"/>
            <w:noWrap/>
            <w:vAlign w:val="center"/>
            <w:hideMark/>
          </w:tcPr>
          <w:p w14:paraId="0F4CC3B0"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275%</w:t>
            </w:r>
          </w:p>
        </w:tc>
      </w:tr>
      <w:tr w:rsidR="00DD2506" w:rsidRPr="007D05D0" w14:paraId="7B0D9B1C"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00BA51" w14:textId="33573AD0"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11</w:t>
            </w:r>
          </w:p>
        </w:tc>
        <w:tc>
          <w:tcPr>
            <w:tcW w:w="2127" w:type="dxa"/>
            <w:vMerge w:val="restart"/>
            <w:tcBorders>
              <w:top w:val="nil"/>
              <w:left w:val="single" w:sz="4" w:space="0" w:color="auto"/>
              <w:bottom w:val="nil"/>
              <w:right w:val="single" w:sz="4" w:space="0" w:color="auto"/>
            </w:tcBorders>
            <w:shd w:val="clear" w:color="auto" w:fill="auto"/>
            <w:vAlign w:val="center"/>
            <w:hideMark/>
          </w:tcPr>
          <w:p w14:paraId="43F89F99"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Dirección de Estrategias de Atención Tratamiento e Integración Social</w:t>
            </w:r>
          </w:p>
        </w:tc>
        <w:tc>
          <w:tcPr>
            <w:tcW w:w="2268" w:type="dxa"/>
            <w:tcBorders>
              <w:top w:val="nil"/>
              <w:left w:val="nil"/>
              <w:bottom w:val="single" w:sz="4" w:space="0" w:color="auto"/>
              <w:right w:val="single" w:sz="4" w:space="0" w:color="auto"/>
            </w:tcBorders>
            <w:shd w:val="clear" w:color="auto" w:fill="auto"/>
            <w:noWrap/>
            <w:vAlign w:val="center"/>
            <w:hideMark/>
          </w:tcPr>
          <w:p w14:paraId="340F9942"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Reuniones de Coordinación</w:t>
            </w:r>
          </w:p>
        </w:tc>
        <w:tc>
          <w:tcPr>
            <w:tcW w:w="3119" w:type="dxa"/>
            <w:tcBorders>
              <w:top w:val="nil"/>
              <w:left w:val="nil"/>
              <w:bottom w:val="single" w:sz="4" w:space="0" w:color="auto"/>
              <w:right w:val="single" w:sz="4" w:space="0" w:color="auto"/>
            </w:tcBorders>
            <w:shd w:val="clear" w:color="auto" w:fill="auto"/>
            <w:noWrap/>
            <w:vAlign w:val="center"/>
            <w:hideMark/>
          </w:tcPr>
          <w:p w14:paraId="5577494C"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coordinaciones</w:t>
            </w:r>
          </w:p>
        </w:tc>
        <w:tc>
          <w:tcPr>
            <w:tcW w:w="1417" w:type="dxa"/>
            <w:tcBorders>
              <w:top w:val="nil"/>
              <w:left w:val="nil"/>
              <w:bottom w:val="single" w:sz="4" w:space="0" w:color="auto"/>
              <w:right w:val="single" w:sz="4" w:space="0" w:color="auto"/>
            </w:tcBorders>
            <w:shd w:val="clear" w:color="auto" w:fill="auto"/>
            <w:noWrap/>
            <w:vAlign w:val="center"/>
            <w:hideMark/>
          </w:tcPr>
          <w:p w14:paraId="5C43DE05"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32A957DC"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70</w:t>
            </w:r>
          </w:p>
        </w:tc>
        <w:tc>
          <w:tcPr>
            <w:tcW w:w="992" w:type="dxa"/>
            <w:tcBorders>
              <w:top w:val="nil"/>
              <w:left w:val="nil"/>
              <w:bottom w:val="single" w:sz="4" w:space="0" w:color="auto"/>
              <w:right w:val="single" w:sz="4" w:space="0" w:color="auto"/>
            </w:tcBorders>
            <w:shd w:val="clear" w:color="auto" w:fill="auto"/>
            <w:noWrap/>
            <w:vAlign w:val="center"/>
            <w:hideMark/>
          </w:tcPr>
          <w:p w14:paraId="259C57EF"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29</w:t>
            </w:r>
          </w:p>
        </w:tc>
        <w:tc>
          <w:tcPr>
            <w:tcW w:w="1418" w:type="dxa"/>
            <w:tcBorders>
              <w:top w:val="nil"/>
              <w:left w:val="nil"/>
              <w:bottom w:val="single" w:sz="4" w:space="0" w:color="auto"/>
              <w:right w:val="single" w:sz="4" w:space="0" w:color="auto"/>
            </w:tcBorders>
            <w:shd w:val="clear" w:color="auto" w:fill="auto"/>
            <w:noWrap/>
            <w:vAlign w:val="center"/>
            <w:hideMark/>
          </w:tcPr>
          <w:p w14:paraId="79E62A76"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14:paraId="0DF7EB61"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41%</w:t>
            </w:r>
          </w:p>
        </w:tc>
      </w:tr>
      <w:tr w:rsidR="00DD2506" w:rsidRPr="007D05D0" w14:paraId="7CCDE170"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4048E30" w14:textId="4E02514A"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12</w:t>
            </w:r>
          </w:p>
        </w:tc>
        <w:tc>
          <w:tcPr>
            <w:tcW w:w="2127" w:type="dxa"/>
            <w:vMerge/>
            <w:tcBorders>
              <w:top w:val="nil"/>
              <w:left w:val="single" w:sz="4" w:space="0" w:color="auto"/>
              <w:bottom w:val="nil"/>
              <w:right w:val="single" w:sz="4" w:space="0" w:color="auto"/>
            </w:tcBorders>
            <w:vAlign w:val="center"/>
            <w:hideMark/>
          </w:tcPr>
          <w:p w14:paraId="4DCF9B95" w14:textId="77777777" w:rsidR="00DD2506" w:rsidRPr="00D73885" w:rsidRDefault="00DD2506" w:rsidP="00C82E4F">
            <w:pPr>
              <w:spacing w:after="0" w:line="240" w:lineRule="auto"/>
              <w:jc w:val="left"/>
              <w:rPr>
                <w:rFonts w:ascii="Times New Roman" w:hAnsi="Times New Roman"/>
                <w:color w:val="767171"/>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0907C4B"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Capacitaciones/Talleres</w:t>
            </w:r>
          </w:p>
        </w:tc>
        <w:tc>
          <w:tcPr>
            <w:tcW w:w="3119" w:type="dxa"/>
            <w:tcBorders>
              <w:top w:val="nil"/>
              <w:left w:val="nil"/>
              <w:bottom w:val="single" w:sz="4" w:space="0" w:color="auto"/>
              <w:right w:val="single" w:sz="4" w:space="0" w:color="auto"/>
            </w:tcBorders>
            <w:shd w:val="clear" w:color="auto" w:fill="auto"/>
            <w:noWrap/>
            <w:vAlign w:val="center"/>
            <w:hideMark/>
          </w:tcPr>
          <w:p w14:paraId="31FD28EE"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formaciones</w:t>
            </w:r>
          </w:p>
        </w:tc>
        <w:tc>
          <w:tcPr>
            <w:tcW w:w="1417" w:type="dxa"/>
            <w:tcBorders>
              <w:top w:val="nil"/>
              <w:left w:val="nil"/>
              <w:bottom w:val="single" w:sz="4" w:space="0" w:color="auto"/>
              <w:right w:val="single" w:sz="4" w:space="0" w:color="auto"/>
            </w:tcBorders>
            <w:shd w:val="clear" w:color="auto" w:fill="auto"/>
            <w:noWrap/>
            <w:vAlign w:val="center"/>
            <w:hideMark/>
          </w:tcPr>
          <w:p w14:paraId="58180A93"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2D5A9A9F"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44</w:t>
            </w:r>
          </w:p>
        </w:tc>
        <w:tc>
          <w:tcPr>
            <w:tcW w:w="992" w:type="dxa"/>
            <w:tcBorders>
              <w:top w:val="nil"/>
              <w:left w:val="nil"/>
              <w:bottom w:val="single" w:sz="4" w:space="0" w:color="auto"/>
              <w:right w:val="single" w:sz="4" w:space="0" w:color="auto"/>
            </w:tcBorders>
            <w:shd w:val="clear" w:color="auto" w:fill="auto"/>
            <w:noWrap/>
            <w:vAlign w:val="center"/>
            <w:hideMark/>
          </w:tcPr>
          <w:p w14:paraId="07EA8AD9"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BDD6C71"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12</w:t>
            </w:r>
          </w:p>
        </w:tc>
        <w:tc>
          <w:tcPr>
            <w:tcW w:w="1559" w:type="dxa"/>
            <w:tcBorders>
              <w:top w:val="nil"/>
              <w:left w:val="nil"/>
              <w:bottom w:val="single" w:sz="4" w:space="0" w:color="auto"/>
              <w:right w:val="single" w:sz="4" w:space="0" w:color="auto"/>
            </w:tcBorders>
            <w:shd w:val="clear" w:color="auto" w:fill="auto"/>
            <w:noWrap/>
            <w:vAlign w:val="center"/>
            <w:hideMark/>
          </w:tcPr>
          <w:p w14:paraId="0895FB14"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100%</w:t>
            </w:r>
          </w:p>
        </w:tc>
      </w:tr>
      <w:tr w:rsidR="00DD2506" w:rsidRPr="007D05D0" w14:paraId="6D03A937" w14:textId="77777777" w:rsidTr="00737DB0">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14E8837" w14:textId="49F56464"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13</w:t>
            </w:r>
          </w:p>
        </w:tc>
        <w:tc>
          <w:tcPr>
            <w:tcW w:w="2127" w:type="dxa"/>
            <w:vMerge/>
            <w:tcBorders>
              <w:top w:val="nil"/>
              <w:left w:val="single" w:sz="4" w:space="0" w:color="auto"/>
              <w:bottom w:val="single" w:sz="4" w:space="0" w:color="auto"/>
              <w:right w:val="single" w:sz="4" w:space="0" w:color="auto"/>
            </w:tcBorders>
            <w:vAlign w:val="center"/>
            <w:hideMark/>
          </w:tcPr>
          <w:p w14:paraId="3CCC69A4" w14:textId="77777777" w:rsidR="00DD2506" w:rsidRPr="00D73885" w:rsidRDefault="00DD2506" w:rsidP="00C82E4F">
            <w:pPr>
              <w:spacing w:after="0" w:line="240" w:lineRule="auto"/>
              <w:jc w:val="left"/>
              <w:rPr>
                <w:rFonts w:ascii="Times New Roman" w:hAnsi="Times New Roman"/>
                <w:color w:val="767171"/>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8FD933F"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Mesas de trabajo</w:t>
            </w:r>
          </w:p>
        </w:tc>
        <w:tc>
          <w:tcPr>
            <w:tcW w:w="3119" w:type="dxa"/>
            <w:tcBorders>
              <w:top w:val="nil"/>
              <w:left w:val="nil"/>
              <w:bottom w:val="single" w:sz="4" w:space="0" w:color="auto"/>
              <w:right w:val="single" w:sz="4" w:space="0" w:color="auto"/>
            </w:tcBorders>
            <w:shd w:val="clear" w:color="auto" w:fill="auto"/>
            <w:noWrap/>
            <w:vAlign w:val="center"/>
            <w:hideMark/>
          </w:tcPr>
          <w:p w14:paraId="03068E97"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mesas de trabajo</w:t>
            </w:r>
          </w:p>
        </w:tc>
        <w:tc>
          <w:tcPr>
            <w:tcW w:w="1417" w:type="dxa"/>
            <w:tcBorders>
              <w:top w:val="nil"/>
              <w:left w:val="nil"/>
              <w:bottom w:val="single" w:sz="4" w:space="0" w:color="auto"/>
              <w:right w:val="single" w:sz="4" w:space="0" w:color="auto"/>
            </w:tcBorders>
            <w:shd w:val="clear" w:color="auto" w:fill="auto"/>
            <w:noWrap/>
            <w:vAlign w:val="center"/>
            <w:hideMark/>
          </w:tcPr>
          <w:p w14:paraId="2D98DAE6"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5C126B31"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14:paraId="49A72C23"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14:paraId="2D5525CA"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14:paraId="36977F84"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60%</w:t>
            </w:r>
          </w:p>
        </w:tc>
      </w:tr>
    </w:tbl>
    <w:p w14:paraId="7F0C91BD" w14:textId="77777777" w:rsidR="00737DB0" w:rsidRDefault="00737DB0"/>
    <w:p w14:paraId="548C38E8" w14:textId="77777777" w:rsidR="00737DB0" w:rsidRDefault="00737DB0"/>
    <w:tbl>
      <w:tblPr>
        <w:tblW w:w="14601" w:type="dxa"/>
        <w:tblInd w:w="-822" w:type="dxa"/>
        <w:tblLayout w:type="fixed"/>
        <w:tblCellMar>
          <w:left w:w="70" w:type="dxa"/>
          <w:right w:w="70" w:type="dxa"/>
        </w:tblCellMar>
        <w:tblLook w:val="04A0" w:firstRow="1" w:lastRow="0" w:firstColumn="1" w:lastColumn="0" w:noHBand="0" w:noVBand="1"/>
      </w:tblPr>
      <w:tblGrid>
        <w:gridCol w:w="425"/>
        <w:gridCol w:w="2127"/>
        <w:gridCol w:w="2268"/>
        <w:gridCol w:w="3119"/>
        <w:gridCol w:w="1417"/>
        <w:gridCol w:w="1276"/>
        <w:gridCol w:w="992"/>
        <w:gridCol w:w="1418"/>
        <w:gridCol w:w="1559"/>
      </w:tblGrid>
      <w:tr w:rsidR="00737DB0" w:rsidRPr="00D73885" w14:paraId="49ADD66A" w14:textId="77777777" w:rsidTr="009709A6">
        <w:trPr>
          <w:trHeight w:val="335"/>
        </w:trPr>
        <w:tc>
          <w:tcPr>
            <w:tcW w:w="42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E7B2819" w14:textId="77777777" w:rsidR="00737DB0" w:rsidRPr="00D73885" w:rsidRDefault="00737DB0" w:rsidP="009709A6">
            <w:pPr>
              <w:spacing w:after="0" w:line="240" w:lineRule="auto"/>
              <w:jc w:val="center"/>
              <w:rPr>
                <w:rFonts w:ascii="Times New Roman" w:eastAsia="Times New Roman" w:hAnsi="Times New Roman"/>
                <w:b/>
                <w:bCs/>
                <w:color w:val="FFFFFF"/>
                <w:sz w:val="24"/>
                <w:szCs w:val="24"/>
                <w:lang w:val="es-DO" w:eastAsia="es-DO"/>
              </w:rPr>
            </w:pPr>
            <w:r w:rsidRPr="00D73885">
              <w:rPr>
                <w:rFonts w:ascii="Times New Roman" w:eastAsia="Times New Roman" w:hAnsi="Times New Roman"/>
                <w:b/>
                <w:bCs/>
                <w:color w:val="FFFFFF"/>
                <w:sz w:val="24"/>
                <w:szCs w:val="24"/>
                <w:lang w:val="es-DO" w:eastAsia="es-DO"/>
              </w:rPr>
              <w:lastRenderedPageBreak/>
              <w:t>NO.</w:t>
            </w:r>
          </w:p>
        </w:tc>
        <w:tc>
          <w:tcPr>
            <w:tcW w:w="2127" w:type="dxa"/>
            <w:tcBorders>
              <w:top w:val="single" w:sz="4" w:space="0" w:color="auto"/>
              <w:left w:val="nil"/>
              <w:bottom w:val="single" w:sz="4" w:space="0" w:color="auto"/>
              <w:right w:val="single" w:sz="4" w:space="0" w:color="auto"/>
            </w:tcBorders>
            <w:shd w:val="clear" w:color="auto" w:fill="002060"/>
            <w:vAlign w:val="center"/>
            <w:hideMark/>
          </w:tcPr>
          <w:p w14:paraId="55BE3B72" w14:textId="77777777" w:rsidR="00737DB0" w:rsidRPr="00D73885" w:rsidRDefault="00737DB0" w:rsidP="009709A6">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Área</w:t>
            </w:r>
          </w:p>
        </w:tc>
        <w:tc>
          <w:tcPr>
            <w:tcW w:w="2268" w:type="dxa"/>
            <w:tcBorders>
              <w:top w:val="single" w:sz="4" w:space="0" w:color="auto"/>
              <w:left w:val="nil"/>
              <w:bottom w:val="single" w:sz="4" w:space="0" w:color="auto"/>
              <w:right w:val="single" w:sz="4" w:space="0" w:color="auto"/>
            </w:tcBorders>
            <w:shd w:val="clear" w:color="auto" w:fill="002060"/>
            <w:vAlign w:val="center"/>
            <w:hideMark/>
          </w:tcPr>
          <w:p w14:paraId="7DFB61B2" w14:textId="77777777" w:rsidR="00737DB0" w:rsidRPr="00D73885" w:rsidRDefault="00737DB0" w:rsidP="009709A6">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Producto</w:t>
            </w:r>
          </w:p>
        </w:tc>
        <w:tc>
          <w:tcPr>
            <w:tcW w:w="3119" w:type="dxa"/>
            <w:tcBorders>
              <w:top w:val="single" w:sz="4" w:space="0" w:color="auto"/>
              <w:left w:val="nil"/>
              <w:bottom w:val="single" w:sz="4" w:space="0" w:color="auto"/>
              <w:right w:val="single" w:sz="4" w:space="0" w:color="auto"/>
            </w:tcBorders>
            <w:shd w:val="clear" w:color="auto" w:fill="002060"/>
            <w:vAlign w:val="center"/>
            <w:hideMark/>
          </w:tcPr>
          <w:p w14:paraId="2FDFEF56" w14:textId="77777777" w:rsidR="00737DB0" w:rsidRPr="00D73885" w:rsidRDefault="00737DB0" w:rsidP="009709A6">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Nombre del Indicado</w:t>
            </w:r>
          </w:p>
        </w:tc>
        <w:tc>
          <w:tcPr>
            <w:tcW w:w="1417" w:type="dxa"/>
            <w:tcBorders>
              <w:top w:val="single" w:sz="4" w:space="0" w:color="auto"/>
              <w:left w:val="nil"/>
              <w:bottom w:val="single" w:sz="4" w:space="0" w:color="auto"/>
              <w:right w:val="single" w:sz="4" w:space="0" w:color="auto"/>
            </w:tcBorders>
            <w:shd w:val="clear" w:color="auto" w:fill="002060"/>
            <w:vAlign w:val="center"/>
            <w:hideMark/>
          </w:tcPr>
          <w:p w14:paraId="3CED91E1" w14:textId="77777777" w:rsidR="00737DB0" w:rsidRPr="00D73885" w:rsidRDefault="00737DB0" w:rsidP="009709A6">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Frecuencia</w:t>
            </w:r>
          </w:p>
        </w:tc>
        <w:tc>
          <w:tcPr>
            <w:tcW w:w="1276" w:type="dxa"/>
            <w:tcBorders>
              <w:top w:val="single" w:sz="4" w:space="0" w:color="auto"/>
              <w:left w:val="nil"/>
              <w:bottom w:val="single" w:sz="4" w:space="0" w:color="auto"/>
              <w:right w:val="single" w:sz="4" w:space="0" w:color="auto"/>
            </w:tcBorders>
            <w:shd w:val="clear" w:color="auto" w:fill="002060"/>
            <w:vAlign w:val="center"/>
            <w:hideMark/>
          </w:tcPr>
          <w:p w14:paraId="01024433" w14:textId="77777777" w:rsidR="00737DB0" w:rsidRPr="00D73885" w:rsidRDefault="00737DB0" w:rsidP="009709A6">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Línea Base</w:t>
            </w:r>
          </w:p>
        </w:tc>
        <w:tc>
          <w:tcPr>
            <w:tcW w:w="992" w:type="dxa"/>
            <w:tcBorders>
              <w:top w:val="single" w:sz="4" w:space="0" w:color="auto"/>
              <w:left w:val="nil"/>
              <w:bottom w:val="single" w:sz="4" w:space="0" w:color="auto"/>
              <w:right w:val="single" w:sz="4" w:space="0" w:color="auto"/>
            </w:tcBorders>
            <w:shd w:val="clear" w:color="auto" w:fill="002060"/>
            <w:vAlign w:val="center"/>
            <w:hideMark/>
          </w:tcPr>
          <w:p w14:paraId="4EFF1BBD" w14:textId="77777777" w:rsidR="00737DB0" w:rsidRPr="00D73885" w:rsidRDefault="00737DB0" w:rsidP="009709A6">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Meta</w:t>
            </w:r>
          </w:p>
        </w:tc>
        <w:tc>
          <w:tcPr>
            <w:tcW w:w="1418" w:type="dxa"/>
            <w:tcBorders>
              <w:top w:val="single" w:sz="4" w:space="0" w:color="auto"/>
              <w:left w:val="nil"/>
              <w:bottom w:val="single" w:sz="4" w:space="0" w:color="auto"/>
              <w:right w:val="single" w:sz="4" w:space="0" w:color="auto"/>
            </w:tcBorders>
            <w:shd w:val="clear" w:color="auto" w:fill="002060"/>
            <w:vAlign w:val="center"/>
            <w:hideMark/>
          </w:tcPr>
          <w:p w14:paraId="2BD7F8E1" w14:textId="77777777" w:rsidR="00737DB0" w:rsidRPr="00D73885" w:rsidRDefault="00737DB0" w:rsidP="009709A6">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Resultados</w:t>
            </w:r>
          </w:p>
        </w:tc>
        <w:tc>
          <w:tcPr>
            <w:tcW w:w="1559" w:type="dxa"/>
            <w:tcBorders>
              <w:top w:val="single" w:sz="4" w:space="0" w:color="auto"/>
              <w:left w:val="nil"/>
              <w:bottom w:val="single" w:sz="4" w:space="0" w:color="auto"/>
              <w:right w:val="single" w:sz="4" w:space="0" w:color="auto"/>
            </w:tcBorders>
            <w:shd w:val="clear" w:color="auto" w:fill="002060"/>
            <w:vAlign w:val="center"/>
            <w:hideMark/>
          </w:tcPr>
          <w:p w14:paraId="17739F2A" w14:textId="77777777" w:rsidR="00737DB0" w:rsidRPr="00D73885" w:rsidRDefault="00737DB0" w:rsidP="009709A6">
            <w:pPr>
              <w:spacing w:after="0" w:line="240" w:lineRule="auto"/>
              <w:jc w:val="center"/>
              <w:rPr>
                <w:rFonts w:ascii="Times New Roman" w:eastAsia="Times New Roman" w:hAnsi="Times New Roman"/>
                <w:bCs/>
                <w:color w:val="FFFFFF" w:themeColor="background1"/>
                <w:spacing w:val="15"/>
                <w:sz w:val="24"/>
                <w:szCs w:val="24"/>
              </w:rPr>
            </w:pPr>
            <w:r w:rsidRPr="00D73885">
              <w:rPr>
                <w:rFonts w:ascii="Times New Roman" w:eastAsia="Times New Roman" w:hAnsi="Times New Roman"/>
                <w:bCs/>
                <w:color w:val="FFFFFF" w:themeColor="background1"/>
                <w:spacing w:val="15"/>
                <w:sz w:val="24"/>
                <w:szCs w:val="24"/>
              </w:rPr>
              <w:t>Porcentaje de Avance</w:t>
            </w:r>
          </w:p>
        </w:tc>
      </w:tr>
      <w:tr w:rsidR="00DD2506" w:rsidRPr="007D05D0" w14:paraId="6232FBC4"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7FA103" w14:textId="6619285E"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14</w:t>
            </w:r>
          </w:p>
        </w:tc>
        <w:tc>
          <w:tcPr>
            <w:tcW w:w="2127" w:type="dxa"/>
            <w:vMerge w:val="restart"/>
            <w:tcBorders>
              <w:top w:val="nil"/>
              <w:left w:val="single" w:sz="4" w:space="0" w:color="auto"/>
              <w:bottom w:val="nil"/>
              <w:right w:val="single" w:sz="4" w:space="0" w:color="auto"/>
            </w:tcBorders>
            <w:vAlign w:val="center"/>
            <w:hideMark/>
          </w:tcPr>
          <w:p w14:paraId="7B50B7A5" w14:textId="7D68E818" w:rsidR="00DD2506" w:rsidRPr="00D73885" w:rsidRDefault="00737DB0"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Dirección de Estrategias de Atención Tratamiento e Integración Social</w:t>
            </w:r>
          </w:p>
        </w:tc>
        <w:tc>
          <w:tcPr>
            <w:tcW w:w="2268" w:type="dxa"/>
            <w:tcBorders>
              <w:top w:val="nil"/>
              <w:left w:val="nil"/>
              <w:bottom w:val="single" w:sz="4" w:space="0" w:color="auto"/>
              <w:right w:val="single" w:sz="4" w:space="0" w:color="auto"/>
            </w:tcBorders>
            <w:shd w:val="clear" w:color="auto" w:fill="auto"/>
            <w:noWrap/>
            <w:vAlign w:val="center"/>
            <w:hideMark/>
          </w:tcPr>
          <w:p w14:paraId="62A220B0"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Monitoreo de los Centros de tratamiento</w:t>
            </w:r>
          </w:p>
        </w:tc>
        <w:tc>
          <w:tcPr>
            <w:tcW w:w="3119" w:type="dxa"/>
            <w:tcBorders>
              <w:top w:val="nil"/>
              <w:left w:val="nil"/>
              <w:bottom w:val="single" w:sz="4" w:space="0" w:color="auto"/>
              <w:right w:val="single" w:sz="4" w:space="0" w:color="auto"/>
            </w:tcBorders>
            <w:shd w:val="clear" w:color="auto" w:fill="auto"/>
            <w:noWrap/>
            <w:vAlign w:val="center"/>
            <w:hideMark/>
          </w:tcPr>
          <w:p w14:paraId="00CCE193"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monitoreos</w:t>
            </w:r>
          </w:p>
        </w:tc>
        <w:tc>
          <w:tcPr>
            <w:tcW w:w="1417" w:type="dxa"/>
            <w:tcBorders>
              <w:top w:val="nil"/>
              <w:left w:val="nil"/>
              <w:bottom w:val="single" w:sz="4" w:space="0" w:color="auto"/>
              <w:right w:val="single" w:sz="4" w:space="0" w:color="auto"/>
            </w:tcBorders>
            <w:shd w:val="clear" w:color="auto" w:fill="auto"/>
            <w:noWrap/>
            <w:vAlign w:val="center"/>
            <w:hideMark/>
          </w:tcPr>
          <w:p w14:paraId="4EF66B84"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5E8779C0"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44</w:t>
            </w:r>
          </w:p>
        </w:tc>
        <w:tc>
          <w:tcPr>
            <w:tcW w:w="992" w:type="dxa"/>
            <w:tcBorders>
              <w:top w:val="nil"/>
              <w:left w:val="nil"/>
              <w:bottom w:val="single" w:sz="4" w:space="0" w:color="auto"/>
              <w:right w:val="single" w:sz="4" w:space="0" w:color="auto"/>
            </w:tcBorders>
            <w:shd w:val="clear" w:color="auto" w:fill="auto"/>
            <w:noWrap/>
            <w:vAlign w:val="center"/>
            <w:hideMark/>
          </w:tcPr>
          <w:p w14:paraId="0E56950B"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96</w:t>
            </w:r>
          </w:p>
        </w:tc>
        <w:tc>
          <w:tcPr>
            <w:tcW w:w="1418" w:type="dxa"/>
            <w:tcBorders>
              <w:top w:val="nil"/>
              <w:left w:val="nil"/>
              <w:bottom w:val="single" w:sz="4" w:space="0" w:color="auto"/>
              <w:right w:val="single" w:sz="4" w:space="0" w:color="auto"/>
            </w:tcBorders>
            <w:shd w:val="clear" w:color="auto" w:fill="auto"/>
            <w:noWrap/>
            <w:vAlign w:val="center"/>
            <w:hideMark/>
          </w:tcPr>
          <w:p w14:paraId="2AA075C1"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32</w:t>
            </w:r>
          </w:p>
        </w:tc>
        <w:tc>
          <w:tcPr>
            <w:tcW w:w="1559" w:type="dxa"/>
            <w:tcBorders>
              <w:top w:val="nil"/>
              <w:left w:val="nil"/>
              <w:bottom w:val="single" w:sz="4" w:space="0" w:color="auto"/>
              <w:right w:val="single" w:sz="4" w:space="0" w:color="auto"/>
            </w:tcBorders>
            <w:shd w:val="clear" w:color="auto" w:fill="auto"/>
            <w:noWrap/>
            <w:vAlign w:val="center"/>
            <w:hideMark/>
          </w:tcPr>
          <w:p w14:paraId="68D22DC6"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33%</w:t>
            </w:r>
          </w:p>
        </w:tc>
      </w:tr>
      <w:tr w:rsidR="00DD2506" w:rsidRPr="007D05D0" w14:paraId="4E2E2463"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F16B30" w14:textId="6E2E8865"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15</w:t>
            </w:r>
          </w:p>
        </w:tc>
        <w:tc>
          <w:tcPr>
            <w:tcW w:w="2127" w:type="dxa"/>
            <w:vMerge/>
            <w:tcBorders>
              <w:top w:val="nil"/>
              <w:left w:val="single" w:sz="4" w:space="0" w:color="auto"/>
              <w:bottom w:val="nil"/>
              <w:right w:val="single" w:sz="4" w:space="0" w:color="auto"/>
            </w:tcBorders>
            <w:vAlign w:val="center"/>
            <w:hideMark/>
          </w:tcPr>
          <w:p w14:paraId="40A9FA3D" w14:textId="77777777" w:rsidR="00DD2506" w:rsidRPr="00D73885" w:rsidRDefault="00DD2506" w:rsidP="00C82E4F">
            <w:pPr>
              <w:spacing w:after="0" w:line="240" w:lineRule="auto"/>
              <w:jc w:val="left"/>
              <w:rPr>
                <w:rFonts w:ascii="Times New Roman" w:hAnsi="Times New Roman"/>
                <w:color w:val="767171"/>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53F1BBEB" w14:textId="75825B55"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Asesoría de Garantía de Calidad</w:t>
            </w:r>
          </w:p>
        </w:tc>
        <w:tc>
          <w:tcPr>
            <w:tcW w:w="3119" w:type="dxa"/>
            <w:tcBorders>
              <w:top w:val="nil"/>
              <w:left w:val="nil"/>
              <w:bottom w:val="single" w:sz="4" w:space="0" w:color="auto"/>
              <w:right w:val="single" w:sz="4" w:space="0" w:color="auto"/>
            </w:tcBorders>
            <w:shd w:val="clear" w:color="auto" w:fill="auto"/>
            <w:noWrap/>
            <w:vAlign w:val="center"/>
            <w:hideMark/>
          </w:tcPr>
          <w:p w14:paraId="7BC30454"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Cantidad de asesoría</w:t>
            </w:r>
          </w:p>
        </w:tc>
        <w:tc>
          <w:tcPr>
            <w:tcW w:w="1417" w:type="dxa"/>
            <w:tcBorders>
              <w:top w:val="nil"/>
              <w:left w:val="nil"/>
              <w:bottom w:val="single" w:sz="4" w:space="0" w:color="auto"/>
              <w:right w:val="single" w:sz="4" w:space="0" w:color="auto"/>
            </w:tcBorders>
            <w:shd w:val="clear" w:color="auto" w:fill="auto"/>
            <w:noWrap/>
            <w:vAlign w:val="center"/>
            <w:hideMark/>
          </w:tcPr>
          <w:p w14:paraId="038A022E"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60825555"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031087AF"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96</w:t>
            </w:r>
          </w:p>
        </w:tc>
        <w:tc>
          <w:tcPr>
            <w:tcW w:w="1418" w:type="dxa"/>
            <w:tcBorders>
              <w:top w:val="nil"/>
              <w:left w:val="nil"/>
              <w:bottom w:val="single" w:sz="4" w:space="0" w:color="auto"/>
              <w:right w:val="single" w:sz="4" w:space="0" w:color="auto"/>
            </w:tcBorders>
            <w:shd w:val="clear" w:color="auto" w:fill="auto"/>
            <w:noWrap/>
            <w:vAlign w:val="center"/>
            <w:hideMark/>
          </w:tcPr>
          <w:p w14:paraId="2C31E3F9"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32</w:t>
            </w:r>
          </w:p>
        </w:tc>
        <w:tc>
          <w:tcPr>
            <w:tcW w:w="1559" w:type="dxa"/>
            <w:tcBorders>
              <w:top w:val="nil"/>
              <w:left w:val="nil"/>
              <w:bottom w:val="single" w:sz="4" w:space="0" w:color="auto"/>
              <w:right w:val="single" w:sz="4" w:space="0" w:color="auto"/>
            </w:tcBorders>
            <w:shd w:val="clear" w:color="auto" w:fill="auto"/>
            <w:noWrap/>
            <w:vAlign w:val="center"/>
            <w:hideMark/>
          </w:tcPr>
          <w:p w14:paraId="11037F0F"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33%</w:t>
            </w:r>
          </w:p>
        </w:tc>
      </w:tr>
      <w:tr w:rsidR="00DD2506" w:rsidRPr="007D05D0" w14:paraId="29C85A3B" w14:textId="77777777" w:rsidTr="00EC5277">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36BDCF" w14:textId="0A337A43" w:rsidR="00DD2506" w:rsidRPr="00D73885" w:rsidRDefault="00D73885"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16</w:t>
            </w:r>
          </w:p>
        </w:tc>
        <w:tc>
          <w:tcPr>
            <w:tcW w:w="2127" w:type="dxa"/>
            <w:vMerge/>
            <w:tcBorders>
              <w:top w:val="nil"/>
              <w:left w:val="single" w:sz="4" w:space="0" w:color="auto"/>
              <w:bottom w:val="single" w:sz="4" w:space="0" w:color="auto"/>
              <w:right w:val="single" w:sz="4" w:space="0" w:color="auto"/>
            </w:tcBorders>
            <w:vAlign w:val="center"/>
            <w:hideMark/>
          </w:tcPr>
          <w:p w14:paraId="5E1C91DA" w14:textId="77777777" w:rsidR="00DD2506" w:rsidRPr="00D73885" w:rsidRDefault="00DD2506" w:rsidP="00C82E4F">
            <w:pPr>
              <w:spacing w:after="0" w:line="240" w:lineRule="auto"/>
              <w:jc w:val="left"/>
              <w:rPr>
                <w:rFonts w:ascii="Times New Roman" w:hAnsi="Times New Roman"/>
                <w:color w:val="767171"/>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914485E"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Línea de Ayuda</w:t>
            </w:r>
          </w:p>
        </w:tc>
        <w:tc>
          <w:tcPr>
            <w:tcW w:w="3119" w:type="dxa"/>
            <w:tcBorders>
              <w:top w:val="nil"/>
              <w:left w:val="nil"/>
              <w:bottom w:val="single" w:sz="4" w:space="0" w:color="auto"/>
              <w:right w:val="single" w:sz="4" w:space="0" w:color="auto"/>
            </w:tcBorders>
            <w:shd w:val="clear" w:color="auto" w:fill="auto"/>
            <w:noWrap/>
            <w:vAlign w:val="center"/>
            <w:hideMark/>
          </w:tcPr>
          <w:p w14:paraId="6A28EE66"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Usuarios atendidos</w:t>
            </w:r>
          </w:p>
        </w:tc>
        <w:tc>
          <w:tcPr>
            <w:tcW w:w="1417" w:type="dxa"/>
            <w:tcBorders>
              <w:top w:val="nil"/>
              <w:left w:val="nil"/>
              <w:bottom w:val="single" w:sz="4" w:space="0" w:color="auto"/>
              <w:right w:val="single" w:sz="4" w:space="0" w:color="auto"/>
            </w:tcBorders>
            <w:shd w:val="clear" w:color="auto" w:fill="auto"/>
            <w:noWrap/>
            <w:vAlign w:val="center"/>
            <w:hideMark/>
          </w:tcPr>
          <w:p w14:paraId="3F4EBE5C" w14:textId="77777777" w:rsidR="00DD2506" w:rsidRPr="00D73885" w:rsidRDefault="00DD2506" w:rsidP="00C82E4F">
            <w:pPr>
              <w:spacing w:after="0" w:line="240" w:lineRule="auto"/>
              <w:jc w:val="left"/>
              <w:rPr>
                <w:rFonts w:ascii="Times New Roman" w:hAnsi="Times New Roman"/>
                <w:color w:val="767171"/>
                <w:sz w:val="24"/>
                <w:szCs w:val="24"/>
              </w:rPr>
            </w:pPr>
            <w:r w:rsidRPr="00D73885">
              <w:rPr>
                <w:rFonts w:ascii="Times New Roman" w:hAnsi="Times New Roman"/>
                <w:color w:val="767171"/>
                <w:sz w:val="24"/>
                <w:szCs w:val="24"/>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4AE99A33"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54</w:t>
            </w:r>
          </w:p>
        </w:tc>
        <w:tc>
          <w:tcPr>
            <w:tcW w:w="992" w:type="dxa"/>
            <w:tcBorders>
              <w:top w:val="nil"/>
              <w:left w:val="nil"/>
              <w:bottom w:val="single" w:sz="4" w:space="0" w:color="auto"/>
              <w:right w:val="single" w:sz="4" w:space="0" w:color="auto"/>
            </w:tcBorders>
            <w:shd w:val="clear" w:color="auto" w:fill="auto"/>
            <w:noWrap/>
            <w:vAlign w:val="center"/>
            <w:hideMark/>
          </w:tcPr>
          <w:p w14:paraId="7ECD7B01"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50</w:t>
            </w:r>
          </w:p>
        </w:tc>
        <w:tc>
          <w:tcPr>
            <w:tcW w:w="1418" w:type="dxa"/>
            <w:tcBorders>
              <w:top w:val="nil"/>
              <w:left w:val="nil"/>
              <w:bottom w:val="single" w:sz="4" w:space="0" w:color="auto"/>
              <w:right w:val="single" w:sz="4" w:space="0" w:color="auto"/>
            </w:tcBorders>
            <w:shd w:val="clear" w:color="auto" w:fill="auto"/>
            <w:noWrap/>
            <w:vAlign w:val="center"/>
            <w:hideMark/>
          </w:tcPr>
          <w:p w14:paraId="2BF4C575"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97</w:t>
            </w:r>
          </w:p>
        </w:tc>
        <w:tc>
          <w:tcPr>
            <w:tcW w:w="1559" w:type="dxa"/>
            <w:tcBorders>
              <w:top w:val="nil"/>
              <w:left w:val="nil"/>
              <w:bottom w:val="single" w:sz="4" w:space="0" w:color="auto"/>
              <w:right w:val="single" w:sz="4" w:space="0" w:color="auto"/>
            </w:tcBorders>
            <w:shd w:val="clear" w:color="auto" w:fill="auto"/>
            <w:noWrap/>
            <w:vAlign w:val="center"/>
            <w:hideMark/>
          </w:tcPr>
          <w:p w14:paraId="6847E927" w14:textId="77777777" w:rsidR="00DD2506" w:rsidRPr="00D73885" w:rsidRDefault="00DD2506" w:rsidP="00C82E4F">
            <w:pPr>
              <w:spacing w:after="0" w:line="240" w:lineRule="auto"/>
              <w:jc w:val="center"/>
              <w:rPr>
                <w:rFonts w:ascii="Times New Roman" w:hAnsi="Times New Roman"/>
                <w:color w:val="767171"/>
                <w:sz w:val="24"/>
                <w:szCs w:val="24"/>
              </w:rPr>
            </w:pPr>
            <w:r w:rsidRPr="00D73885">
              <w:rPr>
                <w:rFonts w:ascii="Times New Roman" w:hAnsi="Times New Roman"/>
                <w:color w:val="767171"/>
                <w:sz w:val="24"/>
                <w:szCs w:val="24"/>
              </w:rPr>
              <w:t>194%</w:t>
            </w:r>
          </w:p>
        </w:tc>
      </w:tr>
    </w:tbl>
    <w:p w14:paraId="0FC12198" w14:textId="77777777" w:rsidR="00EC5277" w:rsidRDefault="00EC5277" w:rsidP="0051135F">
      <w:pPr>
        <w:rPr>
          <w:highlight w:val="yellow"/>
        </w:rPr>
        <w:sectPr w:rsidR="00EC5277" w:rsidSect="00EC5277">
          <w:headerReference w:type="first" r:id="rId20"/>
          <w:pgSz w:w="15842" w:h="12242" w:orient="landscape" w:code="1"/>
          <w:pgMar w:top="1843" w:right="1440" w:bottom="2160" w:left="1440" w:header="709" w:footer="119" w:gutter="0"/>
          <w:cols w:space="708"/>
          <w:titlePg/>
          <w:docGrid w:linePitch="360"/>
        </w:sectPr>
      </w:pPr>
    </w:p>
    <w:p w14:paraId="0C0EF9E9" w14:textId="2600CE6F" w:rsidR="00B46553" w:rsidRPr="00EC5277" w:rsidRDefault="00B46553" w:rsidP="00EC5277">
      <w:pPr>
        <w:keepNext/>
        <w:numPr>
          <w:ilvl w:val="0"/>
          <w:numId w:val="16"/>
        </w:numPr>
        <w:spacing w:before="240" w:after="60"/>
        <w:jc w:val="left"/>
        <w:outlineLvl w:val="1"/>
        <w:rPr>
          <w:rFonts w:ascii="Times New Roman" w:eastAsia="Times New Roman" w:hAnsi="Times New Roman"/>
          <w:b/>
          <w:bCs/>
          <w:color w:val="777777"/>
          <w:spacing w:val="15"/>
          <w:sz w:val="24"/>
          <w:szCs w:val="24"/>
        </w:rPr>
      </w:pPr>
      <w:bookmarkStart w:id="50" w:name="_Toc153828899"/>
      <w:r w:rsidRPr="00EC5277">
        <w:rPr>
          <w:rFonts w:ascii="Times New Roman" w:eastAsia="Times New Roman" w:hAnsi="Times New Roman"/>
          <w:b/>
          <w:bCs/>
          <w:color w:val="777777"/>
          <w:spacing w:val="15"/>
          <w:sz w:val="24"/>
          <w:szCs w:val="24"/>
        </w:rPr>
        <w:lastRenderedPageBreak/>
        <w:t>Plan de compras y contrataciones 202</w:t>
      </w:r>
      <w:r w:rsidR="007C4FEF" w:rsidRPr="00EC5277">
        <w:rPr>
          <w:rFonts w:ascii="Times New Roman" w:eastAsia="Times New Roman" w:hAnsi="Times New Roman"/>
          <w:b/>
          <w:bCs/>
          <w:color w:val="777777"/>
          <w:spacing w:val="15"/>
          <w:sz w:val="24"/>
          <w:szCs w:val="24"/>
        </w:rPr>
        <w:t>3</w:t>
      </w:r>
      <w:bookmarkEnd w:id="50"/>
    </w:p>
    <w:p w14:paraId="5C59F9A7" w14:textId="34703151" w:rsidR="00F006FE" w:rsidRDefault="00DC73E2" w:rsidP="00F006FE">
      <w:r w:rsidRPr="00DC73E2">
        <w:rPr>
          <w:noProof/>
        </w:rPr>
        <w:drawing>
          <wp:anchor distT="0" distB="0" distL="114300" distR="114300" simplePos="0" relativeHeight="251680256" behindDoc="0" locked="0" layoutInCell="1" allowOverlap="1" wp14:anchorId="7E54617D" wp14:editId="6B693C1F">
            <wp:simplePos x="0" y="0"/>
            <wp:positionH relativeFrom="margin">
              <wp:posOffset>-533400</wp:posOffset>
            </wp:positionH>
            <wp:positionV relativeFrom="paragraph">
              <wp:posOffset>238760</wp:posOffset>
            </wp:positionV>
            <wp:extent cx="6272936" cy="722947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72936" cy="7229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1465F0" w14:textId="43E14711" w:rsidR="00F006FE" w:rsidRPr="00F006FE" w:rsidRDefault="00F006FE" w:rsidP="00F006FE">
      <w:pPr>
        <w:jc w:val="center"/>
      </w:pPr>
    </w:p>
    <w:sectPr w:rsidR="00F006FE" w:rsidRPr="00F006FE" w:rsidSect="00EC5277">
      <w:headerReference w:type="first" r:id="rId22"/>
      <w:pgSz w:w="12242" w:h="15842" w:code="1"/>
      <w:pgMar w:top="1440" w:right="2160" w:bottom="1440" w:left="1843" w:header="70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E1B2" w14:textId="77777777" w:rsidR="009A1561" w:rsidRDefault="009A1561" w:rsidP="0089322F">
      <w:pPr>
        <w:spacing w:after="0" w:line="240" w:lineRule="auto"/>
      </w:pPr>
      <w:r>
        <w:separator/>
      </w:r>
    </w:p>
  </w:endnote>
  <w:endnote w:type="continuationSeparator" w:id="0">
    <w:p w14:paraId="65271A28" w14:textId="77777777" w:rsidR="009A1561" w:rsidRDefault="009A1561" w:rsidP="0089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tifex CF Extra Light">
    <w:altName w:val="Calibri"/>
    <w:panose1 w:val="00000000000000000000"/>
    <w:charset w:val="00"/>
    <w:family w:val="modern"/>
    <w:notTrueType/>
    <w:pitch w:val="variable"/>
    <w:sig w:usb0="00000007" w:usb1="00000000" w:usb2="00000000" w:usb3="00000000" w:csb0="00000093" w:csb1="00000000"/>
  </w:font>
  <w:font w:name="Artifex CF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Gotham">
    <w:altName w:val="Calibri"/>
    <w:charset w:val="00"/>
    <w:family w:val="auto"/>
    <w:pitch w:val="variable"/>
    <w:sig w:usb0="800000A7" w:usb1="00000000" w:usb2="00000000" w:usb3="00000000" w:csb0="00000009" w:csb1="00000000"/>
  </w:font>
  <w:font w:name="Gotham Thin">
    <w:altName w:val="Calibri"/>
    <w:panose1 w:val="00000000000000000000"/>
    <w:charset w:val="00"/>
    <w:family w:val="modern"/>
    <w:notTrueType/>
    <w:pitch w:val="variable"/>
    <w:sig w:usb0="A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8787" w14:textId="77777777" w:rsidR="00EC5277" w:rsidRDefault="00EC5277" w:rsidP="00EC5277">
    <w:pPr>
      <w:pStyle w:val="Piedepgina"/>
      <w:jc w:val="center"/>
    </w:pPr>
    <w:r>
      <w:rPr>
        <w:noProof/>
        <w:lang w:val="en-US"/>
      </w:rPr>
      <w:drawing>
        <wp:inline distT="0" distB="0" distL="0" distR="0" wp14:anchorId="08B1407C" wp14:editId="130396E9">
          <wp:extent cx="3009900" cy="361950"/>
          <wp:effectExtent l="0" t="0" r="0" b="0"/>
          <wp:docPr id="22" name="Imagen 22"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ment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361950"/>
                  </a:xfrm>
                  <a:prstGeom prst="rect">
                    <a:avLst/>
                  </a:prstGeom>
                  <a:noFill/>
                  <a:ln>
                    <a:noFill/>
                  </a:ln>
                </pic:spPr>
              </pic:pic>
            </a:graphicData>
          </a:graphic>
        </wp:inline>
      </w:drawing>
    </w:r>
  </w:p>
  <w:p w14:paraId="156617F1" w14:textId="77777777" w:rsidR="00EC5277" w:rsidRPr="006F0C62" w:rsidRDefault="00EC5277" w:rsidP="00EC5277">
    <w:pPr>
      <w:pStyle w:val="Piedepgina"/>
      <w:jc w:val="center"/>
      <w:rPr>
        <w:rFonts w:ascii="Times New Roman" w:hAnsi="Times New Roman"/>
        <w:color w:val="767171"/>
      </w:rPr>
    </w:pPr>
    <w:r w:rsidRPr="006F0C62">
      <w:rPr>
        <w:rFonts w:ascii="Times New Roman" w:hAnsi="Times New Roman"/>
        <w:color w:val="767171"/>
      </w:rPr>
      <w:fldChar w:fldCharType="begin"/>
    </w:r>
    <w:r w:rsidRPr="006F0C62">
      <w:rPr>
        <w:rFonts w:ascii="Times New Roman" w:hAnsi="Times New Roman"/>
        <w:color w:val="767171"/>
      </w:rPr>
      <w:instrText>PAGE   \* MERGEFORMAT</w:instrText>
    </w:r>
    <w:r w:rsidRPr="006F0C62">
      <w:rPr>
        <w:rFonts w:ascii="Times New Roman" w:hAnsi="Times New Roman"/>
        <w:color w:val="767171"/>
      </w:rPr>
      <w:fldChar w:fldCharType="separate"/>
    </w:r>
    <w:r>
      <w:rPr>
        <w:rFonts w:ascii="Times New Roman" w:hAnsi="Times New Roman"/>
        <w:color w:val="767171"/>
      </w:rPr>
      <w:t>70</w:t>
    </w:r>
    <w:r w:rsidRPr="006F0C62">
      <w:rPr>
        <w:rFonts w:ascii="Times New Roman" w:hAnsi="Times New Roman"/>
        <w:color w:val="767171"/>
      </w:rPr>
      <w:fldChar w:fldCharType="end"/>
    </w:r>
  </w:p>
  <w:p w14:paraId="307DF31A" w14:textId="77777777" w:rsidR="00EC5277" w:rsidRDefault="00EC52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239B" w14:textId="716760D0" w:rsidR="003E5036" w:rsidRDefault="003E5036">
    <w:pPr>
      <w:pStyle w:val="Piedepgina"/>
      <w:jc w:val="center"/>
    </w:pPr>
    <w:r>
      <w:rPr>
        <w:noProof/>
        <w:lang w:val="en-US"/>
      </w:rPr>
      <w:drawing>
        <wp:inline distT="0" distB="0" distL="0" distR="0" wp14:anchorId="3EC381AA" wp14:editId="4F7FB59E">
          <wp:extent cx="3009900" cy="361950"/>
          <wp:effectExtent l="0" t="0" r="0" b="0"/>
          <wp:docPr id="31" name="Imagen 31"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ment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361950"/>
                  </a:xfrm>
                  <a:prstGeom prst="rect">
                    <a:avLst/>
                  </a:prstGeom>
                  <a:noFill/>
                  <a:ln>
                    <a:noFill/>
                  </a:ln>
                </pic:spPr>
              </pic:pic>
            </a:graphicData>
          </a:graphic>
        </wp:inline>
      </w:drawing>
    </w:r>
  </w:p>
  <w:p w14:paraId="1D53A4B6" w14:textId="6BB1EC60" w:rsidR="003E5036" w:rsidRPr="006F0C62" w:rsidRDefault="003E5036">
    <w:pPr>
      <w:pStyle w:val="Piedepgina"/>
      <w:jc w:val="center"/>
      <w:rPr>
        <w:rFonts w:ascii="Times New Roman" w:hAnsi="Times New Roman"/>
        <w:color w:val="767171"/>
      </w:rPr>
    </w:pPr>
    <w:r w:rsidRPr="006F0C62">
      <w:rPr>
        <w:rFonts w:ascii="Times New Roman" w:hAnsi="Times New Roman"/>
        <w:color w:val="767171"/>
      </w:rPr>
      <w:fldChar w:fldCharType="begin"/>
    </w:r>
    <w:r w:rsidRPr="006F0C62">
      <w:rPr>
        <w:rFonts w:ascii="Times New Roman" w:hAnsi="Times New Roman"/>
        <w:color w:val="767171"/>
      </w:rPr>
      <w:instrText>PAGE   \* MERGEFORMAT</w:instrText>
    </w:r>
    <w:r w:rsidRPr="006F0C62">
      <w:rPr>
        <w:rFonts w:ascii="Times New Roman" w:hAnsi="Times New Roman"/>
        <w:color w:val="767171"/>
      </w:rPr>
      <w:fldChar w:fldCharType="separate"/>
    </w:r>
    <w:r w:rsidR="00F948D5">
      <w:rPr>
        <w:rFonts w:ascii="Times New Roman" w:hAnsi="Times New Roman"/>
        <w:noProof/>
        <w:color w:val="767171"/>
      </w:rPr>
      <w:t>43</w:t>
    </w:r>
    <w:r w:rsidRPr="006F0C62">
      <w:rPr>
        <w:rFonts w:ascii="Times New Roman" w:hAnsi="Times New Roman"/>
        <w:color w:val="767171"/>
      </w:rPr>
      <w:fldChar w:fldCharType="end"/>
    </w:r>
  </w:p>
  <w:p w14:paraId="2CE2A4D2" w14:textId="77777777" w:rsidR="003E5036" w:rsidRDefault="003E50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64C3" w14:textId="77777777" w:rsidR="009A1561" w:rsidRDefault="009A1561" w:rsidP="0089322F">
      <w:pPr>
        <w:spacing w:after="0" w:line="240" w:lineRule="auto"/>
      </w:pPr>
      <w:r>
        <w:separator/>
      </w:r>
    </w:p>
  </w:footnote>
  <w:footnote w:type="continuationSeparator" w:id="0">
    <w:p w14:paraId="487B3B79" w14:textId="77777777" w:rsidR="009A1561" w:rsidRDefault="009A1561" w:rsidP="00893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16B9" w14:textId="77777777" w:rsidR="00714366" w:rsidRDefault="007143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E199" w14:textId="77777777" w:rsidR="00EC5277" w:rsidRDefault="00EC52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6CB4" w14:textId="77777777" w:rsidR="00EC5277" w:rsidRDefault="00EC52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CCA"/>
    <w:multiLevelType w:val="hybridMultilevel"/>
    <w:tmpl w:val="B9044780"/>
    <w:lvl w:ilvl="0" w:tplc="1C0A0001">
      <w:start w:val="1"/>
      <w:numFmt w:val="bullet"/>
      <w:lvlText w:val=""/>
      <w:lvlJc w:val="left"/>
      <w:pPr>
        <w:ind w:left="4046" w:hanging="360"/>
      </w:pPr>
      <w:rPr>
        <w:rFonts w:ascii="Symbol" w:hAnsi="Symbol" w:hint="default"/>
      </w:rPr>
    </w:lvl>
    <w:lvl w:ilvl="1" w:tplc="FFFFFFFF" w:tentative="1">
      <w:start w:val="1"/>
      <w:numFmt w:val="bullet"/>
      <w:lvlText w:val="o"/>
      <w:lvlJc w:val="left"/>
      <w:pPr>
        <w:ind w:left="4766" w:hanging="360"/>
      </w:pPr>
      <w:rPr>
        <w:rFonts w:ascii="Courier New" w:hAnsi="Courier New" w:cs="Courier New" w:hint="default"/>
      </w:rPr>
    </w:lvl>
    <w:lvl w:ilvl="2" w:tplc="FFFFFFFF" w:tentative="1">
      <w:start w:val="1"/>
      <w:numFmt w:val="bullet"/>
      <w:lvlText w:val=""/>
      <w:lvlJc w:val="left"/>
      <w:pPr>
        <w:ind w:left="5486" w:hanging="360"/>
      </w:pPr>
      <w:rPr>
        <w:rFonts w:ascii="Wingdings" w:hAnsi="Wingdings" w:hint="default"/>
      </w:rPr>
    </w:lvl>
    <w:lvl w:ilvl="3" w:tplc="FFFFFFFF" w:tentative="1">
      <w:start w:val="1"/>
      <w:numFmt w:val="bullet"/>
      <w:lvlText w:val=""/>
      <w:lvlJc w:val="left"/>
      <w:pPr>
        <w:ind w:left="6206" w:hanging="360"/>
      </w:pPr>
      <w:rPr>
        <w:rFonts w:ascii="Symbol" w:hAnsi="Symbol" w:hint="default"/>
      </w:rPr>
    </w:lvl>
    <w:lvl w:ilvl="4" w:tplc="FFFFFFFF" w:tentative="1">
      <w:start w:val="1"/>
      <w:numFmt w:val="bullet"/>
      <w:lvlText w:val="o"/>
      <w:lvlJc w:val="left"/>
      <w:pPr>
        <w:ind w:left="6926" w:hanging="360"/>
      </w:pPr>
      <w:rPr>
        <w:rFonts w:ascii="Courier New" w:hAnsi="Courier New" w:cs="Courier New" w:hint="default"/>
      </w:rPr>
    </w:lvl>
    <w:lvl w:ilvl="5" w:tplc="FFFFFFFF" w:tentative="1">
      <w:start w:val="1"/>
      <w:numFmt w:val="bullet"/>
      <w:lvlText w:val=""/>
      <w:lvlJc w:val="left"/>
      <w:pPr>
        <w:ind w:left="7646" w:hanging="360"/>
      </w:pPr>
      <w:rPr>
        <w:rFonts w:ascii="Wingdings" w:hAnsi="Wingdings" w:hint="default"/>
      </w:rPr>
    </w:lvl>
    <w:lvl w:ilvl="6" w:tplc="FFFFFFFF" w:tentative="1">
      <w:start w:val="1"/>
      <w:numFmt w:val="bullet"/>
      <w:lvlText w:val=""/>
      <w:lvlJc w:val="left"/>
      <w:pPr>
        <w:ind w:left="8366" w:hanging="360"/>
      </w:pPr>
      <w:rPr>
        <w:rFonts w:ascii="Symbol" w:hAnsi="Symbol" w:hint="default"/>
      </w:rPr>
    </w:lvl>
    <w:lvl w:ilvl="7" w:tplc="FFFFFFFF" w:tentative="1">
      <w:start w:val="1"/>
      <w:numFmt w:val="bullet"/>
      <w:lvlText w:val="o"/>
      <w:lvlJc w:val="left"/>
      <w:pPr>
        <w:ind w:left="9086" w:hanging="360"/>
      </w:pPr>
      <w:rPr>
        <w:rFonts w:ascii="Courier New" w:hAnsi="Courier New" w:cs="Courier New" w:hint="default"/>
      </w:rPr>
    </w:lvl>
    <w:lvl w:ilvl="8" w:tplc="FFFFFFFF" w:tentative="1">
      <w:start w:val="1"/>
      <w:numFmt w:val="bullet"/>
      <w:lvlText w:val=""/>
      <w:lvlJc w:val="left"/>
      <w:pPr>
        <w:ind w:left="9806" w:hanging="360"/>
      </w:pPr>
      <w:rPr>
        <w:rFonts w:ascii="Wingdings" w:hAnsi="Wingdings" w:hint="default"/>
      </w:rPr>
    </w:lvl>
  </w:abstractNum>
  <w:abstractNum w:abstractNumId="1" w15:restartNumberingAfterBreak="0">
    <w:nsid w:val="01AD709C"/>
    <w:multiLevelType w:val="hybridMultilevel"/>
    <w:tmpl w:val="BE16C32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1E848B0"/>
    <w:multiLevelType w:val="multilevel"/>
    <w:tmpl w:val="DFF8CA0E"/>
    <w:lvl w:ilvl="0">
      <w:start w:val="1"/>
      <w:numFmt w:val="upperRoman"/>
      <w:lvlText w:val="%1."/>
      <w:lvlJc w:val="left"/>
      <w:pPr>
        <w:ind w:left="737" w:hanging="377"/>
      </w:pPr>
      <w:rPr>
        <w:rFonts w:hint="default"/>
        <w:color w:val="767171"/>
      </w:rPr>
    </w:lvl>
    <w:lvl w:ilvl="1">
      <w:start w:val="1"/>
      <w:numFmt w:val="decimal"/>
      <w:isLgl/>
      <w:lvlText w:val="%1.%2"/>
      <w:lvlJc w:val="left"/>
      <w:pPr>
        <w:ind w:left="720" w:hanging="360"/>
      </w:pPr>
      <w:rPr>
        <w:rFonts w:hint="default"/>
        <w:color w:val="76717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24D7E03"/>
    <w:multiLevelType w:val="hybridMultilevel"/>
    <w:tmpl w:val="086671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41E140D"/>
    <w:multiLevelType w:val="hybridMultilevel"/>
    <w:tmpl w:val="DE0C105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64367C5"/>
    <w:multiLevelType w:val="hybridMultilevel"/>
    <w:tmpl w:val="1158CC8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6755CCB"/>
    <w:multiLevelType w:val="hybridMultilevel"/>
    <w:tmpl w:val="6880649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7870629"/>
    <w:multiLevelType w:val="hybridMultilevel"/>
    <w:tmpl w:val="DE0C105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A191C95"/>
    <w:multiLevelType w:val="hybridMultilevel"/>
    <w:tmpl w:val="C0180A5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AB91101"/>
    <w:multiLevelType w:val="hybridMultilevel"/>
    <w:tmpl w:val="178221A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0B1C5FD5"/>
    <w:multiLevelType w:val="hybridMultilevel"/>
    <w:tmpl w:val="8CF2BF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0CE570BD"/>
    <w:multiLevelType w:val="multilevel"/>
    <w:tmpl w:val="46C42160"/>
    <w:styleLink w:val="Listaactual1"/>
    <w:lvl w:ilvl="0">
      <w:start w:val="1"/>
      <w:numFmt w:val="upperRoman"/>
      <w:lvlText w:val="%1."/>
      <w:lvlJc w:val="left"/>
      <w:pPr>
        <w:ind w:left="567" w:hanging="340"/>
      </w:pPr>
      <w:rPr>
        <w:rFonts w:hint="default"/>
        <w:b/>
        <w:bCs/>
        <w:color w:val="767171"/>
      </w:rPr>
    </w:lvl>
    <w:lvl w:ilvl="1">
      <w:start w:val="1"/>
      <w:numFmt w:val="decimal"/>
      <w:isLgl/>
      <w:lvlText w:val="%1.%2"/>
      <w:lvlJc w:val="left"/>
      <w:pPr>
        <w:ind w:left="720" w:hanging="360"/>
      </w:pPr>
      <w:rPr>
        <w:rFonts w:hint="default"/>
        <w:color w:val="76717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D023113"/>
    <w:multiLevelType w:val="hybridMultilevel"/>
    <w:tmpl w:val="CBA616BA"/>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3" w15:restartNumberingAfterBreak="0">
    <w:nsid w:val="14594455"/>
    <w:multiLevelType w:val="multilevel"/>
    <w:tmpl w:val="46C42160"/>
    <w:lvl w:ilvl="0">
      <w:start w:val="1"/>
      <w:numFmt w:val="upperRoman"/>
      <w:lvlText w:val="%1."/>
      <w:lvlJc w:val="left"/>
      <w:pPr>
        <w:ind w:left="567" w:hanging="340"/>
      </w:pPr>
      <w:rPr>
        <w:rFonts w:hint="default"/>
        <w:b/>
        <w:bCs/>
        <w:color w:val="767171"/>
      </w:rPr>
    </w:lvl>
    <w:lvl w:ilvl="1">
      <w:start w:val="1"/>
      <w:numFmt w:val="decimal"/>
      <w:isLgl/>
      <w:lvlText w:val="%1.%2"/>
      <w:lvlJc w:val="left"/>
      <w:pPr>
        <w:ind w:left="720" w:hanging="360"/>
      </w:pPr>
      <w:rPr>
        <w:rFonts w:hint="default"/>
        <w:color w:val="76717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74E3C48"/>
    <w:multiLevelType w:val="hybridMultilevel"/>
    <w:tmpl w:val="5866CE34"/>
    <w:lvl w:ilvl="0" w:tplc="5E9ABD36">
      <w:start w:val="6"/>
      <w:numFmt w:val="upperRoman"/>
      <w:lvlText w:val="%1."/>
      <w:lvlJc w:val="left"/>
      <w:pPr>
        <w:ind w:left="1287" w:hanging="720"/>
      </w:pPr>
      <w:rPr>
        <w:rFonts w:hint="default"/>
        <w:b/>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abstractNum w:abstractNumId="15" w15:restartNumberingAfterBreak="0">
    <w:nsid w:val="19451C7A"/>
    <w:multiLevelType w:val="hybridMultilevel"/>
    <w:tmpl w:val="4094DC3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1BAB19CC"/>
    <w:multiLevelType w:val="hybridMultilevel"/>
    <w:tmpl w:val="62189F0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1BAD0305"/>
    <w:multiLevelType w:val="hybridMultilevel"/>
    <w:tmpl w:val="2A54411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1DDE1247"/>
    <w:multiLevelType w:val="hybridMultilevel"/>
    <w:tmpl w:val="C466115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1F9D7A27"/>
    <w:multiLevelType w:val="hybridMultilevel"/>
    <w:tmpl w:val="A55435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35F82A24"/>
    <w:multiLevelType w:val="hybridMultilevel"/>
    <w:tmpl w:val="A9F2161C"/>
    <w:lvl w:ilvl="0" w:tplc="6BF64098">
      <w:start w:val="1"/>
      <w:numFmt w:val="bullet"/>
      <w:lvlText w:val=""/>
      <w:lvlJc w:val="left"/>
      <w:pPr>
        <w:tabs>
          <w:tab w:val="num" w:pos="680"/>
        </w:tabs>
        <w:ind w:left="680" w:hanging="32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3BDB026E"/>
    <w:multiLevelType w:val="hybridMultilevel"/>
    <w:tmpl w:val="64847B7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E3F46AE"/>
    <w:multiLevelType w:val="hybridMultilevel"/>
    <w:tmpl w:val="9872DEE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3F7643BB"/>
    <w:multiLevelType w:val="hybridMultilevel"/>
    <w:tmpl w:val="39F6EA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40F41A29"/>
    <w:multiLevelType w:val="hybridMultilevel"/>
    <w:tmpl w:val="7C48580A"/>
    <w:lvl w:ilvl="0" w:tplc="59F44DB4">
      <w:start w:val="3"/>
      <w:numFmt w:val="upperRoman"/>
      <w:lvlText w:val="%1."/>
      <w:lvlJc w:val="left"/>
      <w:pPr>
        <w:ind w:left="1080" w:hanging="513"/>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483D11DC"/>
    <w:multiLevelType w:val="hybridMultilevel"/>
    <w:tmpl w:val="DE0C1056"/>
    <w:lvl w:ilvl="0" w:tplc="43BC1646">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6" w15:restartNumberingAfterBreak="0">
    <w:nsid w:val="49143B57"/>
    <w:multiLevelType w:val="hybridMultilevel"/>
    <w:tmpl w:val="A8FEC97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496447F5"/>
    <w:multiLevelType w:val="hybridMultilevel"/>
    <w:tmpl w:val="8EC6B1B6"/>
    <w:lvl w:ilvl="0" w:tplc="1C0A0001">
      <w:start w:val="1"/>
      <w:numFmt w:val="bullet"/>
      <w:lvlText w:val=""/>
      <w:lvlJc w:val="left"/>
      <w:pPr>
        <w:ind w:left="720" w:hanging="360"/>
      </w:pPr>
      <w:rPr>
        <w:rFonts w:ascii="Symbol" w:hAnsi="Symbol" w:hint="default"/>
      </w:rPr>
    </w:lvl>
    <w:lvl w:ilvl="1" w:tplc="064E3820">
      <w:numFmt w:val="bullet"/>
      <w:lvlText w:val="•"/>
      <w:lvlJc w:val="left"/>
      <w:pPr>
        <w:ind w:left="1785" w:hanging="705"/>
      </w:pPr>
      <w:rPr>
        <w:rFonts w:ascii="Times New Roman" w:eastAsiaTheme="minorHAnsi" w:hAnsi="Times New Roman" w:cs="Times New Roman"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584C1251"/>
    <w:multiLevelType w:val="hybridMultilevel"/>
    <w:tmpl w:val="DB6435C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5BE077C1"/>
    <w:multiLevelType w:val="hybridMultilevel"/>
    <w:tmpl w:val="A1DE31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60863A7D"/>
    <w:multiLevelType w:val="hybridMultilevel"/>
    <w:tmpl w:val="1CC897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633530A3"/>
    <w:multiLevelType w:val="hybridMultilevel"/>
    <w:tmpl w:val="16ECAAA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72184285"/>
    <w:multiLevelType w:val="hybridMultilevel"/>
    <w:tmpl w:val="5FB4D01E"/>
    <w:lvl w:ilvl="0" w:tplc="6BF64098">
      <w:start w:val="1"/>
      <w:numFmt w:val="bullet"/>
      <w:lvlText w:val=""/>
      <w:lvlJc w:val="left"/>
      <w:pPr>
        <w:tabs>
          <w:tab w:val="num" w:pos="680"/>
        </w:tabs>
        <w:ind w:left="680" w:hanging="32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58C3AB1"/>
    <w:multiLevelType w:val="hybridMultilevel"/>
    <w:tmpl w:val="CC4C2F5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75D77CD2"/>
    <w:multiLevelType w:val="hybridMultilevel"/>
    <w:tmpl w:val="C354DE8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77467E15"/>
    <w:multiLevelType w:val="hybridMultilevel"/>
    <w:tmpl w:val="72D82E8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78411D25"/>
    <w:multiLevelType w:val="hybridMultilevel"/>
    <w:tmpl w:val="4D02AC0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79FA519D"/>
    <w:multiLevelType w:val="hybridMultilevel"/>
    <w:tmpl w:val="8BB4E48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7AF71C6E"/>
    <w:multiLevelType w:val="hybridMultilevel"/>
    <w:tmpl w:val="B124345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7EA2574B"/>
    <w:multiLevelType w:val="multilevel"/>
    <w:tmpl w:val="46C42160"/>
    <w:lvl w:ilvl="0">
      <w:start w:val="1"/>
      <w:numFmt w:val="upperRoman"/>
      <w:lvlText w:val="%1."/>
      <w:lvlJc w:val="left"/>
      <w:pPr>
        <w:ind w:left="567" w:hanging="340"/>
      </w:pPr>
      <w:rPr>
        <w:rFonts w:hint="default"/>
        <w:b/>
        <w:bCs/>
        <w:color w:val="767171"/>
      </w:rPr>
    </w:lvl>
    <w:lvl w:ilvl="1">
      <w:start w:val="1"/>
      <w:numFmt w:val="decimal"/>
      <w:isLgl/>
      <w:lvlText w:val="%1.%2"/>
      <w:lvlJc w:val="left"/>
      <w:pPr>
        <w:ind w:left="720" w:hanging="360"/>
      </w:pPr>
      <w:rPr>
        <w:rFonts w:hint="default"/>
        <w:color w:val="76717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1"/>
  </w:num>
  <w:num w:numId="2">
    <w:abstractNumId w:val="37"/>
  </w:num>
  <w:num w:numId="3">
    <w:abstractNumId w:val="10"/>
  </w:num>
  <w:num w:numId="4">
    <w:abstractNumId w:val="39"/>
  </w:num>
  <w:num w:numId="5">
    <w:abstractNumId w:val="32"/>
  </w:num>
  <w:num w:numId="6">
    <w:abstractNumId w:val="20"/>
  </w:num>
  <w:num w:numId="7">
    <w:abstractNumId w:val="29"/>
  </w:num>
  <w:num w:numId="8">
    <w:abstractNumId w:val="18"/>
  </w:num>
  <w:num w:numId="9">
    <w:abstractNumId w:val="8"/>
  </w:num>
  <w:num w:numId="10">
    <w:abstractNumId w:val="17"/>
  </w:num>
  <w:num w:numId="11">
    <w:abstractNumId w:val="28"/>
  </w:num>
  <w:num w:numId="12">
    <w:abstractNumId w:val="23"/>
  </w:num>
  <w:num w:numId="13">
    <w:abstractNumId w:val="22"/>
  </w:num>
  <w:num w:numId="14">
    <w:abstractNumId w:val="15"/>
  </w:num>
  <w:num w:numId="15">
    <w:abstractNumId w:val="30"/>
  </w:num>
  <w:num w:numId="16">
    <w:abstractNumId w:val="25"/>
  </w:num>
  <w:num w:numId="17">
    <w:abstractNumId w:val="21"/>
  </w:num>
  <w:num w:numId="18">
    <w:abstractNumId w:val="27"/>
  </w:num>
  <w:num w:numId="19">
    <w:abstractNumId w:val="12"/>
  </w:num>
  <w:num w:numId="20">
    <w:abstractNumId w:val="5"/>
  </w:num>
  <w:num w:numId="21">
    <w:abstractNumId w:val="36"/>
  </w:num>
  <w:num w:numId="22">
    <w:abstractNumId w:val="0"/>
  </w:num>
  <w:num w:numId="23">
    <w:abstractNumId w:val="16"/>
  </w:num>
  <w:num w:numId="24">
    <w:abstractNumId w:val="26"/>
  </w:num>
  <w:num w:numId="25">
    <w:abstractNumId w:val="6"/>
  </w:num>
  <w:num w:numId="26">
    <w:abstractNumId w:val="9"/>
  </w:num>
  <w:num w:numId="27">
    <w:abstractNumId w:val="1"/>
  </w:num>
  <w:num w:numId="28">
    <w:abstractNumId w:val="2"/>
  </w:num>
  <w:num w:numId="29">
    <w:abstractNumId w:val="24"/>
  </w:num>
  <w:num w:numId="30">
    <w:abstractNumId w:val="13"/>
  </w:num>
  <w:num w:numId="31">
    <w:abstractNumId w:val="14"/>
  </w:num>
  <w:num w:numId="32">
    <w:abstractNumId w:val="11"/>
  </w:num>
  <w:num w:numId="33">
    <w:abstractNumId w:val="38"/>
  </w:num>
  <w:num w:numId="34">
    <w:abstractNumId w:val="33"/>
  </w:num>
  <w:num w:numId="35">
    <w:abstractNumId w:val="3"/>
  </w:num>
  <w:num w:numId="36">
    <w:abstractNumId w:val="34"/>
  </w:num>
  <w:num w:numId="37">
    <w:abstractNumId w:val="35"/>
  </w:num>
  <w:num w:numId="38">
    <w:abstractNumId w:val="7"/>
  </w:num>
  <w:num w:numId="39">
    <w:abstractNumId w:val="4"/>
  </w:num>
  <w:num w:numId="4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6B"/>
    <w:rsid w:val="000018F8"/>
    <w:rsid w:val="00003FC4"/>
    <w:rsid w:val="00007826"/>
    <w:rsid w:val="00010102"/>
    <w:rsid w:val="00011A67"/>
    <w:rsid w:val="000138AE"/>
    <w:rsid w:val="00014B80"/>
    <w:rsid w:val="00014E32"/>
    <w:rsid w:val="00015A3F"/>
    <w:rsid w:val="0002027C"/>
    <w:rsid w:val="00020A75"/>
    <w:rsid w:val="00021E3F"/>
    <w:rsid w:val="00023837"/>
    <w:rsid w:val="00023D7F"/>
    <w:rsid w:val="00032B07"/>
    <w:rsid w:val="000347CF"/>
    <w:rsid w:val="00035313"/>
    <w:rsid w:val="0003636A"/>
    <w:rsid w:val="0003742C"/>
    <w:rsid w:val="00040C4A"/>
    <w:rsid w:val="00040EBD"/>
    <w:rsid w:val="00042A2D"/>
    <w:rsid w:val="00043007"/>
    <w:rsid w:val="000437AA"/>
    <w:rsid w:val="000437CA"/>
    <w:rsid w:val="00044023"/>
    <w:rsid w:val="00044166"/>
    <w:rsid w:val="000468B5"/>
    <w:rsid w:val="00046D9A"/>
    <w:rsid w:val="0004735E"/>
    <w:rsid w:val="00054666"/>
    <w:rsid w:val="00055EEE"/>
    <w:rsid w:val="000561A4"/>
    <w:rsid w:val="00056BCF"/>
    <w:rsid w:val="00056C01"/>
    <w:rsid w:val="00057716"/>
    <w:rsid w:val="00057942"/>
    <w:rsid w:val="000613CD"/>
    <w:rsid w:val="000616CA"/>
    <w:rsid w:val="00061E13"/>
    <w:rsid w:val="00063DE8"/>
    <w:rsid w:val="000643B3"/>
    <w:rsid w:val="000643F7"/>
    <w:rsid w:val="000646E3"/>
    <w:rsid w:val="00064899"/>
    <w:rsid w:val="00064F3A"/>
    <w:rsid w:val="0006553D"/>
    <w:rsid w:val="0006640B"/>
    <w:rsid w:val="00070F48"/>
    <w:rsid w:val="000721B8"/>
    <w:rsid w:val="00073586"/>
    <w:rsid w:val="000735A5"/>
    <w:rsid w:val="00074F58"/>
    <w:rsid w:val="00080368"/>
    <w:rsid w:val="0008134A"/>
    <w:rsid w:val="000816DB"/>
    <w:rsid w:val="0008178A"/>
    <w:rsid w:val="00083391"/>
    <w:rsid w:val="00090894"/>
    <w:rsid w:val="00091AA0"/>
    <w:rsid w:val="0009329A"/>
    <w:rsid w:val="00094126"/>
    <w:rsid w:val="000944CD"/>
    <w:rsid w:val="000944E7"/>
    <w:rsid w:val="00094B13"/>
    <w:rsid w:val="00094C59"/>
    <w:rsid w:val="00095B3D"/>
    <w:rsid w:val="00095D44"/>
    <w:rsid w:val="00097F8E"/>
    <w:rsid w:val="000A0FC5"/>
    <w:rsid w:val="000A1590"/>
    <w:rsid w:val="000A1BDD"/>
    <w:rsid w:val="000A33AC"/>
    <w:rsid w:val="000A51E3"/>
    <w:rsid w:val="000A6044"/>
    <w:rsid w:val="000A66C8"/>
    <w:rsid w:val="000A6B26"/>
    <w:rsid w:val="000A75B4"/>
    <w:rsid w:val="000B1694"/>
    <w:rsid w:val="000B498A"/>
    <w:rsid w:val="000B517A"/>
    <w:rsid w:val="000B5DE1"/>
    <w:rsid w:val="000B710B"/>
    <w:rsid w:val="000C0320"/>
    <w:rsid w:val="000C1510"/>
    <w:rsid w:val="000C2412"/>
    <w:rsid w:val="000C268E"/>
    <w:rsid w:val="000C32EF"/>
    <w:rsid w:val="000C4349"/>
    <w:rsid w:val="000C4492"/>
    <w:rsid w:val="000C4678"/>
    <w:rsid w:val="000C4F45"/>
    <w:rsid w:val="000C59C4"/>
    <w:rsid w:val="000C5DC1"/>
    <w:rsid w:val="000D04C3"/>
    <w:rsid w:val="000D32FF"/>
    <w:rsid w:val="000D400B"/>
    <w:rsid w:val="000D42F1"/>
    <w:rsid w:val="000D4572"/>
    <w:rsid w:val="000D4A76"/>
    <w:rsid w:val="000D4F3D"/>
    <w:rsid w:val="000E0D9B"/>
    <w:rsid w:val="000E2BB5"/>
    <w:rsid w:val="000E447C"/>
    <w:rsid w:val="000E48FC"/>
    <w:rsid w:val="000E5918"/>
    <w:rsid w:val="000E6DF4"/>
    <w:rsid w:val="000F2689"/>
    <w:rsid w:val="000F27DA"/>
    <w:rsid w:val="000F409C"/>
    <w:rsid w:val="000F476D"/>
    <w:rsid w:val="000F47EF"/>
    <w:rsid w:val="000F4C75"/>
    <w:rsid w:val="000F650B"/>
    <w:rsid w:val="000F69DF"/>
    <w:rsid w:val="00100557"/>
    <w:rsid w:val="00100BAA"/>
    <w:rsid w:val="001031B5"/>
    <w:rsid w:val="001061F9"/>
    <w:rsid w:val="001063C1"/>
    <w:rsid w:val="00106A0A"/>
    <w:rsid w:val="00107902"/>
    <w:rsid w:val="00107B01"/>
    <w:rsid w:val="00107C1A"/>
    <w:rsid w:val="00110D69"/>
    <w:rsid w:val="00114433"/>
    <w:rsid w:val="001163A0"/>
    <w:rsid w:val="001220FD"/>
    <w:rsid w:val="001251DC"/>
    <w:rsid w:val="001253D5"/>
    <w:rsid w:val="00125BAF"/>
    <w:rsid w:val="00126A8D"/>
    <w:rsid w:val="00126E23"/>
    <w:rsid w:val="00127F5B"/>
    <w:rsid w:val="0013368A"/>
    <w:rsid w:val="00133875"/>
    <w:rsid w:val="00133E9D"/>
    <w:rsid w:val="00135056"/>
    <w:rsid w:val="00135D86"/>
    <w:rsid w:val="00141B6B"/>
    <w:rsid w:val="001461FE"/>
    <w:rsid w:val="00147F0D"/>
    <w:rsid w:val="00150A53"/>
    <w:rsid w:val="00151CFF"/>
    <w:rsid w:val="0015214B"/>
    <w:rsid w:val="00152AE5"/>
    <w:rsid w:val="0015722D"/>
    <w:rsid w:val="0015760D"/>
    <w:rsid w:val="00160B26"/>
    <w:rsid w:val="00161066"/>
    <w:rsid w:val="00161146"/>
    <w:rsid w:val="00162880"/>
    <w:rsid w:val="001644E0"/>
    <w:rsid w:val="00166C08"/>
    <w:rsid w:val="0017076F"/>
    <w:rsid w:val="00172D5D"/>
    <w:rsid w:val="001744B2"/>
    <w:rsid w:val="00174EF2"/>
    <w:rsid w:val="00175840"/>
    <w:rsid w:val="00176A64"/>
    <w:rsid w:val="00181ED2"/>
    <w:rsid w:val="00182BBC"/>
    <w:rsid w:val="001843D6"/>
    <w:rsid w:val="00186361"/>
    <w:rsid w:val="00190838"/>
    <w:rsid w:val="001914D3"/>
    <w:rsid w:val="00191C5E"/>
    <w:rsid w:val="00192612"/>
    <w:rsid w:val="00195212"/>
    <w:rsid w:val="001959F0"/>
    <w:rsid w:val="001975FD"/>
    <w:rsid w:val="0019761E"/>
    <w:rsid w:val="001A1F2A"/>
    <w:rsid w:val="001A2CA1"/>
    <w:rsid w:val="001A30D5"/>
    <w:rsid w:val="001A6492"/>
    <w:rsid w:val="001A6C74"/>
    <w:rsid w:val="001B0ACA"/>
    <w:rsid w:val="001B11A1"/>
    <w:rsid w:val="001B4A6F"/>
    <w:rsid w:val="001B4B28"/>
    <w:rsid w:val="001B4B39"/>
    <w:rsid w:val="001B7367"/>
    <w:rsid w:val="001B7F1C"/>
    <w:rsid w:val="001C0BD8"/>
    <w:rsid w:val="001C1299"/>
    <w:rsid w:val="001C3118"/>
    <w:rsid w:val="001C4843"/>
    <w:rsid w:val="001C4AA1"/>
    <w:rsid w:val="001C5CF6"/>
    <w:rsid w:val="001C63C9"/>
    <w:rsid w:val="001C68CE"/>
    <w:rsid w:val="001C6C6D"/>
    <w:rsid w:val="001D011F"/>
    <w:rsid w:val="001D0EA5"/>
    <w:rsid w:val="001D3F61"/>
    <w:rsid w:val="001D400C"/>
    <w:rsid w:val="001D42F9"/>
    <w:rsid w:val="001D4349"/>
    <w:rsid w:val="001D4C16"/>
    <w:rsid w:val="001D5312"/>
    <w:rsid w:val="001D598E"/>
    <w:rsid w:val="001D6319"/>
    <w:rsid w:val="001D6C1E"/>
    <w:rsid w:val="001D6ED5"/>
    <w:rsid w:val="001D704C"/>
    <w:rsid w:val="001D7184"/>
    <w:rsid w:val="001D76D6"/>
    <w:rsid w:val="001D7819"/>
    <w:rsid w:val="001E32EE"/>
    <w:rsid w:val="001E368C"/>
    <w:rsid w:val="001E667B"/>
    <w:rsid w:val="001E6917"/>
    <w:rsid w:val="001F12DB"/>
    <w:rsid w:val="001F16B1"/>
    <w:rsid w:val="001F1986"/>
    <w:rsid w:val="001F21E2"/>
    <w:rsid w:val="001F3479"/>
    <w:rsid w:val="001F3C3F"/>
    <w:rsid w:val="001F51E1"/>
    <w:rsid w:val="001F54D5"/>
    <w:rsid w:val="001F6641"/>
    <w:rsid w:val="001F7911"/>
    <w:rsid w:val="001F7F5F"/>
    <w:rsid w:val="0020125B"/>
    <w:rsid w:val="0020139A"/>
    <w:rsid w:val="0020251F"/>
    <w:rsid w:val="00202D2A"/>
    <w:rsid w:val="00202F11"/>
    <w:rsid w:val="002057E6"/>
    <w:rsid w:val="002065A9"/>
    <w:rsid w:val="00207F92"/>
    <w:rsid w:val="002101B6"/>
    <w:rsid w:val="002120C5"/>
    <w:rsid w:val="002139D8"/>
    <w:rsid w:val="002139DD"/>
    <w:rsid w:val="00213D19"/>
    <w:rsid w:val="00213F15"/>
    <w:rsid w:val="00215503"/>
    <w:rsid w:val="00215DAE"/>
    <w:rsid w:val="00216277"/>
    <w:rsid w:val="00220245"/>
    <w:rsid w:val="0022221C"/>
    <w:rsid w:val="00225511"/>
    <w:rsid w:val="002266E6"/>
    <w:rsid w:val="00227934"/>
    <w:rsid w:val="00227DBB"/>
    <w:rsid w:val="002303F7"/>
    <w:rsid w:val="00230B4D"/>
    <w:rsid w:val="002346D7"/>
    <w:rsid w:val="00234904"/>
    <w:rsid w:val="00234CAD"/>
    <w:rsid w:val="00235F1E"/>
    <w:rsid w:val="0024396A"/>
    <w:rsid w:val="0024429A"/>
    <w:rsid w:val="00245E33"/>
    <w:rsid w:val="00246F7B"/>
    <w:rsid w:val="00251654"/>
    <w:rsid w:val="00252506"/>
    <w:rsid w:val="002540AD"/>
    <w:rsid w:val="002610A7"/>
    <w:rsid w:val="0026342D"/>
    <w:rsid w:val="00263575"/>
    <w:rsid w:val="00267009"/>
    <w:rsid w:val="00270F5E"/>
    <w:rsid w:val="00271704"/>
    <w:rsid w:val="0027293A"/>
    <w:rsid w:val="002731F8"/>
    <w:rsid w:val="0027356E"/>
    <w:rsid w:val="00273CB1"/>
    <w:rsid w:val="002741BF"/>
    <w:rsid w:val="00277AF3"/>
    <w:rsid w:val="002806EE"/>
    <w:rsid w:val="00280EED"/>
    <w:rsid w:val="0028120C"/>
    <w:rsid w:val="00281704"/>
    <w:rsid w:val="00281827"/>
    <w:rsid w:val="00285130"/>
    <w:rsid w:val="0028628F"/>
    <w:rsid w:val="00286F80"/>
    <w:rsid w:val="00290DD2"/>
    <w:rsid w:val="002910A5"/>
    <w:rsid w:val="00293126"/>
    <w:rsid w:val="00293388"/>
    <w:rsid w:val="002936E7"/>
    <w:rsid w:val="00294710"/>
    <w:rsid w:val="002A03FE"/>
    <w:rsid w:val="002A0724"/>
    <w:rsid w:val="002A2157"/>
    <w:rsid w:val="002A31C4"/>
    <w:rsid w:val="002A3749"/>
    <w:rsid w:val="002A505C"/>
    <w:rsid w:val="002B05E1"/>
    <w:rsid w:val="002B1F55"/>
    <w:rsid w:val="002B2759"/>
    <w:rsid w:val="002B3DAE"/>
    <w:rsid w:val="002B3F34"/>
    <w:rsid w:val="002B478B"/>
    <w:rsid w:val="002B531B"/>
    <w:rsid w:val="002B68F5"/>
    <w:rsid w:val="002B708C"/>
    <w:rsid w:val="002C0272"/>
    <w:rsid w:val="002C071E"/>
    <w:rsid w:val="002C1441"/>
    <w:rsid w:val="002C3C6B"/>
    <w:rsid w:val="002C6894"/>
    <w:rsid w:val="002C7688"/>
    <w:rsid w:val="002C7FAC"/>
    <w:rsid w:val="002D087F"/>
    <w:rsid w:val="002D15DD"/>
    <w:rsid w:val="002D17A9"/>
    <w:rsid w:val="002D1E52"/>
    <w:rsid w:val="002D28BB"/>
    <w:rsid w:val="002D2A3D"/>
    <w:rsid w:val="002D4117"/>
    <w:rsid w:val="002D4F76"/>
    <w:rsid w:val="002D4F95"/>
    <w:rsid w:val="002D524D"/>
    <w:rsid w:val="002D54F2"/>
    <w:rsid w:val="002D792B"/>
    <w:rsid w:val="002D7F9C"/>
    <w:rsid w:val="002E18E8"/>
    <w:rsid w:val="002E19F2"/>
    <w:rsid w:val="002E2264"/>
    <w:rsid w:val="002E2D49"/>
    <w:rsid w:val="002E3666"/>
    <w:rsid w:val="002E4411"/>
    <w:rsid w:val="002E4D3D"/>
    <w:rsid w:val="002E5C1D"/>
    <w:rsid w:val="002E5D80"/>
    <w:rsid w:val="002E7202"/>
    <w:rsid w:val="002F1AE9"/>
    <w:rsid w:val="002F276B"/>
    <w:rsid w:val="002F5B6E"/>
    <w:rsid w:val="002F6747"/>
    <w:rsid w:val="003022F9"/>
    <w:rsid w:val="00303DAA"/>
    <w:rsid w:val="00304AE4"/>
    <w:rsid w:val="00305036"/>
    <w:rsid w:val="00306D2C"/>
    <w:rsid w:val="003129AA"/>
    <w:rsid w:val="00312BFD"/>
    <w:rsid w:val="00312E68"/>
    <w:rsid w:val="0031393B"/>
    <w:rsid w:val="00314CA1"/>
    <w:rsid w:val="0031692D"/>
    <w:rsid w:val="00316EEB"/>
    <w:rsid w:val="0032157B"/>
    <w:rsid w:val="0032512E"/>
    <w:rsid w:val="00327851"/>
    <w:rsid w:val="0033146F"/>
    <w:rsid w:val="00332086"/>
    <w:rsid w:val="00332F0D"/>
    <w:rsid w:val="00332F2A"/>
    <w:rsid w:val="0033349F"/>
    <w:rsid w:val="003359EE"/>
    <w:rsid w:val="00335FDD"/>
    <w:rsid w:val="003374FC"/>
    <w:rsid w:val="00337572"/>
    <w:rsid w:val="003378FE"/>
    <w:rsid w:val="00337BC2"/>
    <w:rsid w:val="00341960"/>
    <w:rsid w:val="003424B1"/>
    <w:rsid w:val="00342CB3"/>
    <w:rsid w:val="00345D31"/>
    <w:rsid w:val="0034660B"/>
    <w:rsid w:val="00347723"/>
    <w:rsid w:val="003518E3"/>
    <w:rsid w:val="00352C03"/>
    <w:rsid w:val="0035383D"/>
    <w:rsid w:val="003543DC"/>
    <w:rsid w:val="00354C9C"/>
    <w:rsid w:val="00356EDA"/>
    <w:rsid w:val="0035785A"/>
    <w:rsid w:val="00357E21"/>
    <w:rsid w:val="003601C1"/>
    <w:rsid w:val="00360BC1"/>
    <w:rsid w:val="003615DE"/>
    <w:rsid w:val="00367E5A"/>
    <w:rsid w:val="00370263"/>
    <w:rsid w:val="0037596C"/>
    <w:rsid w:val="00376294"/>
    <w:rsid w:val="0038037B"/>
    <w:rsid w:val="0038096E"/>
    <w:rsid w:val="00382E9F"/>
    <w:rsid w:val="00383591"/>
    <w:rsid w:val="00387059"/>
    <w:rsid w:val="00387DA6"/>
    <w:rsid w:val="0039017B"/>
    <w:rsid w:val="00393FBA"/>
    <w:rsid w:val="00396265"/>
    <w:rsid w:val="00397872"/>
    <w:rsid w:val="00397A07"/>
    <w:rsid w:val="00397D1D"/>
    <w:rsid w:val="003A34C0"/>
    <w:rsid w:val="003A35AF"/>
    <w:rsid w:val="003A4175"/>
    <w:rsid w:val="003A4521"/>
    <w:rsid w:val="003A47C9"/>
    <w:rsid w:val="003A4955"/>
    <w:rsid w:val="003A564D"/>
    <w:rsid w:val="003A5AE6"/>
    <w:rsid w:val="003A6D54"/>
    <w:rsid w:val="003A7791"/>
    <w:rsid w:val="003A77CD"/>
    <w:rsid w:val="003B020C"/>
    <w:rsid w:val="003B319C"/>
    <w:rsid w:val="003B430B"/>
    <w:rsid w:val="003B4863"/>
    <w:rsid w:val="003B49F5"/>
    <w:rsid w:val="003B4C66"/>
    <w:rsid w:val="003B4F25"/>
    <w:rsid w:val="003B5196"/>
    <w:rsid w:val="003B5ABB"/>
    <w:rsid w:val="003B73B6"/>
    <w:rsid w:val="003C1F03"/>
    <w:rsid w:val="003C2F65"/>
    <w:rsid w:val="003C4234"/>
    <w:rsid w:val="003C484A"/>
    <w:rsid w:val="003C544A"/>
    <w:rsid w:val="003C6A96"/>
    <w:rsid w:val="003C7AA6"/>
    <w:rsid w:val="003D0BC4"/>
    <w:rsid w:val="003D3109"/>
    <w:rsid w:val="003D505D"/>
    <w:rsid w:val="003D513E"/>
    <w:rsid w:val="003D52FF"/>
    <w:rsid w:val="003D6556"/>
    <w:rsid w:val="003D689A"/>
    <w:rsid w:val="003E27C8"/>
    <w:rsid w:val="003E2E6D"/>
    <w:rsid w:val="003E5036"/>
    <w:rsid w:val="003E7B3B"/>
    <w:rsid w:val="003F0B99"/>
    <w:rsid w:val="003F19ED"/>
    <w:rsid w:val="003F45A0"/>
    <w:rsid w:val="003F67A8"/>
    <w:rsid w:val="003F7441"/>
    <w:rsid w:val="003F797F"/>
    <w:rsid w:val="00400B22"/>
    <w:rsid w:val="00401107"/>
    <w:rsid w:val="00402432"/>
    <w:rsid w:val="00404E49"/>
    <w:rsid w:val="00405C62"/>
    <w:rsid w:val="00405D40"/>
    <w:rsid w:val="004068C6"/>
    <w:rsid w:val="00411722"/>
    <w:rsid w:val="00412A12"/>
    <w:rsid w:val="00413DB8"/>
    <w:rsid w:val="00413F8C"/>
    <w:rsid w:val="004148DE"/>
    <w:rsid w:val="00417693"/>
    <w:rsid w:val="004214A1"/>
    <w:rsid w:val="0042421D"/>
    <w:rsid w:val="004243BC"/>
    <w:rsid w:val="004246F6"/>
    <w:rsid w:val="004253D3"/>
    <w:rsid w:val="00427B81"/>
    <w:rsid w:val="00430349"/>
    <w:rsid w:val="0043071B"/>
    <w:rsid w:val="0043184B"/>
    <w:rsid w:val="004323F8"/>
    <w:rsid w:val="00432742"/>
    <w:rsid w:val="00432EF8"/>
    <w:rsid w:val="00434209"/>
    <w:rsid w:val="004344BF"/>
    <w:rsid w:val="004348B8"/>
    <w:rsid w:val="0043622E"/>
    <w:rsid w:val="00437A9A"/>
    <w:rsid w:val="004425C2"/>
    <w:rsid w:val="00446059"/>
    <w:rsid w:val="0044666F"/>
    <w:rsid w:val="00455741"/>
    <w:rsid w:val="00455E94"/>
    <w:rsid w:val="0045661C"/>
    <w:rsid w:val="004568C3"/>
    <w:rsid w:val="00460375"/>
    <w:rsid w:val="00460E58"/>
    <w:rsid w:val="0046112B"/>
    <w:rsid w:val="004621E7"/>
    <w:rsid w:val="004627BD"/>
    <w:rsid w:val="00462B91"/>
    <w:rsid w:val="00462E73"/>
    <w:rsid w:val="00463681"/>
    <w:rsid w:val="00463990"/>
    <w:rsid w:val="00463A90"/>
    <w:rsid w:val="0046463A"/>
    <w:rsid w:val="004662BE"/>
    <w:rsid w:val="004675BD"/>
    <w:rsid w:val="00470118"/>
    <w:rsid w:val="0047116E"/>
    <w:rsid w:val="00472761"/>
    <w:rsid w:val="00473A0E"/>
    <w:rsid w:val="00475671"/>
    <w:rsid w:val="00475F09"/>
    <w:rsid w:val="00476BC0"/>
    <w:rsid w:val="00477372"/>
    <w:rsid w:val="00481EEC"/>
    <w:rsid w:val="0048211F"/>
    <w:rsid w:val="004829A6"/>
    <w:rsid w:val="0048384F"/>
    <w:rsid w:val="00484E9D"/>
    <w:rsid w:val="00486871"/>
    <w:rsid w:val="004878DD"/>
    <w:rsid w:val="00490C5C"/>
    <w:rsid w:val="0049145F"/>
    <w:rsid w:val="00492DFC"/>
    <w:rsid w:val="00492F7F"/>
    <w:rsid w:val="004942A9"/>
    <w:rsid w:val="00495A25"/>
    <w:rsid w:val="004A09E9"/>
    <w:rsid w:val="004A0BC1"/>
    <w:rsid w:val="004A1FA0"/>
    <w:rsid w:val="004A4294"/>
    <w:rsid w:val="004A4B04"/>
    <w:rsid w:val="004A4BD7"/>
    <w:rsid w:val="004A5169"/>
    <w:rsid w:val="004A71A3"/>
    <w:rsid w:val="004A77AE"/>
    <w:rsid w:val="004B002E"/>
    <w:rsid w:val="004B0434"/>
    <w:rsid w:val="004B199A"/>
    <w:rsid w:val="004B249F"/>
    <w:rsid w:val="004B2578"/>
    <w:rsid w:val="004B30BA"/>
    <w:rsid w:val="004B3110"/>
    <w:rsid w:val="004B374A"/>
    <w:rsid w:val="004B437D"/>
    <w:rsid w:val="004B4915"/>
    <w:rsid w:val="004B59F5"/>
    <w:rsid w:val="004C10D4"/>
    <w:rsid w:val="004C20E1"/>
    <w:rsid w:val="004C27B2"/>
    <w:rsid w:val="004C2871"/>
    <w:rsid w:val="004C380E"/>
    <w:rsid w:val="004C3FEB"/>
    <w:rsid w:val="004C44D5"/>
    <w:rsid w:val="004C5060"/>
    <w:rsid w:val="004C567E"/>
    <w:rsid w:val="004C6486"/>
    <w:rsid w:val="004D0362"/>
    <w:rsid w:val="004D3096"/>
    <w:rsid w:val="004D34F7"/>
    <w:rsid w:val="004D5904"/>
    <w:rsid w:val="004D5A04"/>
    <w:rsid w:val="004D60DB"/>
    <w:rsid w:val="004D6C04"/>
    <w:rsid w:val="004E4810"/>
    <w:rsid w:val="004E5A2E"/>
    <w:rsid w:val="004E6168"/>
    <w:rsid w:val="004E62D3"/>
    <w:rsid w:val="004E7C53"/>
    <w:rsid w:val="004F2334"/>
    <w:rsid w:val="004F3A67"/>
    <w:rsid w:val="004F3B6A"/>
    <w:rsid w:val="004F4DF0"/>
    <w:rsid w:val="004F542D"/>
    <w:rsid w:val="004F5CD6"/>
    <w:rsid w:val="00500EA7"/>
    <w:rsid w:val="005033DD"/>
    <w:rsid w:val="00503903"/>
    <w:rsid w:val="00504389"/>
    <w:rsid w:val="00504A4E"/>
    <w:rsid w:val="0050647E"/>
    <w:rsid w:val="0050723E"/>
    <w:rsid w:val="005110D9"/>
    <w:rsid w:val="0051135F"/>
    <w:rsid w:val="005123AA"/>
    <w:rsid w:val="00512503"/>
    <w:rsid w:val="0051455F"/>
    <w:rsid w:val="00516EE3"/>
    <w:rsid w:val="00517548"/>
    <w:rsid w:val="005211D2"/>
    <w:rsid w:val="00521CEF"/>
    <w:rsid w:val="00525448"/>
    <w:rsid w:val="0052748D"/>
    <w:rsid w:val="0052776B"/>
    <w:rsid w:val="00534939"/>
    <w:rsid w:val="00535CD5"/>
    <w:rsid w:val="00536D07"/>
    <w:rsid w:val="00537B44"/>
    <w:rsid w:val="005407FA"/>
    <w:rsid w:val="00540BCA"/>
    <w:rsid w:val="00541BF9"/>
    <w:rsid w:val="005428B6"/>
    <w:rsid w:val="0054291A"/>
    <w:rsid w:val="00544E0C"/>
    <w:rsid w:val="00545BFD"/>
    <w:rsid w:val="0054702D"/>
    <w:rsid w:val="005472DA"/>
    <w:rsid w:val="00547FCA"/>
    <w:rsid w:val="005528DD"/>
    <w:rsid w:val="005537E6"/>
    <w:rsid w:val="00556030"/>
    <w:rsid w:val="00556413"/>
    <w:rsid w:val="00561B03"/>
    <w:rsid w:val="00562580"/>
    <w:rsid w:val="005643F5"/>
    <w:rsid w:val="0056556B"/>
    <w:rsid w:val="005707FE"/>
    <w:rsid w:val="0057202A"/>
    <w:rsid w:val="005722EC"/>
    <w:rsid w:val="00572B1E"/>
    <w:rsid w:val="00574DEA"/>
    <w:rsid w:val="00575791"/>
    <w:rsid w:val="0057592D"/>
    <w:rsid w:val="0057695E"/>
    <w:rsid w:val="00577AA3"/>
    <w:rsid w:val="0058467F"/>
    <w:rsid w:val="0058516D"/>
    <w:rsid w:val="005872D7"/>
    <w:rsid w:val="00587912"/>
    <w:rsid w:val="00587942"/>
    <w:rsid w:val="0059249B"/>
    <w:rsid w:val="00594081"/>
    <w:rsid w:val="00594460"/>
    <w:rsid w:val="00596EE5"/>
    <w:rsid w:val="00597028"/>
    <w:rsid w:val="005A1A66"/>
    <w:rsid w:val="005A1E2C"/>
    <w:rsid w:val="005A212C"/>
    <w:rsid w:val="005A3525"/>
    <w:rsid w:val="005A369D"/>
    <w:rsid w:val="005A54A4"/>
    <w:rsid w:val="005A58B5"/>
    <w:rsid w:val="005A6187"/>
    <w:rsid w:val="005A75FC"/>
    <w:rsid w:val="005B0E65"/>
    <w:rsid w:val="005B0F57"/>
    <w:rsid w:val="005B2FD6"/>
    <w:rsid w:val="005B78A8"/>
    <w:rsid w:val="005C05D2"/>
    <w:rsid w:val="005C103F"/>
    <w:rsid w:val="005C2DF4"/>
    <w:rsid w:val="005C3F02"/>
    <w:rsid w:val="005C3FBD"/>
    <w:rsid w:val="005C4AEF"/>
    <w:rsid w:val="005C4FB7"/>
    <w:rsid w:val="005C5224"/>
    <w:rsid w:val="005C5D5E"/>
    <w:rsid w:val="005C66BD"/>
    <w:rsid w:val="005D01DA"/>
    <w:rsid w:val="005D0B2A"/>
    <w:rsid w:val="005D5DBD"/>
    <w:rsid w:val="005D7954"/>
    <w:rsid w:val="005D7D27"/>
    <w:rsid w:val="005E2EAE"/>
    <w:rsid w:val="005E4515"/>
    <w:rsid w:val="005E71F9"/>
    <w:rsid w:val="005E7E29"/>
    <w:rsid w:val="005F2C20"/>
    <w:rsid w:val="005F4AAF"/>
    <w:rsid w:val="005F67C1"/>
    <w:rsid w:val="005F74C4"/>
    <w:rsid w:val="005F75EC"/>
    <w:rsid w:val="0060091C"/>
    <w:rsid w:val="00600CA4"/>
    <w:rsid w:val="00600DD2"/>
    <w:rsid w:val="00601B9D"/>
    <w:rsid w:val="00601BA5"/>
    <w:rsid w:val="00602104"/>
    <w:rsid w:val="00602453"/>
    <w:rsid w:val="00602845"/>
    <w:rsid w:val="00602EDC"/>
    <w:rsid w:val="00607950"/>
    <w:rsid w:val="00610A9C"/>
    <w:rsid w:val="00610C3C"/>
    <w:rsid w:val="006112F6"/>
    <w:rsid w:val="006123A4"/>
    <w:rsid w:val="00613784"/>
    <w:rsid w:val="006138CA"/>
    <w:rsid w:val="006174AF"/>
    <w:rsid w:val="006205B7"/>
    <w:rsid w:val="006218A6"/>
    <w:rsid w:val="0062191D"/>
    <w:rsid w:val="00621B92"/>
    <w:rsid w:val="00622BC6"/>
    <w:rsid w:val="00623377"/>
    <w:rsid w:val="00625156"/>
    <w:rsid w:val="00625CA5"/>
    <w:rsid w:val="0062648D"/>
    <w:rsid w:val="006275E9"/>
    <w:rsid w:val="00627B24"/>
    <w:rsid w:val="00630229"/>
    <w:rsid w:val="006316E6"/>
    <w:rsid w:val="00631E1C"/>
    <w:rsid w:val="00632D62"/>
    <w:rsid w:val="00632DCA"/>
    <w:rsid w:val="00633D90"/>
    <w:rsid w:val="00635D37"/>
    <w:rsid w:val="00637E31"/>
    <w:rsid w:val="006400F9"/>
    <w:rsid w:val="00640FC7"/>
    <w:rsid w:val="006439E0"/>
    <w:rsid w:val="00645344"/>
    <w:rsid w:val="00646C88"/>
    <w:rsid w:val="00646E33"/>
    <w:rsid w:val="006476A6"/>
    <w:rsid w:val="006477DF"/>
    <w:rsid w:val="006479BF"/>
    <w:rsid w:val="00651131"/>
    <w:rsid w:val="00654496"/>
    <w:rsid w:val="00655233"/>
    <w:rsid w:val="00656DC4"/>
    <w:rsid w:val="00657382"/>
    <w:rsid w:val="00657A63"/>
    <w:rsid w:val="00657CC0"/>
    <w:rsid w:val="00660DF9"/>
    <w:rsid w:val="00661783"/>
    <w:rsid w:val="00662076"/>
    <w:rsid w:val="00662DFA"/>
    <w:rsid w:val="006638CC"/>
    <w:rsid w:val="00663B16"/>
    <w:rsid w:val="0066568E"/>
    <w:rsid w:val="00665E84"/>
    <w:rsid w:val="00666941"/>
    <w:rsid w:val="006677AC"/>
    <w:rsid w:val="0067149C"/>
    <w:rsid w:val="00675420"/>
    <w:rsid w:val="0067586F"/>
    <w:rsid w:val="00677D56"/>
    <w:rsid w:val="00677DE5"/>
    <w:rsid w:val="00680885"/>
    <w:rsid w:val="00681DFB"/>
    <w:rsid w:val="006833AA"/>
    <w:rsid w:val="00683740"/>
    <w:rsid w:val="00684C68"/>
    <w:rsid w:val="00686621"/>
    <w:rsid w:val="00687E56"/>
    <w:rsid w:val="0069120F"/>
    <w:rsid w:val="00691699"/>
    <w:rsid w:val="0069254F"/>
    <w:rsid w:val="00694246"/>
    <w:rsid w:val="006946D9"/>
    <w:rsid w:val="00697003"/>
    <w:rsid w:val="006A31D3"/>
    <w:rsid w:val="006A46CA"/>
    <w:rsid w:val="006A5D7C"/>
    <w:rsid w:val="006A7D50"/>
    <w:rsid w:val="006B3248"/>
    <w:rsid w:val="006B41AA"/>
    <w:rsid w:val="006B4409"/>
    <w:rsid w:val="006B67F1"/>
    <w:rsid w:val="006C0356"/>
    <w:rsid w:val="006C1534"/>
    <w:rsid w:val="006C2D2C"/>
    <w:rsid w:val="006C3B8B"/>
    <w:rsid w:val="006C48D8"/>
    <w:rsid w:val="006C5B75"/>
    <w:rsid w:val="006C74E2"/>
    <w:rsid w:val="006D0FE7"/>
    <w:rsid w:val="006D13D4"/>
    <w:rsid w:val="006D2538"/>
    <w:rsid w:val="006D3A2F"/>
    <w:rsid w:val="006D5D8D"/>
    <w:rsid w:val="006D6E7C"/>
    <w:rsid w:val="006E0427"/>
    <w:rsid w:val="006E0BDD"/>
    <w:rsid w:val="006E2D76"/>
    <w:rsid w:val="006F0C62"/>
    <w:rsid w:val="006F1C35"/>
    <w:rsid w:val="006F4011"/>
    <w:rsid w:val="006F58BA"/>
    <w:rsid w:val="006F5923"/>
    <w:rsid w:val="00701180"/>
    <w:rsid w:val="00702C2D"/>
    <w:rsid w:val="00702CB3"/>
    <w:rsid w:val="00702F88"/>
    <w:rsid w:val="0070444B"/>
    <w:rsid w:val="007045B8"/>
    <w:rsid w:val="007054EF"/>
    <w:rsid w:val="0070577C"/>
    <w:rsid w:val="00706186"/>
    <w:rsid w:val="0071349E"/>
    <w:rsid w:val="00713F49"/>
    <w:rsid w:val="00714366"/>
    <w:rsid w:val="0071472B"/>
    <w:rsid w:val="00714A36"/>
    <w:rsid w:val="00715170"/>
    <w:rsid w:val="00715289"/>
    <w:rsid w:val="007173BF"/>
    <w:rsid w:val="0071768D"/>
    <w:rsid w:val="0071782B"/>
    <w:rsid w:val="00722139"/>
    <w:rsid w:val="007232D3"/>
    <w:rsid w:val="007234D6"/>
    <w:rsid w:val="00723F0E"/>
    <w:rsid w:val="00723F27"/>
    <w:rsid w:val="00727DAE"/>
    <w:rsid w:val="007310FB"/>
    <w:rsid w:val="007315EB"/>
    <w:rsid w:val="00731809"/>
    <w:rsid w:val="00731F8C"/>
    <w:rsid w:val="00733EA8"/>
    <w:rsid w:val="00734E0E"/>
    <w:rsid w:val="007379D0"/>
    <w:rsid w:val="00737D55"/>
    <w:rsid w:val="00737DB0"/>
    <w:rsid w:val="00740FD4"/>
    <w:rsid w:val="00741053"/>
    <w:rsid w:val="00741C0E"/>
    <w:rsid w:val="00745CFF"/>
    <w:rsid w:val="00745FED"/>
    <w:rsid w:val="00746A5E"/>
    <w:rsid w:val="00750123"/>
    <w:rsid w:val="007504B1"/>
    <w:rsid w:val="00751D86"/>
    <w:rsid w:val="00752B48"/>
    <w:rsid w:val="00754D70"/>
    <w:rsid w:val="007556C0"/>
    <w:rsid w:val="007602B2"/>
    <w:rsid w:val="0076053B"/>
    <w:rsid w:val="007613C1"/>
    <w:rsid w:val="007616A9"/>
    <w:rsid w:val="007649C7"/>
    <w:rsid w:val="00764D7E"/>
    <w:rsid w:val="00765D5E"/>
    <w:rsid w:val="007676DD"/>
    <w:rsid w:val="00767970"/>
    <w:rsid w:val="00770448"/>
    <w:rsid w:val="0077175D"/>
    <w:rsid w:val="00771C61"/>
    <w:rsid w:val="00771ED9"/>
    <w:rsid w:val="00773553"/>
    <w:rsid w:val="00774A91"/>
    <w:rsid w:val="007750ED"/>
    <w:rsid w:val="00775563"/>
    <w:rsid w:val="00775CE3"/>
    <w:rsid w:val="00775F0B"/>
    <w:rsid w:val="0077610F"/>
    <w:rsid w:val="007761B5"/>
    <w:rsid w:val="007810AE"/>
    <w:rsid w:val="00781DAC"/>
    <w:rsid w:val="00782EB3"/>
    <w:rsid w:val="00784B08"/>
    <w:rsid w:val="007855A9"/>
    <w:rsid w:val="00790DF4"/>
    <w:rsid w:val="0079120D"/>
    <w:rsid w:val="007912DE"/>
    <w:rsid w:val="00791642"/>
    <w:rsid w:val="00792F52"/>
    <w:rsid w:val="007A0EBC"/>
    <w:rsid w:val="007A2484"/>
    <w:rsid w:val="007A2CE1"/>
    <w:rsid w:val="007A4C8D"/>
    <w:rsid w:val="007A5979"/>
    <w:rsid w:val="007A64B8"/>
    <w:rsid w:val="007A6974"/>
    <w:rsid w:val="007A7FDE"/>
    <w:rsid w:val="007B0D78"/>
    <w:rsid w:val="007B28FF"/>
    <w:rsid w:val="007B414D"/>
    <w:rsid w:val="007B4699"/>
    <w:rsid w:val="007B5AC2"/>
    <w:rsid w:val="007C10A6"/>
    <w:rsid w:val="007C2417"/>
    <w:rsid w:val="007C2A8C"/>
    <w:rsid w:val="007C2B46"/>
    <w:rsid w:val="007C3BB9"/>
    <w:rsid w:val="007C4FEF"/>
    <w:rsid w:val="007C5E37"/>
    <w:rsid w:val="007C7797"/>
    <w:rsid w:val="007D055A"/>
    <w:rsid w:val="007D05D0"/>
    <w:rsid w:val="007D070D"/>
    <w:rsid w:val="007D0878"/>
    <w:rsid w:val="007D1F07"/>
    <w:rsid w:val="007D2CCA"/>
    <w:rsid w:val="007D2DA1"/>
    <w:rsid w:val="007D39F4"/>
    <w:rsid w:val="007D49FE"/>
    <w:rsid w:val="007D56B8"/>
    <w:rsid w:val="007D57F6"/>
    <w:rsid w:val="007D6186"/>
    <w:rsid w:val="007E03A7"/>
    <w:rsid w:val="007E3A6D"/>
    <w:rsid w:val="007E59B4"/>
    <w:rsid w:val="007E6DD9"/>
    <w:rsid w:val="007E74DC"/>
    <w:rsid w:val="007F030D"/>
    <w:rsid w:val="007F0AE5"/>
    <w:rsid w:val="007F0B1F"/>
    <w:rsid w:val="007F1732"/>
    <w:rsid w:val="007F3F1B"/>
    <w:rsid w:val="007F464D"/>
    <w:rsid w:val="007F5F61"/>
    <w:rsid w:val="008009DA"/>
    <w:rsid w:val="00800BEC"/>
    <w:rsid w:val="00803E1D"/>
    <w:rsid w:val="00806C05"/>
    <w:rsid w:val="00807377"/>
    <w:rsid w:val="00807FEF"/>
    <w:rsid w:val="008103E0"/>
    <w:rsid w:val="00811A93"/>
    <w:rsid w:val="00813605"/>
    <w:rsid w:val="00813D4A"/>
    <w:rsid w:val="00814366"/>
    <w:rsid w:val="00815D64"/>
    <w:rsid w:val="00816B3B"/>
    <w:rsid w:val="00816BAB"/>
    <w:rsid w:val="00820381"/>
    <w:rsid w:val="008204A1"/>
    <w:rsid w:val="00822BCE"/>
    <w:rsid w:val="008264C9"/>
    <w:rsid w:val="00826EF7"/>
    <w:rsid w:val="00830B48"/>
    <w:rsid w:val="00831503"/>
    <w:rsid w:val="00831E3C"/>
    <w:rsid w:val="00831E6E"/>
    <w:rsid w:val="00831EA6"/>
    <w:rsid w:val="00832754"/>
    <w:rsid w:val="00832E80"/>
    <w:rsid w:val="00835F91"/>
    <w:rsid w:val="008361BC"/>
    <w:rsid w:val="00837033"/>
    <w:rsid w:val="00840077"/>
    <w:rsid w:val="00841535"/>
    <w:rsid w:val="008427FE"/>
    <w:rsid w:val="00846628"/>
    <w:rsid w:val="00846C71"/>
    <w:rsid w:val="0084726E"/>
    <w:rsid w:val="008474B3"/>
    <w:rsid w:val="00847707"/>
    <w:rsid w:val="00853E1C"/>
    <w:rsid w:val="00855637"/>
    <w:rsid w:val="008573C7"/>
    <w:rsid w:val="00863C12"/>
    <w:rsid w:val="00864E96"/>
    <w:rsid w:val="00865F70"/>
    <w:rsid w:val="008668A2"/>
    <w:rsid w:val="00870C12"/>
    <w:rsid w:val="00872D4D"/>
    <w:rsid w:val="00874E6D"/>
    <w:rsid w:val="00876A38"/>
    <w:rsid w:val="00876F39"/>
    <w:rsid w:val="00876F47"/>
    <w:rsid w:val="0087718E"/>
    <w:rsid w:val="008810C0"/>
    <w:rsid w:val="0088113F"/>
    <w:rsid w:val="00881CC8"/>
    <w:rsid w:val="00882EC0"/>
    <w:rsid w:val="00883EBB"/>
    <w:rsid w:val="008876C9"/>
    <w:rsid w:val="00887FB1"/>
    <w:rsid w:val="00890B99"/>
    <w:rsid w:val="0089322F"/>
    <w:rsid w:val="00894C04"/>
    <w:rsid w:val="00894F58"/>
    <w:rsid w:val="008962C3"/>
    <w:rsid w:val="008A78BD"/>
    <w:rsid w:val="008A7AD2"/>
    <w:rsid w:val="008B0C40"/>
    <w:rsid w:val="008B3CD1"/>
    <w:rsid w:val="008B437C"/>
    <w:rsid w:val="008B55EC"/>
    <w:rsid w:val="008B5DD4"/>
    <w:rsid w:val="008B7185"/>
    <w:rsid w:val="008C0B38"/>
    <w:rsid w:val="008C224B"/>
    <w:rsid w:val="008C30AE"/>
    <w:rsid w:val="008C31AC"/>
    <w:rsid w:val="008C3508"/>
    <w:rsid w:val="008C5F09"/>
    <w:rsid w:val="008C6D83"/>
    <w:rsid w:val="008D0938"/>
    <w:rsid w:val="008D35CF"/>
    <w:rsid w:val="008D3618"/>
    <w:rsid w:val="008D45A2"/>
    <w:rsid w:val="008D597E"/>
    <w:rsid w:val="008D6D62"/>
    <w:rsid w:val="008E119D"/>
    <w:rsid w:val="008E1200"/>
    <w:rsid w:val="008E1F52"/>
    <w:rsid w:val="008E52E2"/>
    <w:rsid w:val="008E7CDF"/>
    <w:rsid w:val="008E7E7A"/>
    <w:rsid w:val="008F00C0"/>
    <w:rsid w:val="008F0AC9"/>
    <w:rsid w:val="008F16F9"/>
    <w:rsid w:val="008F31F8"/>
    <w:rsid w:val="008F351E"/>
    <w:rsid w:val="008F3AFF"/>
    <w:rsid w:val="008F5A87"/>
    <w:rsid w:val="008F6F83"/>
    <w:rsid w:val="00900C67"/>
    <w:rsid w:val="00902484"/>
    <w:rsid w:val="0090653F"/>
    <w:rsid w:val="00906A04"/>
    <w:rsid w:val="0090700B"/>
    <w:rsid w:val="009079D3"/>
    <w:rsid w:val="009103B1"/>
    <w:rsid w:val="0091117B"/>
    <w:rsid w:val="0091166C"/>
    <w:rsid w:val="00911EEB"/>
    <w:rsid w:val="00911FB6"/>
    <w:rsid w:val="00912DAD"/>
    <w:rsid w:val="00912ECE"/>
    <w:rsid w:val="0091480A"/>
    <w:rsid w:val="0091583E"/>
    <w:rsid w:val="00917DC8"/>
    <w:rsid w:val="009236E7"/>
    <w:rsid w:val="00923BDD"/>
    <w:rsid w:val="00924DE9"/>
    <w:rsid w:val="009267DD"/>
    <w:rsid w:val="00932E66"/>
    <w:rsid w:val="00934DC1"/>
    <w:rsid w:val="00936C98"/>
    <w:rsid w:val="009370C8"/>
    <w:rsid w:val="009376C0"/>
    <w:rsid w:val="00940CC6"/>
    <w:rsid w:val="00942438"/>
    <w:rsid w:val="00942B6E"/>
    <w:rsid w:val="0094376A"/>
    <w:rsid w:val="009459C9"/>
    <w:rsid w:val="0096051E"/>
    <w:rsid w:val="009607A6"/>
    <w:rsid w:val="0096167B"/>
    <w:rsid w:val="00961C51"/>
    <w:rsid w:val="009622AA"/>
    <w:rsid w:val="009627EA"/>
    <w:rsid w:val="00963D22"/>
    <w:rsid w:val="00964BD7"/>
    <w:rsid w:val="00964C16"/>
    <w:rsid w:val="009662DE"/>
    <w:rsid w:val="00966837"/>
    <w:rsid w:val="00970A6B"/>
    <w:rsid w:val="00971757"/>
    <w:rsid w:val="009720DB"/>
    <w:rsid w:val="00972352"/>
    <w:rsid w:val="00974068"/>
    <w:rsid w:val="009742C2"/>
    <w:rsid w:val="00975540"/>
    <w:rsid w:val="00975707"/>
    <w:rsid w:val="009758DE"/>
    <w:rsid w:val="00975DF8"/>
    <w:rsid w:val="009766D8"/>
    <w:rsid w:val="009809C8"/>
    <w:rsid w:val="009833BE"/>
    <w:rsid w:val="009846D8"/>
    <w:rsid w:val="00986FB9"/>
    <w:rsid w:val="00987EA0"/>
    <w:rsid w:val="009900B3"/>
    <w:rsid w:val="0099071B"/>
    <w:rsid w:val="009909C1"/>
    <w:rsid w:val="009913C0"/>
    <w:rsid w:val="00992CAB"/>
    <w:rsid w:val="00995BDF"/>
    <w:rsid w:val="00997DC5"/>
    <w:rsid w:val="009A1561"/>
    <w:rsid w:val="009A3F33"/>
    <w:rsid w:val="009A4BAA"/>
    <w:rsid w:val="009B00DB"/>
    <w:rsid w:val="009B0387"/>
    <w:rsid w:val="009B14A2"/>
    <w:rsid w:val="009B1DE7"/>
    <w:rsid w:val="009B25F2"/>
    <w:rsid w:val="009B5214"/>
    <w:rsid w:val="009C0A36"/>
    <w:rsid w:val="009C2674"/>
    <w:rsid w:val="009C2ADB"/>
    <w:rsid w:val="009C2DAC"/>
    <w:rsid w:val="009C33ED"/>
    <w:rsid w:val="009C4220"/>
    <w:rsid w:val="009C4776"/>
    <w:rsid w:val="009C7E97"/>
    <w:rsid w:val="009C7EAE"/>
    <w:rsid w:val="009D0C3B"/>
    <w:rsid w:val="009D0D4B"/>
    <w:rsid w:val="009D18E4"/>
    <w:rsid w:val="009D3414"/>
    <w:rsid w:val="009D36FE"/>
    <w:rsid w:val="009D3D2B"/>
    <w:rsid w:val="009D777E"/>
    <w:rsid w:val="009E0890"/>
    <w:rsid w:val="009E1E42"/>
    <w:rsid w:val="009E27CD"/>
    <w:rsid w:val="009E27CF"/>
    <w:rsid w:val="009E3463"/>
    <w:rsid w:val="009E3C8B"/>
    <w:rsid w:val="009E40AC"/>
    <w:rsid w:val="009E4CB0"/>
    <w:rsid w:val="009E61C3"/>
    <w:rsid w:val="009E654F"/>
    <w:rsid w:val="009F13A4"/>
    <w:rsid w:val="009F2C8A"/>
    <w:rsid w:val="009F432E"/>
    <w:rsid w:val="009F5C84"/>
    <w:rsid w:val="009F6F7B"/>
    <w:rsid w:val="009F76FB"/>
    <w:rsid w:val="00A001BF"/>
    <w:rsid w:val="00A00CE1"/>
    <w:rsid w:val="00A01767"/>
    <w:rsid w:val="00A02B07"/>
    <w:rsid w:val="00A02C21"/>
    <w:rsid w:val="00A03691"/>
    <w:rsid w:val="00A0447D"/>
    <w:rsid w:val="00A04715"/>
    <w:rsid w:val="00A0491B"/>
    <w:rsid w:val="00A04EDB"/>
    <w:rsid w:val="00A053AA"/>
    <w:rsid w:val="00A056AC"/>
    <w:rsid w:val="00A05DEE"/>
    <w:rsid w:val="00A077E9"/>
    <w:rsid w:val="00A07988"/>
    <w:rsid w:val="00A10421"/>
    <w:rsid w:val="00A11F16"/>
    <w:rsid w:val="00A11FC2"/>
    <w:rsid w:val="00A123CD"/>
    <w:rsid w:val="00A12800"/>
    <w:rsid w:val="00A12B60"/>
    <w:rsid w:val="00A13781"/>
    <w:rsid w:val="00A14720"/>
    <w:rsid w:val="00A1620B"/>
    <w:rsid w:val="00A16EB8"/>
    <w:rsid w:val="00A17263"/>
    <w:rsid w:val="00A20998"/>
    <w:rsid w:val="00A20B11"/>
    <w:rsid w:val="00A22FA9"/>
    <w:rsid w:val="00A25988"/>
    <w:rsid w:val="00A25F4B"/>
    <w:rsid w:val="00A26C46"/>
    <w:rsid w:val="00A2770F"/>
    <w:rsid w:val="00A3065C"/>
    <w:rsid w:val="00A314C2"/>
    <w:rsid w:val="00A32922"/>
    <w:rsid w:val="00A333E2"/>
    <w:rsid w:val="00A35444"/>
    <w:rsid w:val="00A36D1E"/>
    <w:rsid w:val="00A37A4C"/>
    <w:rsid w:val="00A37A87"/>
    <w:rsid w:val="00A40E9C"/>
    <w:rsid w:val="00A41641"/>
    <w:rsid w:val="00A41A1A"/>
    <w:rsid w:val="00A42351"/>
    <w:rsid w:val="00A43DD3"/>
    <w:rsid w:val="00A44A71"/>
    <w:rsid w:val="00A45B32"/>
    <w:rsid w:val="00A50660"/>
    <w:rsid w:val="00A51CEA"/>
    <w:rsid w:val="00A525F5"/>
    <w:rsid w:val="00A545C6"/>
    <w:rsid w:val="00A55042"/>
    <w:rsid w:val="00A56AA2"/>
    <w:rsid w:val="00A578D3"/>
    <w:rsid w:val="00A579C4"/>
    <w:rsid w:val="00A57E98"/>
    <w:rsid w:val="00A62E3A"/>
    <w:rsid w:val="00A64181"/>
    <w:rsid w:val="00A6421F"/>
    <w:rsid w:val="00A6444A"/>
    <w:rsid w:val="00A646B5"/>
    <w:rsid w:val="00A6500D"/>
    <w:rsid w:val="00A65136"/>
    <w:rsid w:val="00A67419"/>
    <w:rsid w:val="00A67766"/>
    <w:rsid w:val="00A73EDE"/>
    <w:rsid w:val="00A749B4"/>
    <w:rsid w:val="00A74BD4"/>
    <w:rsid w:val="00A82941"/>
    <w:rsid w:val="00A8460B"/>
    <w:rsid w:val="00A867AD"/>
    <w:rsid w:val="00A86EDB"/>
    <w:rsid w:val="00A91367"/>
    <w:rsid w:val="00A9193D"/>
    <w:rsid w:val="00A94425"/>
    <w:rsid w:val="00A974AF"/>
    <w:rsid w:val="00AA034D"/>
    <w:rsid w:val="00AA1B87"/>
    <w:rsid w:val="00AA41AE"/>
    <w:rsid w:val="00AA494A"/>
    <w:rsid w:val="00AA6AEF"/>
    <w:rsid w:val="00AA6B65"/>
    <w:rsid w:val="00AB07BE"/>
    <w:rsid w:val="00AB0E3B"/>
    <w:rsid w:val="00AB17A4"/>
    <w:rsid w:val="00AB3D6E"/>
    <w:rsid w:val="00AB4505"/>
    <w:rsid w:val="00AB6647"/>
    <w:rsid w:val="00AB7E82"/>
    <w:rsid w:val="00AC15FF"/>
    <w:rsid w:val="00AC34E5"/>
    <w:rsid w:val="00AC629D"/>
    <w:rsid w:val="00AC738D"/>
    <w:rsid w:val="00AC7DBD"/>
    <w:rsid w:val="00AD3E74"/>
    <w:rsid w:val="00AD428E"/>
    <w:rsid w:val="00AD4FD7"/>
    <w:rsid w:val="00AD5096"/>
    <w:rsid w:val="00AE1626"/>
    <w:rsid w:val="00AE1B98"/>
    <w:rsid w:val="00AE3334"/>
    <w:rsid w:val="00AE4558"/>
    <w:rsid w:val="00AE4E7C"/>
    <w:rsid w:val="00AE63B0"/>
    <w:rsid w:val="00AE6591"/>
    <w:rsid w:val="00AE71D6"/>
    <w:rsid w:val="00AE7B4C"/>
    <w:rsid w:val="00AF0864"/>
    <w:rsid w:val="00AF43B9"/>
    <w:rsid w:val="00AF4D78"/>
    <w:rsid w:val="00AF5A3B"/>
    <w:rsid w:val="00AF662C"/>
    <w:rsid w:val="00B01271"/>
    <w:rsid w:val="00B01BF6"/>
    <w:rsid w:val="00B04B3D"/>
    <w:rsid w:val="00B061FE"/>
    <w:rsid w:val="00B063B6"/>
    <w:rsid w:val="00B071FF"/>
    <w:rsid w:val="00B07CCF"/>
    <w:rsid w:val="00B10A19"/>
    <w:rsid w:val="00B10CA6"/>
    <w:rsid w:val="00B11B81"/>
    <w:rsid w:val="00B13535"/>
    <w:rsid w:val="00B153AA"/>
    <w:rsid w:val="00B16B1D"/>
    <w:rsid w:val="00B17944"/>
    <w:rsid w:val="00B222D6"/>
    <w:rsid w:val="00B23F56"/>
    <w:rsid w:val="00B24536"/>
    <w:rsid w:val="00B27195"/>
    <w:rsid w:val="00B2776C"/>
    <w:rsid w:val="00B30CC6"/>
    <w:rsid w:val="00B3187B"/>
    <w:rsid w:val="00B321EE"/>
    <w:rsid w:val="00B3244C"/>
    <w:rsid w:val="00B343C7"/>
    <w:rsid w:val="00B35E5A"/>
    <w:rsid w:val="00B37CEE"/>
    <w:rsid w:val="00B418D7"/>
    <w:rsid w:val="00B42437"/>
    <w:rsid w:val="00B42F7F"/>
    <w:rsid w:val="00B4333D"/>
    <w:rsid w:val="00B45645"/>
    <w:rsid w:val="00B46553"/>
    <w:rsid w:val="00B47C46"/>
    <w:rsid w:val="00B50328"/>
    <w:rsid w:val="00B50C7A"/>
    <w:rsid w:val="00B51540"/>
    <w:rsid w:val="00B51798"/>
    <w:rsid w:val="00B54112"/>
    <w:rsid w:val="00B54BCD"/>
    <w:rsid w:val="00B54C6C"/>
    <w:rsid w:val="00B5505E"/>
    <w:rsid w:val="00B5515A"/>
    <w:rsid w:val="00B5555A"/>
    <w:rsid w:val="00B55B89"/>
    <w:rsid w:val="00B55BE0"/>
    <w:rsid w:val="00B565D6"/>
    <w:rsid w:val="00B61AE9"/>
    <w:rsid w:val="00B64A76"/>
    <w:rsid w:val="00B653E1"/>
    <w:rsid w:val="00B66DBA"/>
    <w:rsid w:val="00B67E27"/>
    <w:rsid w:val="00B734E2"/>
    <w:rsid w:val="00B7359F"/>
    <w:rsid w:val="00B735D8"/>
    <w:rsid w:val="00B747F0"/>
    <w:rsid w:val="00B748E1"/>
    <w:rsid w:val="00B76217"/>
    <w:rsid w:val="00B7710D"/>
    <w:rsid w:val="00B8275A"/>
    <w:rsid w:val="00B84C7E"/>
    <w:rsid w:val="00B84DA7"/>
    <w:rsid w:val="00B853AE"/>
    <w:rsid w:val="00B857BE"/>
    <w:rsid w:val="00B85A57"/>
    <w:rsid w:val="00B877B0"/>
    <w:rsid w:val="00B87BD6"/>
    <w:rsid w:val="00B90BEB"/>
    <w:rsid w:val="00B917F8"/>
    <w:rsid w:val="00B93EA6"/>
    <w:rsid w:val="00B94E06"/>
    <w:rsid w:val="00B950CE"/>
    <w:rsid w:val="00B95521"/>
    <w:rsid w:val="00BA01D6"/>
    <w:rsid w:val="00BA0AE0"/>
    <w:rsid w:val="00BA1E8A"/>
    <w:rsid w:val="00BA21DA"/>
    <w:rsid w:val="00BA3186"/>
    <w:rsid w:val="00BA5076"/>
    <w:rsid w:val="00BA6E02"/>
    <w:rsid w:val="00BA733B"/>
    <w:rsid w:val="00BB1239"/>
    <w:rsid w:val="00BB1972"/>
    <w:rsid w:val="00BB7895"/>
    <w:rsid w:val="00BC0BA7"/>
    <w:rsid w:val="00BC21F3"/>
    <w:rsid w:val="00BC2DC9"/>
    <w:rsid w:val="00BC30D8"/>
    <w:rsid w:val="00BC3B34"/>
    <w:rsid w:val="00BC44F5"/>
    <w:rsid w:val="00BC55E9"/>
    <w:rsid w:val="00BC581D"/>
    <w:rsid w:val="00BC6273"/>
    <w:rsid w:val="00BC64AA"/>
    <w:rsid w:val="00BC6FEB"/>
    <w:rsid w:val="00BC7B2F"/>
    <w:rsid w:val="00BD06F3"/>
    <w:rsid w:val="00BD0FBE"/>
    <w:rsid w:val="00BD1C7A"/>
    <w:rsid w:val="00BD6CD2"/>
    <w:rsid w:val="00BD72FA"/>
    <w:rsid w:val="00BE00CE"/>
    <w:rsid w:val="00BE0C90"/>
    <w:rsid w:val="00BE1A50"/>
    <w:rsid w:val="00BE216E"/>
    <w:rsid w:val="00BE2F4A"/>
    <w:rsid w:val="00BE49A2"/>
    <w:rsid w:val="00BE554B"/>
    <w:rsid w:val="00BE698F"/>
    <w:rsid w:val="00BE7EEA"/>
    <w:rsid w:val="00BF0FFB"/>
    <w:rsid w:val="00BF3B6D"/>
    <w:rsid w:val="00BF5288"/>
    <w:rsid w:val="00BF56A3"/>
    <w:rsid w:val="00BF59F4"/>
    <w:rsid w:val="00BF7B3E"/>
    <w:rsid w:val="00C00A83"/>
    <w:rsid w:val="00C03236"/>
    <w:rsid w:val="00C03771"/>
    <w:rsid w:val="00C0389A"/>
    <w:rsid w:val="00C03BD1"/>
    <w:rsid w:val="00C03EA8"/>
    <w:rsid w:val="00C0464B"/>
    <w:rsid w:val="00C05ADD"/>
    <w:rsid w:val="00C05C76"/>
    <w:rsid w:val="00C07184"/>
    <w:rsid w:val="00C072E4"/>
    <w:rsid w:val="00C07C43"/>
    <w:rsid w:val="00C102B4"/>
    <w:rsid w:val="00C10701"/>
    <w:rsid w:val="00C10FFB"/>
    <w:rsid w:val="00C1153F"/>
    <w:rsid w:val="00C119EE"/>
    <w:rsid w:val="00C12B80"/>
    <w:rsid w:val="00C14572"/>
    <w:rsid w:val="00C14D39"/>
    <w:rsid w:val="00C15694"/>
    <w:rsid w:val="00C16030"/>
    <w:rsid w:val="00C17665"/>
    <w:rsid w:val="00C17B36"/>
    <w:rsid w:val="00C17C80"/>
    <w:rsid w:val="00C20090"/>
    <w:rsid w:val="00C222C6"/>
    <w:rsid w:val="00C2545B"/>
    <w:rsid w:val="00C260B3"/>
    <w:rsid w:val="00C32AD1"/>
    <w:rsid w:val="00C34864"/>
    <w:rsid w:val="00C34E19"/>
    <w:rsid w:val="00C364E7"/>
    <w:rsid w:val="00C41C29"/>
    <w:rsid w:val="00C43694"/>
    <w:rsid w:val="00C43CF1"/>
    <w:rsid w:val="00C468DB"/>
    <w:rsid w:val="00C46F98"/>
    <w:rsid w:val="00C474D5"/>
    <w:rsid w:val="00C479A6"/>
    <w:rsid w:val="00C47EFA"/>
    <w:rsid w:val="00C51A3C"/>
    <w:rsid w:val="00C53534"/>
    <w:rsid w:val="00C57713"/>
    <w:rsid w:val="00C6016B"/>
    <w:rsid w:val="00C60A20"/>
    <w:rsid w:val="00C62E1A"/>
    <w:rsid w:val="00C65EDE"/>
    <w:rsid w:val="00C65F6D"/>
    <w:rsid w:val="00C66CFC"/>
    <w:rsid w:val="00C67F3E"/>
    <w:rsid w:val="00C7025D"/>
    <w:rsid w:val="00C70E1F"/>
    <w:rsid w:val="00C71A6A"/>
    <w:rsid w:val="00C72CFD"/>
    <w:rsid w:val="00C73064"/>
    <w:rsid w:val="00C731DF"/>
    <w:rsid w:val="00C73DBD"/>
    <w:rsid w:val="00C73F21"/>
    <w:rsid w:val="00C7524E"/>
    <w:rsid w:val="00C75C75"/>
    <w:rsid w:val="00C76F0A"/>
    <w:rsid w:val="00C808A1"/>
    <w:rsid w:val="00C80EFE"/>
    <w:rsid w:val="00C81657"/>
    <w:rsid w:val="00C84A08"/>
    <w:rsid w:val="00C84A20"/>
    <w:rsid w:val="00C85526"/>
    <w:rsid w:val="00C86582"/>
    <w:rsid w:val="00C87C96"/>
    <w:rsid w:val="00C95541"/>
    <w:rsid w:val="00C971E1"/>
    <w:rsid w:val="00CA2511"/>
    <w:rsid w:val="00CA2911"/>
    <w:rsid w:val="00CA29EA"/>
    <w:rsid w:val="00CA7D3D"/>
    <w:rsid w:val="00CB0758"/>
    <w:rsid w:val="00CB0B9F"/>
    <w:rsid w:val="00CB0D9B"/>
    <w:rsid w:val="00CB0DFC"/>
    <w:rsid w:val="00CB1495"/>
    <w:rsid w:val="00CB1669"/>
    <w:rsid w:val="00CB3305"/>
    <w:rsid w:val="00CB3CA5"/>
    <w:rsid w:val="00CB3F26"/>
    <w:rsid w:val="00CB4B6A"/>
    <w:rsid w:val="00CB50A9"/>
    <w:rsid w:val="00CB5956"/>
    <w:rsid w:val="00CB7ECE"/>
    <w:rsid w:val="00CC2576"/>
    <w:rsid w:val="00CC4407"/>
    <w:rsid w:val="00CC6138"/>
    <w:rsid w:val="00CC7964"/>
    <w:rsid w:val="00CD35FA"/>
    <w:rsid w:val="00CD4530"/>
    <w:rsid w:val="00CD5051"/>
    <w:rsid w:val="00CD51B4"/>
    <w:rsid w:val="00CD53D8"/>
    <w:rsid w:val="00CD69FD"/>
    <w:rsid w:val="00CD6A11"/>
    <w:rsid w:val="00CD734C"/>
    <w:rsid w:val="00CD75CF"/>
    <w:rsid w:val="00CE15C1"/>
    <w:rsid w:val="00CE1A5F"/>
    <w:rsid w:val="00CE366F"/>
    <w:rsid w:val="00CE3D7B"/>
    <w:rsid w:val="00CE4462"/>
    <w:rsid w:val="00CE44CD"/>
    <w:rsid w:val="00CE6332"/>
    <w:rsid w:val="00CE71AD"/>
    <w:rsid w:val="00CE747B"/>
    <w:rsid w:val="00CE7C65"/>
    <w:rsid w:val="00CF0A99"/>
    <w:rsid w:val="00CF1A84"/>
    <w:rsid w:val="00CF282C"/>
    <w:rsid w:val="00CF7B4A"/>
    <w:rsid w:val="00D03035"/>
    <w:rsid w:val="00D05017"/>
    <w:rsid w:val="00D05C03"/>
    <w:rsid w:val="00D063CF"/>
    <w:rsid w:val="00D06F0B"/>
    <w:rsid w:val="00D07C99"/>
    <w:rsid w:val="00D07FF3"/>
    <w:rsid w:val="00D10327"/>
    <w:rsid w:val="00D10BFC"/>
    <w:rsid w:val="00D11171"/>
    <w:rsid w:val="00D11A12"/>
    <w:rsid w:val="00D13A12"/>
    <w:rsid w:val="00D14975"/>
    <w:rsid w:val="00D158A8"/>
    <w:rsid w:val="00D165A2"/>
    <w:rsid w:val="00D22082"/>
    <w:rsid w:val="00D23901"/>
    <w:rsid w:val="00D25E79"/>
    <w:rsid w:val="00D27D36"/>
    <w:rsid w:val="00D304AD"/>
    <w:rsid w:val="00D30985"/>
    <w:rsid w:val="00D33157"/>
    <w:rsid w:val="00D33EAB"/>
    <w:rsid w:val="00D3536F"/>
    <w:rsid w:val="00D35D52"/>
    <w:rsid w:val="00D35E4A"/>
    <w:rsid w:val="00D37387"/>
    <w:rsid w:val="00D503F6"/>
    <w:rsid w:val="00D50D82"/>
    <w:rsid w:val="00D51731"/>
    <w:rsid w:val="00D51C38"/>
    <w:rsid w:val="00D52129"/>
    <w:rsid w:val="00D5290F"/>
    <w:rsid w:val="00D52D3D"/>
    <w:rsid w:val="00D544AA"/>
    <w:rsid w:val="00D5587D"/>
    <w:rsid w:val="00D571B8"/>
    <w:rsid w:val="00D64AEF"/>
    <w:rsid w:val="00D64D49"/>
    <w:rsid w:val="00D6533A"/>
    <w:rsid w:val="00D65393"/>
    <w:rsid w:val="00D66142"/>
    <w:rsid w:val="00D725E8"/>
    <w:rsid w:val="00D72FF7"/>
    <w:rsid w:val="00D73885"/>
    <w:rsid w:val="00D746BB"/>
    <w:rsid w:val="00D765E8"/>
    <w:rsid w:val="00D77881"/>
    <w:rsid w:val="00D77A0B"/>
    <w:rsid w:val="00D8187D"/>
    <w:rsid w:val="00D83F5D"/>
    <w:rsid w:val="00D84467"/>
    <w:rsid w:val="00D84988"/>
    <w:rsid w:val="00D85C8D"/>
    <w:rsid w:val="00D86F89"/>
    <w:rsid w:val="00D87CA6"/>
    <w:rsid w:val="00D9060A"/>
    <w:rsid w:val="00D90EA9"/>
    <w:rsid w:val="00D91E44"/>
    <w:rsid w:val="00D950BD"/>
    <w:rsid w:val="00D95FA0"/>
    <w:rsid w:val="00D96023"/>
    <w:rsid w:val="00D9695A"/>
    <w:rsid w:val="00D975EE"/>
    <w:rsid w:val="00DA652B"/>
    <w:rsid w:val="00DB12C7"/>
    <w:rsid w:val="00DB4F26"/>
    <w:rsid w:val="00DB5A39"/>
    <w:rsid w:val="00DB6CB3"/>
    <w:rsid w:val="00DB707B"/>
    <w:rsid w:val="00DC0389"/>
    <w:rsid w:val="00DC07E8"/>
    <w:rsid w:val="00DC1F88"/>
    <w:rsid w:val="00DC58AD"/>
    <w:rsid w:val="00DC73E2"/>
    <w:rsid w:val="00DC7616"/>
    <w:rsid w:val="00DC7D6F"/>
    <w:rsid w:val="00DD0DF4"/>
    <w:rsid w:val="00DD1353"/>
    <w:rsid w:val="00DD2506"/>
    <w:rsid w:val="00DD5746"/>
    <w:rsid w:val="00DD5E50"/>
    <w:rsid w:val="00DE1402"/>
    <w:rsid w:val="00DE22E9"/>
    <w:rsid w:val="00DE5887"/>
    <w:rsid w:val="00DE69A9"/>
    <w:rsid w:val="00DE74C7"/>
    <w:rsid w:val="00DE7CB8"/>
    <w:rsid w:val="00DF066F"/>
    <w:rsid w:val="00DF1B1B"/>
    <w:rsid w:val="00DF25D5"/>
    <w:rsid w:val="00DF365E"/>
    <w:rsid w:val="00DF5750"/>
    <w:rsid w:val="00DF582E"/>
    <w:rsid w:val="00DF59B8"/>
    <w:rsid w:val="00DF6A3F"/>
    <w:rsid w:val="00E003BB"/>
    <w:rsid w:val="00E0063E"/>
    <w:rsid w:val="00E0228D"/>
    <w:rsid w:val="00E02AAE"/>
    <w:rsid w:val="00E03E14"/>
    <w:rsid w:val="00E05FC2"/>
    <w:rsid w:val="00E07BD7"/>
    <w:rsid w:val="00E100BA"/>
    <w:rsid w:val="00E10CF9"/>
    <w:rsid w:val="00E11A68"/>
    <w:rsid w:val="00E11BF2"/>
    <w:rsid w:val="00E1233D"/>
    <w:rsid w:val="00E13DC3"/>
    <w:rsid w:val="00E1570C"/>
    <w:rsid w:val="00E21549"/>
    <w:rsid w:val="00E227E9"/>
    <w:rsid w:val="00E23616"/>
    <w:rsid w:val="00E23D07"/>
    <w:rsid w:val="00E27452"/>
    <w:rsid w:val="00E317CE"/>
    <w:rsid w:val="00E31EB0"/>
    <w:rsid w:val="00E33897"/>
    <w:rsid w:val="00E33B34"/>
    <w:rsid w:val="00E33D0C"/>
    <w:rsid w:val="00E36E79"/>
    <w:rsid w:val="00E37DFC"/>
    <w:rsid w:val="00E42F83"/>
    <w:rsid w:val="00E47CFE"/>
    <w:rsid w:val="00E5070A"/>
    <w:rsid w:val="00E52150"/>
    <w:rsid w:val="00E52866"/>
    <w:rsid w:val="00E52B23"/>
    <w:rsid w:val="00E542BE"/>
    <w:rsid w:val="00E56544"/>
    <w:rsid w:val="00E56D97"/>
    <w:rsid w:val="00E56FED"/>
    <w:rsid w:val="00E576A7"/>
    <w:rsid w:val="00E57B68"/>
    <w:rsid w:val="00E606B7"/>
    <w:rsid w:val="00E62527"/>
    <w:rsid w:val="00E64DA5"/>
    <w:rsid w:val="00E64E22"/>
    <w:rsid w:val="00E661C9"/>
    <w:rsid w:val="00E66823"/>
    <w:rsid w:val="00E71C3F"/>
    <w:rsid w:val="00E7620F"/>
    <w:rsid w:val="00E76E7E"/>
    <w:rsid w:val="00E80778"/>
    <w:rsid w:val="00E81A85"/>
    <w:rsid w:val="00E82074"/>
    <w:rsid w:val="00E82867"/>
    <w:rsid w:val="00E82D79"/>
    <w:rsid w:val="00E866B4"/>
    <w:rsid w:val="00E867AA"/>
    <w:rsid w:val="00E92395"/>
    <w:rsid w:val="00E93955"/>
    <w:rsid w:val="00E9504B"/>
    <w:rsid w:val="00E96B51"/>
    <w:rsid w:val="00EA1447"/>
    <w:rsid w:val="00EA176D"/>
    <w:rsid w:val="00EA7744"/>
    <w:rsid w:val="00EA7910"/>
    <w:rsid w:val="00EA7BC8"/>
    <w:rsid w:val="00EA7E43"/>
    <w:rsid w:val="00EB0AD6"/>
    <w:rsid w:val="00EB17B9"/>
    <w:rsid w:val="00EB35D1"/>
    <w:rsid w:val="00EB3AEB"/>
    <w:rsid w:val="00EB4A0D"/>
    <w:rsid w:val="00EB5175"/>
    <w:rsid w:val="00EB7742"/>
    <w:rsid w:val="00EC16DF"/>
    <w:rsid w:val="00EC25C6"/>
    <w:rsid w:val="00EC4569"/>
    <w:rsid w:val="00EC5277"/>
    <w:rsid w:val="00EC568F"/>
    <w:rsid w:val="00EC6170"/>
    <w:rsid w:val="00EC69DF"/>
    <w:rsid w:val="00ED02CE"/>
    <w:rsid w:val="00ED03EB"/>
    <w:rsid w:val="00ED1184"/>
    <w:rsid w:val="00ED1ADD"/>
    <w:rsid w:val="00ED2436"/>
    <w:rsid w:val="00ED2891"/>
    <w:rsid w:val="00ED48C9"/>
    <w:rsid w:val="00ED51D6"/>
    <w:rsid w:val="00ED6438"/>
    <w:rsid w:val="00ED6469"/>
    <w:rsid w:val="00ED77AD"/>
    <w:rsid w:val="00EE0500"/>
    <w:rsid w:val="00EE0EDF"/>
    <w:rsid w:val="00EE3C00"/>
    <w:rsid w:val="00EE3F7D"/>
    <w:rsid w:val="00EE58C9"/>
    <w:rsid w:val="00EE5FEA"/>
    <w:rsid w:val="00EE6FD0"/>
    <w:rsid w:val="00EF1379"/>
    <w:rsid w:val="00EF1600"/>
    <w:rsid w:val="00EF2066"/>
    <w:rsid w:val="00EF2ADD"/>
    <w:rsid w:val="00EF2D2E"/>
    <w:rsid w:val="00EF2F9C"/>
    <w:rsid w:val="00EF39AD"/>
    <w:rsid w:val="00EF3C1C"/>
    <w:rsid w:val="00EF5301"/>
    <w:rsid w:val="00EF66A0"/>
    <w:rsid w:val="00EF71EF"/>
    <w:rsid w:val="00F00095"/>
    <w:rsid w:val="00F006FE"/>
    <w:rsid w:val="00F02790"/>
    <w:rsid w:val="00F05702"/>
    <w:rsid w:val="00F0653B"/>
    <w:rsid w:val="00F0738B"/>
    <w:rsid w:val="00F07B25"/>
    <w:rsid w:val="00F07C4F"/>
    <w:rsid w:val="00F10B0D"/>
    <w:rsid w:val="00F12D25"/>
    <w:rsid w:val="00F1410C"/>
    <w:rsid w:val="00F1542B"/>
    <w:rsid w:val="00F165D4"/>
    <w:rsid w:val="00F1752F"/>
    <w:rsid w:val="00F177D2"/>
    <w:rsid w:val="00F20A7A"/>
    <w:rsid w:val="00F234B0"/>
    <w:rsid w:val="00F23589"/>
    <w:rsid w:val="00F26BBF"/>
    <w:rsid w:val="00F32B98"/>
    <w:rsid w:val="00F40661"/>
    <w:rsid w:val="00F41745"/>
    <w:rsid w:val="00F424E2"/>
    <w:rsid w:val="00F42F98"/>
    <w:rsid w:val="00F4535D"/>
    <w:rsid w:val="00F462EC"/>
    <w:rsid w:val="00F46BB2"/>
    <w:rsid w:val="00F46BB9"/>
    <w:rsid w:val="00F47182"/>
    <w:rsid w:val="00F50904"/>
    <w:rsid w:val="00F51DB1"/>
    <w:rsid w:val="00F525BD"/>
    <w:rsid w:val="00F549CC"/>
    <w:rsid w:val="00F552B1"/>
    <w:rsid w:val="00F577B8"/>
    <w:rsid w:val="00F57AF0"/>
    <w:rsid w:val="00F64882"/>
    <w:rsid w:val="00F64A87"/>
    <w:rsid w:val="00F65AAD"/>
    <w:rsid w:val="00F65EB2"/>
    <w:rsid w:val="00F67FE8"/>
    <w:rsid w:val="00F71E5E"/>
    <w:rsid w:val="00F73307"/>
    <w:rsid w:val="00F75123"/>
    <w:rsid w:val="00F76C0E"/>
    <w:rsid w:val="00F801DA"/>
    <w:rsid w:val="00F8054C"/>
    <w:rsid w:val="00F81C86"/>
    <w:rsid w:val="00F82E68"/>
    <w:rsid w:val="00F83462"/>
    <w:rsid w:val="00F842E0"/>
    <w:rsid w:val="00F85565"/>
    <w:rsid w:val="00F863BA"/>
    <w:rsid w:val="00F91112"/>
    <w:rsid w:val="00F91331"/>
    <w:rsid w:val="00F92124"/>
    <w:rsid w:val="00F948D5"/>
    <w:rsid w:val="00FA1393"/>
    <w:rsid w:val="00FA1D4A"/>
    <w:rsid w:val="00FA5F05"/>
    <w:rsid w:val="00FA68E4"/>
    <w:rsid w:val="00FB0C65"/>
    <w:rsid w:val="00FB152F"/>
    <w:rsid w:val="00FB1769"/>
    <w:rsid w:val="00FB2D30"/>
    <w:rsid w:val="00FB3001"/>
    <w:rsid w:val="00FB44B0"/>
    <w:rsid w:val="00FB52AC"/>
    <w:rsid w:val="00FB70B6"/>
    <w:rsid w:val="00FC2EB2"/>
    <w:rsid w:val="00FC4233"/>
    <w:rsid w:val="00FC4FFD"/>
    <w:rsid w:val="00FC7497"/>
    <w:rsid w:val="00FD01C6"/>
    <w:rsid w:val="00FD07AD"/>
    <w:rsid w:val="00FD0C17"/>
    <w:rsid w:val="00FD2A12"/>
    <w:rsid w:val="00FD350A"/>
    <w:rsid w:val="00FD3EA1"/>
    <w:rsid w:val="00FD4C57"/>
    <w:rsid w:val="00FD5F0A"/>
    <w:rsid w:val="00FD62CE"/>
    <w:rsid w:val="00FD689A"/>
    <w:rsid w:val="00FE0F4F"/>
    <w:rsid w:val="00FE3DB6"/>
    <w:rsid w:val="00FE5C23"/>
    <w:rsid w:val="00FF0516"/>
    <w:rsid w:val="00FF08B4"/>
    <w:rsid w:val="00FF1B2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12E31"/>
  <w15:chartTrackingRefBased/>
  <w15:docId w15:val="{6DB0D25F-70BB-4C58-8659-A716B8C1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texto"/>
    <w:qFormat/>
    <w:rsid w:val="00737DB0"/>
    <w:pPr>
      <w:spacing w:after="160" w:line="259" w:lineRule="auto"/>
      <w:jc w:val="both"/>
    </w:pPr>
    <w:rPr>
      <w:rFonts w:ascii="Artifex CF Extra Light" w:hAnsi="Artifex CF Extra Light"/>
      <w:color w:val="003876"/>
      <w:sz w:val="18"/>
      <w:szCs w:val="22"/>
      <w:lang w:val="es-ES_tradnl" w:eastAsia="en-US"/>
    </w:rPr>
  </w:style>
  <w:style w:type="paragraph" w:styleId="Ttulo1">
    <w:name w:val="heading 1"/>
    <w:basedOn w:val="Normal"/>
    <w:next w:val="Normal"/>
    <w:link w:val="Ttulo1Car"/>
    <w:uiPriority w:val="9"/>
    <w:qFormat/>
    <w:rsid w:val="004C567E"/>
    <w:pPr>
      <w:keepNext/>
      <w:keepLines/>
      <w:spacing w:before="240" w:after="0"/>
      <w:jc w:val="center"/>
      <w:outlineLvl w:val="0"/>
    </w:pPr>
    <w:rPr>
      <w:rFonts w:ascii="Artifex CF Light" w:eastAsia="Times New Roman" w:hAnsi="Artifex CF Light"/>
      <w:color w:val="2F5496"/>
      <w:sz w:val="26"/>
      <w:szCs w:val="32"/>
    </w:rPr>
  </w:style>
  <w:style w:type="paragraph" w:styleId="Ttulo2">
    <w:name w:val="heading 2"/>
    <w:basedOn w:val="Normal"/>
    <w:next w:val="Normal"/>
    <w:link w:val="Ttulo2Car"/>
    <w:uiPriority w:val="9"/>
    <w:unhideWhenUsed/>
    <w:rsid w:val="007A4C8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semiHidden/>
    <w:unhideWhenUsed/>
    <w:qFormat/>
    <w:rsid w:val="00235F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C567E"/>
    <w:rPr>
      <w:rFonts w:ascii="Artifex CF Light" w:eastAsia="Times New Roman" w:hAnsi="Artifex CF Light"/>
      <w:color w:val="2F5496"/>
      <w:sz w:val="26"/>
      <w:szCs w:val="32"/>
      <w:lang w:eastAsia="en-US"/>
    </w:rPr>
  </w:style>
  <w:style w:type="character" w:styleId="nfasisintenso">
    <w:name w:val="Intense Emphasis"/>
    <w:uiPriority w:val="21"/>
    <w:rsid w:val="00E1233D"/>
    <w:rPr>
      <w:i/>
      <w:iCs/>
      <w:color w:val="5B9BD5"/>
    </w:rPr>
  </w:style>
  <w:style w:type="paragraph" w:styleId="Subttulo">
    <w:name w:val="Subtitle"/>
    <w:basedOn w:val="Normal"/>
    <w:next w:val="Normal"/>
    <w:link w:val="SubttuloCar"/>
    <w:uiPriority w:val="11"/>
    <w:qFormat/>
    <w:rsid w:val="004C567E"/>
    <w:pPr>
      <w:numPr>
        <w:ilvl w:val="1"/>
      </w:numPr>
      <w:jc w:val="center"/>
    </w:pPr>
    <w:rPr>
      <w:rFonts w:ascii="Gotham" w:eastAsia="Times New Roman" w:hAnsi="Gotham"/>
      <w:color w:val="2F5496"/>
      <w:spacing w:val="15"/>
      <w:sz w:val="16"/>
    </w:rPr>
  </w:style>
  <w:style w:type="character" w:customStyle="1" w:styleId="SubttuloCar">
    <w:name w:val="Subtítulo Car"/>
    <w:link w:val="Subttulo"/>
    <w:uiPriority w:val="11"/>
    <w:rsid w:val="004C567E"/>
    <w:rPr>
      <w:rFonts w:ascii="Gotham" w:eastAsia="Times New Roman" w:hAnsi="Gotham"/>
      <w:color w:val="2F5496"/>
      <w:spacing w:val="15"/>
      <w:sz w:val="16"/>
      <w:szCs w:val="22"/>
      <w:lang w:eastAsia="en-US"/>
    </w:rPr>
  </w:style>
  <w:style w:type="paragraph" w:customStyle="1" w:styleId="TtulodeTDC1">
    <w:name w:val="Título de TDC1"/>
    <w:basedOn w:val="Ttulo1"/>
    <w:next w:val="Normal"/>
    <w:uiPriority w:val="39"/>
    <w:unhideWhenUsed/>
    <w:qFormat/>
    <w:rsid w:val="000437CA"/>
    <w:pPr>
      <w:jc w:val="left"/>
      <w:outlineLvl w:val="9"/>
    </w:pPr>
    <w:rPr>
      <w:rFonts w:ascii="Calibri Light" w:hAnsi="Calibri Light"/>
      <w:color w:val="2E74B5"/>
      <w:sz w:val="32"/>
      <w:lang w:eastAsia="es-ES"/>
    </w:rPr>
  </w:style>
  <w:style w:type="paragraph" w:styleId="Encabezado">
    <w:name w:val="header"/>
    <w:basedOn w:val="Normal"/>
    <w:link w:val="EncabezadoCar"/>
    <w:uiPriority w:val="99"/>
    <w:unhideWhenUsed/>
    <w:rsid w:val="0089322F"/>
    <w:pPr>
      <w:tabs>
        <w:tab w:val="center" w:pos="4252"/>
        <w:tab w:val="right" w:pos="8504"/>
      </w:tabs>
    </w:pPr>
  </w:style>
  <w:style w:type="character" w:customStyle="1" w:styleId="EncabezadoCar">
    <w:name w:val="Encabezado Car"/>
    <w:link w:val="Encabezado"/>
    <w:uiPriority w:val="99"/>
    <w:rsid w:val="0089322F"/>
    <w:rPr>
      <w:rFonts w:ascii="Artifex CF Extra Light" w:hAnsi="Artifex CF Extra Light"/>
      <w:sz w:val="18"/>
      <w:szCs w:val="22"/>
      <w:lang w:eastAsia="en-US"/>
    </w:rPr>
  </w:style>
  <w:style w:type="paragraph" w:styleId="Piedepgina">
    <w:name w:val="footer"/>
    <w:basedOn w:val="Normal"/>
    <w:link w:val="PiedepginaCar"/>
    <w:uiPriority w:val="99"/>
    <w:unhideWhenUsed/>
    <w:rsid w:val="0089322F"/>
    <w:pPr>
      <w:tabs>
        <w:tab w:val="center" w:pos="4252"/>
        <w:tab w:val="right" w:pos="8504"/>
      </w:tabs>
    </w:pPr>
  </w:style>
  <w:style w:type="character" w:customStyle="1" w:styleId="PiedepginaCar">
    <w:name w:val="Pie de página Car"/>
    <w:link w:val="Piedepgina"/>
    <w:uiPriority w:val="99"/>
    <w:rsid w:val="0089322F"/>
    <w:rPr>
      <w:rFonts w:ascii="Artifex CF Extra Light" w:hAnsi="Artifex CF Extra Light"/>
      <w:sz w:val="18"/>
      <w:szCs w:val="22"/>
      <w:lang w:eastAsia="en-US"/>
    </w:rPr>
  </w:style>
  <w:style w:type="paragraph" w:customStyle="1" w:styleId="Textonotasalpie">
    <w:name w:val="Texto notas al pie"/>
    <w:basedOn w:val="Normal"/>
    <w:link w:val="TextonotasalpieCar"/>
    <w:qFormat/>
    <w:rsid w:val="004C567E"/>
    <w:rPr>
      <w:rFonts w:ascii="Gotham Thin" w:hAnsi="Gotham Thin"/>
      <w:sz w:val="15"/>
    </w:rPr>
  </w:style>
  <w:style w:type="table" w:styleId="Tablaconcuadrcula">
    <w:name w:val="Table Grid"/>
    <w:basedOn w:val="Tablanormal"/>
    <w:uiPriority w:val="39"/>
    <w:rsid w:val="002B6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salpieCar">
    <w:name w:val="Texto notas al pie Car"/>
    <w:link w:val="Textonotasalpie"/>
    <w:rsid w:val="004C567E"/>
    <w:rPr>
      <w:rFonts w:ascii="Gotham Thin" w:hAnsi="Gotham Thin"/>
      <w:color w:val="003876"/>
      <w:sz w:val="15"/>
      <w:szCs w:val="22"/>
      <w:lang w:eastAsia="en-US"/>
    </w:rPr>
  </w:style>
  <w:style w:type="paragraph" w:styleId="TDC1">
    <w:name w:val="toc 1"/>
    <w:basedOn w:val="Normal"/>
    <w:next w:val="Normal"/>
    <w:autoRedefine/>
    <w:uiPriority w:val="39"/>
    <w:unhideWhenUsed/>
    <w:rsid w:val="00D22082"/>
  </w:style>
  <w:style w:type="character" w:styleId="Hipervnculo">
    <w:name w:val="Hyperlink"/>
    <w:uiPriority w:val="99"/>
    <w:unhideWhenUsed/>
    <w:rsid w:val="00D22082"/>
    <w:rPr>
      <w:color w:val="0563C1"/>
      <w:u w:val="single"/>
    </w:rPr>
  </w:style>
  <w:style w:type="paragraph" w:styleId="Sinespaciado">
    <w:name w:val="No Spacing"/>
    <w:uiPriority w:val="1"/>
    <w:qFormat/>
    <w:rsid w:val="000347CF"/>
    <w:rPr>
      <w:sz w:val="22"/>
      <w:szCs w:val="22"/>
      <w:lang w:eastAsia="en-US"/>
    </w:rPr>
  </w:style>
  <w:style w:type="paragraph" w:styleId="Descripcin">
    <w:name w:val="caption"/>
    <w:basedOn w:val="Normal"/>
    <w:next w:val="Normal"/>
    <w:uiPriority w:val="35"/>
    <w:unhideWhenUsed/>
    <w:qFormat/>
    <w:rsid w:val="00492DFC"/>
    <w:rPr>
      <w:b/>
      <w:bCs/>
      <w:sz w:val="20"/>
      <w:szCs w:val="20"/>
    </w:rPr>
  </w:style>
  <w:style w:type="character" w:customStyle="1" w:styleId="Ttulo2Car">
    <w:name w:val="Título 2 Car"/>
    <w:link w:val="Ttulo2"/>
    <w:uiPriority w:val="9"/>
    <w:rsid w:val="007A4C8D"/>
    <w:rPr>
      <w:rFonts w:ascii="Calibri Light" w:eastAsia="Times New Roman" w:hAnsi="Calibri Light" w:cs="Times New Roman"/>
      <w:b/>
      <w:bCs/>
      <w:i/>
      <w:iCs/>
      <w:color w:val="003876"/>
      <w:sz w:val="28"/>
      <w:szCs w:val="28"/>
      <w:lang w:eastAsia="en-US"/>
    </w:rPr>
  </w:style>
  <w:style w:type="paragraph" w:styleId="TDC2">
    <w:name w:val="toc 2"/>
    <w:basedOn w:val="Normal"/>
    <w:next w:val="Normal"/>
    <w:autoRedefine/>
    <w:uiPriority w:val="39"/>
    <w:unhideWhenUsed/>
    <w:rsid w:val="00ED6438"/>
    <w:pPr>
      <w:ind w:left="180"/>
    </w:pPr>
  </w:style>
  <w:style w:type="paragraph" w:styleId="Textodeglobo">
    <w:name w:val="Balloon Text"/>
    <w:basedOn w:val="Normal"/>
    <w:link w:val="TextodegloboCar"/>
    <w:uiPriority w:val="99"/>
    <w:semiHidden/>
    <w:unhideWhenUsed/>
    <w:rsid w:val="00054666"/>
    <w:pPr>
      <w:spacing w:after="0" w:line="240" w:lineRule="auto"/>
    </w:pPr>
    <w:rPr>
      <w:rFonts w:ascii="Segoe UI" w:hAnsi="Segoe UI" w:cs="Segoe UI"/>
      <w:szCs w:val="18"/>
    </w:rPr>
  </w:style>
  <w:style w:type="character" w:customStyle="1" w:styleId="TextodegloboCar">
    <w:name w:val="Texto de globo Car"/>
    <w:link w:val="Textodeglobo"/>
    <w:uiPriority w:val="99"/>
    <w:semiHidden/>
    <w:rsid w:val="00054666"/>
    <w:rPr>
      <w:rFonts w:ascii="Segoe UI" w:hAnsi="Segoe UI" w:cs="Segoe UI"/>
      <w:color w:val="003876"/>
      <w:sz w:val="18"/>
      <w:szCs w:val="18"/>
      <w:lang w:eastAsia="en-US"/>
    </w:rPr>
  </w:style>
  <w:style w:type="paragraph" w:styleId="Prrafodelista">
    <w:name w:val="List Paragraph"/>
    <w:basedOn w:val="Normal"/>
    <w:uiPriority w:val="34"/>
    <w:qFormat/>
    <w:rsid w:val="002D4F76"/>
    <w:pPr>
      <w:ind w:left="720"/>
      <w:contextualSpacing/>
    </w:pPr>
  </w:style>
  <w:style w:type="character" w:customStyle="1" w:styleId="Ttulo3Car">
    <w:name w:val="Título 3 Car"/>
    <w:basedOn w:val="Fuentedeprrafopredeter"/>
    <w:link w:val="Ttulo3"/>
    <w:uiPriority w:val="9"/>
    <w:semiHidden/>
    <w:rsid w:val="00235F1E"/>
    <w:rPr>
      <w:rFonts w:asciiTheme="majorHAnsi" w:eastAsiaTheme="majorEastAsia" w:hAnsiTheme="majorHAnsi" w:cstheme="majorBidi"/>
      <w:color w:val="1F3763" w:themeColor="accent1" w:themeShade="7F"/>
      <w:sz w:val="24"/>
      <w:szCs w:val="24"/>
      <w:lang w:val="es-ES_tradnl" w:eastAsia="en-US"/>
    </w:rPr>
  </w:style>
  <w:style w:type="paragraph" w:styleId="TDC3">
    <w:name w:val="toc 3"/>
    <w:basedOn w:val="Normal"/>
    <w:next w:val="Normal"/>
    <w:autoRedefine/>
    <w:uiPriority w:val="39"/>
    <w:unhideWhenUsed/>
    <w:rsid w:val="008E119D"/>
    <w:pPr>
      <w:spacing w:after="100"/>
      <w:ind w:left="360"/>
    </w:pPr>
  </w:style>
  <w:style w:type="numbering" w:customStyle="1" w:styleId="Listaactual1">
    <w:name w:val="Lista actual1"/>
    <w:uiPriority w:val="99"/>
    <w:rsid w:val="00E76E7E"/>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0311">
      <w:bodyDiv w:val="1"/>
      <w:marLeft w:val="0"/>
      <w:marRight w:val="0"/>
      <w:marTop w:val="0"/>
      <w:marBottom w:val="0"/>
      <w:divBdr>
        <w:top w:val="none" w:sz="0" w:space="0" w:color="auto"/>
        <w:left w:val="none" w:sz="0" w:space="0" w:color="auto"/>
        <w:bottom w:val="none" w:sz="0" w:space="0" w:color="auto"/>
        <w:right w:val="none" w:sz="0" w:space="0" w:color="auto"/>
      </w:divBdr>
    </w:div>
    <w:div w:id="203717010">
      <w:bodyDiv w:val="1"/>
      <w:marLeft w:val="0"/>
      <w:marRight w:val="0"/>
      <w:marTop w:val="0"/>
      <w:marBottom w:val="0"/>
      <w:divBdr>
        <w:top w:val="none" w:sz="0" w:space="0" w:color="auto"/>
        <w:left w:val="none" w:sz="0" w:space="0" w:color="auto"/>
        <w:bottom w:val="none" w:sz="0" w:space="0" w:color="auto"/>
        <w:right w:val="none" w:sz="0" w:space="0" w:color="auto"/>
      </w:divBdr>
    </w:div>
    <w:div w:id="248468338">
      <w:bodyDiv w:val="1"/>
      <w:marLeft w:val="0"/>
      <w:marRight w:val="0"/>
      <w:marTop w:val="0"/>
      <w:marBottom w:val="0"/>
      <w:divBdr>
        <w:top w:val="none" w:sz="0" w:space="0" w:color="auto"/>
        <w:left w:val="none" w:sz="0" w:space="0" w:color="auto"/>
        <w:bottom w:val="none" w:sz="0" w:space="0" w:color="auto"/>
        <w:right w:val="none" w:sz="0" w:space="0" w:color="auto"/>
      </w:divBdr>
    </w:div>
    <w:div w:id="265578964">
      <w:bodyDiv w:val="1"/>
      <w:marLeft w:val="0"/>
      <w:marRight w:val="0"/>
      <w:marTop w:val="0"/>
      <w:marBottom w:val="0"/>
      <w:divBdr>
        <w:top w:val="none" w:sz="0" w:space="0" w:color="auto"/>
        <w:left w:val="none" w:sz="0" w:space="0" w:color="auto"/>
        <w:bottom w:val="none" w:sz="0" w:space="0" w:color="auto"/>
        <w:right w:val="none" w:sz="0" w:space="0" w:color="auto"/>
      </w:divBdr>
    </w:div>
    <w:div w:id="347830576">
      <w:bodyDiv w:val="1"/>
      <w:marLeft w:val="0"/>
      <w:marRight w:val="0"/>
      <w:marTop w:val="0"/>
      <w:marBottom w:val="0"/>
      <w:divBdr>
        <w:top w:val="none" w:sz="0" w:space="0" w:color="auto"/>
        <w:left w:val="none" w:sz="0" w:space="0" w:color="auto"/>
        <w:bottom w:val="none" w:sz="0" w:space="0" w:color="auto"/>
        <w:right w:val="none" w:sz="0" w:space="0" w:color="auto"/>
      </w:divBdr>
    </w:div>
    <w:div w:id="382337760">
      <w:bodyDiv w:val="1"/>
      <w:marLeft w:val="0"/>
      <w:marRight w:val="0"/>
      <w:marTop w:val="0"/>
      <w:marBottom w:val="0"/>
      <w:divBdr>
        <w:top w:val="none" w:sz="0" w:space="0" w:color="auto"/>
        <w:left w:val="none" w:sz="0" w:space="0" w:color="auto"/>
        <w:bottom w:val="none" w:sz="0" w:space="0" w:color="auto"/>
        <w:right w:val="none" w:sz="0" w:space="0" w:color="auto"/>
      </w:divBdr>
    </w:div>
    <w:div w:id="429861008">
      <w:bodyDiv w:val="1"/>
      <w:marLeft w:val="0"/>
      <w:marRight w:val="0"/>
      <w:marTop w:val="0"/>
      <w:marBottom w:val="0"/>
      <w:divBdr>
        <w:top w:val="none" w:sz="0" w:space="0" w:color="auto"/>
        <w:left w:val="none" w:sz="0" w:space="0" w:color="auto"/>
        <w:bottom w:val="none" w:sz="0" w:space="0" w:color="auto"/>
        <w:right w:val="none" w:sz="0" w:space="0" w:color="auto"/>
      </w:divBdr>
    </w:div>
    <w:div w:id="438306280">
      <w:bodyDiv w:val="1"/>
      <w:marLeft w:val="0"/>
      <w:marRight w:val="0"/>
      <w:marTop w:val="0"/>
      <w:marBottom w:val="0"/>
      <w:divBdr>
        <w:top w:val="none" w:sz="0" w:space="0" w:color="auto"/>
        <w:left w:val="none" w:sz="0" w:space="0" w:color="auto"/>
        <w:bottom w:val="none" w:sz="0" w:space="0" w:color="auto"/>
        <w:right w:val="none" w:sz="0" w:space="0" w:color="auto"/>
      </w:divBdr>
    </w:div>
    <w:div w:id="520169186">
      <w:bodyDiv w:val="1"/>
      <w:marLeft w:val="0"/>
      <w:marRight w:val="0"/>
      <w:marTop w:val="0"/>
      <w:marBottom w:val="0"/>
      <w:divBdr>
        <w:top w:val="none" w:sz="0" w:space="0" w:color="auto"/>
        <w:left w:val="none" w:sz="0" w:space="0" w:color="auto"/>
        <w:bottom w:val="none" w:sz="0" w:space="0" w:color="auto"/>
        <w:right w:val="none" w:sz="0" w:space="0" w:color="auto"/>
      </w:divBdr>
    </w:div>
    <w:div w:id="597829101">
      <w:bodyDiv w:val="1"/>
      <w:marLeft w:val="0"/>
      <w:marRight w:val="0"/>
      <w:marTop w:val="0"/>
      <w:marBottom w:val="0"/>
      <w:divBdr>
        <w:top w:val="none" w:sz="0" w:space="0" w:color="auto"/>
        <w:left w:val="none" w:sz="0" w:space="0" w:color="auto"/>
        <w:bottom w:val="none" w:sz="0" w:space="0" w:color="auto"/>
        <w:right w:val="none" w:sz="0" w:space="0" w:color="auto"/>
      </w:divBdr>
    </w:div>
    <w:div w:id="862401241">
      <w:bodyDiv w:val="1"/>
      <w:marLeft w:val="0"/>
      <w:marRight w:val="0"/>
      <w:marTop w:val="0"/>
      <w:marBottom w:val="0"/>
      <w:divBdr>
        <w:top w:val="none" w:sz="0" w:space="0" w:color="auto"/>
        <w:left w:val="none" w:sz="0" w:space="0" w:color="auto"/>
        <w:bottom w:val="none" w:sz="0" w:space="0" w:color="auto"/>
        <w:right w:val="none" w:sz="0" w:space="0" w:color="auto"/>
      </w:divBdr>
    </w:div>
    <w:div w:id="991980967">
      <w:bodyDiv w:val="1"/>
      <w:marLeft w:val="0"/>
      <w:marRight w:val="0"/>
      <w:marTop w:val="0"/>
      <w:marBottom w:val="0"/>
      <w:divBdr>
        <w:top w:val="none" w:sz="0" w:space="0" w:color="auto"/>
        <w:left w:val="none" w:sz="0" w:space="0" w:color="auto"/>
        <w:bottom w:val="none" w:sz="0" w:space="0" w:color="auto"/>
        <w:right w:val="none" w:sz="0" w:space="0" w:color="auto"/>
      </w:divBdr>
    </w:div>
    <w:div w:id="1133712580">
      <w:bodyDiv w:val="1"/>
      <w:marLeft w:val="0"/>
      <w:marRight w:val="0"/>
      <w:marTop w:val="0"/>
      <w:marBottom w:val="0"/>
      <w:divBdr>
        <w:top w:val="none" w:sz="0" w:space="0" w:color="auto"/>
        <w:left w:val="none" w:sz="0" w:space="0" w:color="auto"/>
        <w:bottom w:val="none" w:sz="0" w:space="0" w:color="auto"/>
        <w:right w:val="none" w:sz="0" w:space="0" w:color="auto"/>
      </w:divBdr>
    </w:div>
    <w:div w:id="1363094639">
      <w:bodyDiv w:val="1"/>
      <w:marLeft w:val="0"/>
      <w:marRight w:val="0"/>
      <w:marTop w:val="0"/>
      <w:marBottom w:val="0"/>
      <w:divBdr>
        <w:top w:val="none" w:sz="0" w:space="0" w:color="auto"/>
        <w:left w:val="none" w:sz="0" w:space="0" w:color="auto"/>
        <w:bottom w:val="none" w:sz="0" w:space="0" w:color="auto"/>
        <w:right w:val="none" w:sz="0" w:space="0" w:color="auto"/>
      </w:divBdr>
    </w:div>
    <w:div w:id="1420058999">
      <w:bodyDiv w:val="1"/>
      <w:marLeft w:val="0"/>
      <w:marRight w:val="0"/>
      <w:marTop w:val="0"/>
      <w:marBottom w:val="0"/>
      <w:divBdr>
        <w:top w:val="none" w:sz="0" w:space="0" w:color="auto"/>
        <w:left w:val="none" w:sz="0" w:space="0" w:color="auto"/>
        <w:bottom w:val="none" w:sz="0" w:space="0" w:color="auto"/>
        <w:right w:val="none" w:sz="0" w:space="0" w:color="auto"/>
      </w:divBdr>
    </w:div>
    <w:div w:id="1434547561">
      <w:bodyDiv w:val="1"/>
      <w:marLeft w:val="0"/>
      <w:marRight w:val="0"/>
      <w:marTop w:val="0"/>
      <w:marBottom w:val="0"/>
      <w:divBdr>
        <w:top w:val="none" w:sz="0" w:space="0" w:color="auto"/>
        <w:left w:val="none" w:sz="0" w:space="0" w:color="auto"/>
        <w:bottom w:val="none" w:sz="0" w:space="0" w:color="auto"/>
        <w:right w:val="none" w:sz="0" w:space="0" w:color="auto"/>
      </w:divBdr>
    </w:div>
    <w:div w:id="1737703006">
      <w:bodyDiv w:val="1"/>
      <w:marLeft w:val="0"/>
      <w:marRight w:val="0"/>
      <w:marTop w:val="0"/>
      <w:marBottom w:val="0"/>
      <w:divBdr>
        <w:top w:val="none" w:sz="0" w:space="0" w:color="auto"/>
        <w:left w:val="none" w:sz="0" w:space="0" w:color="auto"/>
        <w:bottom w:val="none" w:sz="0" w:space="0" w:color="auto"/>
        <w:right w:val="none" w:sz="0" w:space="0" w:color="auto"/>
      </w:divBdr>
    </w:div>
    <w:div w:id="1910728854">
      <w:bodyDiv w:val="1"/>
      <w:marLeft w:val="0"/>
      <w:marRight w:val="0"/>
      <w:marTop w:val="0"/>
      <w:marBottom w:val="0"/>
      <w:divBdr>
        <w:top w:val="none" w:sz="0" w:space="0" w:color="auto"/>
        <w:left w:val="none" w:sz="0" w:space="0" w:color="auto"/>
        <w:bottom w:val="none" w:sz="0" w:space="0" w:color="auto"/>
        <w:right w:val="none" w:sz="0" w:space="0" w:color="auto"/>
      </w:divBdr>
    </w:div>
    <w:div w:id="20938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https://consejodedrogas-my.sharepoint.com/personal/edwin_delvalle_consejodedrogasrd_gob_do/Documents/Datos%20adjuntos/Libro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800" b="0" i="0" baseline="0">
                <a:effectLst/>
              </a:rPr>
              <a:t>Gastos de personal por Nomina</a:t>
            </a:r>
          </a:p>
          <a:p>
            <a:pPr>
              <a:defRPr/>
            </a:pPr>
            <a:r>
              <a:rPr lang="es-DO" sz="1800" b="0" i="0" baseline="0">
                <a:effectLst/>
              </a:rPr>
              <a:t>enero-diciembre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Hoja1!$C$57</c:f>
              <c:strCache>
                <c:ptCount val="1"/>
                <c:pt idx="0">
                  <c:v>Valor</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Hoja1!$B$58:$B$62</c:f>
              <c:strCache>
                <c:ptCount val="5"/>
                <c:pt idx="0">
                  <c:v>Fija</c:v>
                </c:pt>
                <c:pt idx="1">
                  <c:v>Temporal</c:v>
                </c:pt>
                <c:pt idx="2">
                  <c:v>Militar </c:v>
                </c:pt>
                <c:pt idx="3">
                  <c:v>Tramite</c:v>
                </c:pt>
                <c:pt idx="4">
                  <c:v>Incentivo</c:v>
                </c:pt>
              </c:strCache>
            </c:strRef>
          </c:cat>
          <c:val>
            <c:numRef>
              <c:f>Hoja1!$C$58:$C$62</c:f>
              <c:numCache>
                <c:formatCode>#,##0.00</c:formatCode>
                <c:ptCount val="5"/>
                <c:pt idx="0">
                  <c:v>97810535.129999995</c:v>
                </c:pt>
                <c:pt idx="1">
                  <c:v>12003000</c:v>
                </c:pt>
                <c:pt idx="2">
                  <c:v>22050163.960000001</c:v>
                </c:pt>
                <c:pt idx="3">
                  <c:v>302397.59999999998</c:v>
                </c:pt>
                <c:pt idx="4">
                  <c:v>852000</c:v>
                </c:pt>
              </c:numCache>
            </c:numRef>
          </c:val>
          <c:extLst>
            <c:ext xmlns:c16="http://schemas.microsoft.com/office/drawing/2014/chart" uri="{C3380CC4-5D6E-409C-BE32-E72D297353CC}">
              <c16:uniqueId val="{00000000-54D2-4F38-A1F2-CC3DC0E8C5ED}"/>
            </c:ext>
          </c:extLst>
        </c:ser>
        <c:dLbls>
          <c:showLegendKey val="0"/>
          <c:showVal val="1"/>
          <c:showCatName val="0"/>
          <c:showSerName val="0"/>
          <c:showPercent val="0"/>
          <c:showBubbleSize val="0"/>
        </c:dLbls>
        <c:gapWidth val="150"/>
        <c:overlap val="-25"/>
        <c:axId val="817377984"/>
        <c:axId val="817378400"/>
      </c:barChart>
      <c:catAx>
        <c:axId val="81737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17378400"/>
        <c:crosses val="autoZero"/>
        <c:auto val="1"/>
        <c:lblAlgn val="ctr"/>
        <c:lblOffset val="100"/>
        <c:noMultiLvlLbl val="0"/>
      </c:catAx>
      <c:valAx>
        <c:axId val="81737840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81737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B3B6D-ABA6-4D60-BD13-D387FD40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3078</TotalTime>
  <Pages>75</Pages>
  <Words>17968</Words>
  <Characters>98828</Characters>
  <Application>Microsoft Office Word</Application>
  <DocSecurity>0</DocSecurity>
  <Lines>823</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116563</CharactersWithSpaces>
  <SharedDoc>false</SharedDoc>
  <HLinks>
    <vt:vector size="90" baseType="variant">
      <vt:variant>
        <vt:i4>1376318</vt:i4>
      </vt:variant>
      <vt:variant>
        <vt:i4>74</vt:i4>
      </vt:variant>
      <vt:variant>
        <vt:i4>0</vt:i4>
      </vt:variant>
      <vt:variant>
        <vt:i4>5</vt:i4>
      </vt:variant>
      <vt:variant>
        <vt:lpwstr/>
      </vt:variant>
      <vt:variant>
        <vt:lpwstr>_Toc78489446</vt:lpwstr>
      </vt:variant>
      <vt:variant>
        <vt:i4>1441854</vt:i4>
      </vt:variant>
      <vt:variant>
        <vt:i4>68</vt:i4>
      </vt:variant>
      <vt:variant>
        <vt:i4>0</vt:i4>
      </vt:variant>
      <vt:variant>
        <vt:i4>5</vt:i4>
      </vt:variant>
      <vt:variant>
        <vt:lpwstr/>
      </vt:variant>
      <vt:variant>
        <vt:lpwstr>_Toc78489445</vt:lpwstr>
      </vt:variant>
      <vt:variant>
        <vt:i4>1507390</vt:i4>
      </vt:variant>
      <vt:variant>
        <vt:i4>62</vt:i4>
      </vt:variant>
      <vt:variant>
        <vt:i4>0</vt:i4>
      </vt:variant>
      <vt:variant>
        <vt:i4>5</vt:i4>
      </vt:variant>
      <vt:variant>
        <vt:lpwstr/>
      </vt:variant>
      <vt:variant>
        <vt:lpwstr>_Toc78489444</vt:lpwstr>
      </vt:variant>
      <vt:variant>
        <vt:i4>1048638</vt:i4>
      </vt:variant>
      <vt:variant>
        <vt:i4>56</vt:i4>
      </vt:variant>
      <vt:variant>
        <vt:i4>0</vt:i4>
      </vt:variant>
      <vt:variant>
        <vt:i4>5</vt:i4>
      </vt:variant>
      <vt:variant>
        <vt:lpwstr/>
      </vt:variant>
      <vt:variant>
        <vt:lpwstr>_Toc78489443</vt:lpwstr>
      </vt:variant>
      <vt:variant>
        <vt:i4>1114174</vt:i4>
      </vt:variant>
      <vt:variant>
        <vt:i4>53</vt:i4>
      </vt:variant>
      <vt:variant>
        <vt:i4>0</vt:i4>
      </vt:variant>
      <vt:variant>
        <vt:i4>5</vt:i4>
      </vt:variant>
      <vt:variant>
        <vt:lpwstr/>
      </vt:variant>
      <vt:variant>
        <vt:lpwstr>_Toc78489442</vt:lpwstr>
      </vt:variant>
      <vt:variant>
        <vt:i4>1179710</vt:i4>
      </vt:variant>
      <vt:variant>
        <vt:i4>47</vt:i4>
      </vt:variant>
      <vt:variant>
        <vt:i4>0</vt:i4>
      </vt:variant>
      <vt:variant>
        <vt:i4>5</vt:i4>
      </vt:variant>
      <vt:variant>
        <vt:lpwstr/>
      </vt:variant>
      <vt:variant>
        <vt:lpwstr>_Toc78489441</vt:lpwstr>
      </vt:variant>
      <vt:variant>
        <vt:i4>1245246</vt:i4>
      </vt:variant>
      <vt:variant>
        <vt:i4>41</vt:i4>
      </vt:variant>
      <vt:variant>
        <vt:i4>0</vt:i4>
      </vt:variant>
      <vt:variant>
        <vt:i4>5</vt:i4>
      </vt:variant>
      <vt:variant>
        <vt:lpwstr/>
      </vt:variant>
      <vt:variant>
        <vt:lpwstr>_Toc78489440</vt:lpwstr>
      </vt:variant>
      <vt:variant>
        <vt:i4>1703993</vt:i4>
      </vt:variant>
      <vt:variant>
        <vt:i4>35</vt:i4>
      </vt:variant>
      <vt:variant>
        <vt:i4>0</vt:i4>
      </vt:variant>
      <vt:variant>
        <vt:i4>5</vt:i4>
      </vt:variant>
      <vt:variant>
        <vt:lpwstr/>
      </vt:variant>
      <vt:variant>
        <vt:lpwstr>_Toc78489439</vt:lpwstr>
      </vt:variant>
      <vt:variant>
        <vt:i4>1769529</vt:i4>
      </vt:variant>
      <vt:variant>
        <vt:i4>29</vt:i4>
      </vt:variant>
      <vt:variant>
        <vt:i4>0</vt:i4>
      </vt:variant>
      <vt:variant>
        <vt:i4>5</vt:i4>
      </vt:variant>
      <vt:variant>
        <vt:lpwstr/>
      </vt:variant>
      <vt:variant>
        <vt:lpwstr>_Toc78489438</vt:lpwstr>
      </vt:variant>
      <vt:variant>
        <vt:i4>1310777</vt:i4>
      </vt:variant>
      <vt:variant>
        <vt:i4>23</vt:i4>
      </vt:variant>
      <vt:variant>
        <vt:i4>0</vt:i4>
      </vt:variant>
      <vt:variant>
        <vt:i4>5</vt:i4>
      </vt:variant>
      <vt:variant>
        <vt:lpwstr/>
      </vt:variant>
      <vt:variant>
        <vt:lpwstr>_Toc78489437</vt:lpwstr>
      </vt:variant>
      <vt:variant>
        <vt:i4>1376313</vt:i4>
      </vt:variant>
      <vt:variant>
        <vt:i4>17</vt:i4>
      </vt:variant>
      <vt:variant>
        <vt:i4>0</vt:i4>
      </vt:variant>
      <vt:variant>
        <vt:i4>5</vt:i4>
      </vt:variant>
      <vt:variant>
        <vt:lpwstr/>
      </vt:variant>
      <vt:variant>
        <vt:lpwstr>_Toc78489436</vt:lpwstr>
      </vt:variant>
      <vt:variant>
        <vt:i4>1441849</vt:i4>
      </vt:variant>
      <vt:variant>
        <vt:i4>14</vt:i4>
      </vt:variant>
      <vt:variant>
        <vt:i4>0</vt:i4>
      </vt:variant>
      <vt:variant>
        <vt:i4>5</vt:i4>
      </vt:variant>
      <vt:variant>
        <vt:lpwstr/>
      </vt:variant>
      <vt:variant>
        <vt:lpwstr>_Toc78489435</vt:lpwstr>
      </vt:variant>
      <vt:variant>
        <vt:i4>1507385</vt:i4>
      </vt:variant>
      <vt:variant>
        <vt:i4>8</vt:i4>
      </vt:variant>
      <vt:variant>
        <vt:i4>0</vt:i4>
      </vt:variant>
      <vt:variant>
        <vt:i4>5</vt:i4>
      </vt:variant>
      <vt:variant>
        <vt:lpwstr/>
      </vt:variant>
      <vt:variant>
        <vt:lpwstr>_Toc78489434</vt:lpwstr>
      </vt:variant>
      <vt:variant>
        <vt:i4>1048633</vt:i4>
      </vt:variant>
      <vt:variant>
        <vt:i4>5</vt:i4>
      </vt:variant>
      <vt:variant>
        <vt:i4>0</vt:i4>
      </vt:variant>
      <vt:variant>
        <vt:i4>5</vt:i4>
      </vt:variant>
      <vt:variant>
        <vt:lpwstr/>
      </vt:variant>
      <vt:variant>
        <vt:lpwstr>_Toc78489433</vt:lpwstr>
      </vt:variant>
      <vt:variant>
        <vt:i4>1114169</vt:i4>
      </vt:variant>
      <vt:variant>
        <vt:i4>2</vt:i4>
      </vt:variant>
      <vt:variant>
        <vt:i4>0</vt:i4>
      </vt:variant>
      <vt:variant>
        <vt:i4>5</vt:i4>
      </vt:variant>
      <vt:variant>
        <vt:lpwstr/>
      </vt:variant>
      <vt:variant>
        <vt:lpwstr>_Toc78489432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De la Cruz</dc:creator>
  <cp:keywords/>
  <dc:description/>
  <cp:lastModifiedBy>Edwin Manuel Del Valle Santana</cp:lastModifiedBy>
  <cp:revision>736</cp:revision>
  <cp:lastPrinted>2022-12-20T13:53:00Z</cp:lastPrinted>
  <dcterms:created xsi:type="dcterms:W3CDTF">2022-12-15T22:22:00Z</dcterms:created>
  <dcterms:modified xsi:type="dcterms:W3CDTF">2024-01-02T17:22:00Z</dcterms:modified>
</cp:coreProperties>
</file>